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天宝村党总支</w:t>
      </w:r>
      <w:r>
        <w:rPr>
          <w:rFonts w:hint="default" w:ascii="Times New Roman" w:hAnsi="Times New Roman" w:eastAsia="方正小标宋_GBK" w:cs="Times New Roman"/>
          <w:color w:val="auto"/>
          <w:sz w:val="44"/>
          <w:szCs w:val="44"/>
          <w:lang w:eastAsia="zh-CN"/>
        </w:rPr>
        <w:t>关于巡察整改情况的通报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根据县委统一部署，20</w:t>
      </w:r>
      <w:r>
        <w:rPr>
          <w:rFonts w:hint="default"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至</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27</w:t>
      </w:r>
      <w:r>
        <w:rPr>
          <w:rFonts w:hint="default" w:ascii="Times New Roman" w:hAnsi="Times New Roman" w:eastAsia="方正仿宋_GBK" w:cs="Times New Roman"/>
          <w:color w:val="auto"/>
          <w:sz w:val="32"/>
          <w:szCs w:val="32"/>
        </w:rPr>
        <w:t>日，县委第</w:t>
      </w: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rPr>
        <w:t>巡察组对县</w:t>
      </w:r>
      <w:r>
        <w:rPr>
          <w:rFonts w:hint="default" w:ascii="Times New Roman" w:hAnsi="Times New Roman" w:eastAsia="方正仿宋_GBK" w:cs="Times New Roman"/>
          <w:color w:val="auto"/>
          <w:sz w:val="32"/>
          <w:szCs w:val="32"/>
          <w:lang w:val="en-US" w:eastAsia="zh-CN"/>
        </w:rPr>
        <w:t>天宝村</w:t>
      </w:r>
      <w:r>
        <w:rPr>
          <w:rFonts w:hint="default" w:ascii="Times New Roman" w:hAnsi="Times New Roman" w:eastAsia="方正仿宋_GBK" w:cs="Times New Roman"/>
          <w:color w:val="auto"/>
          <w:sz w:val="32"/>
          <w:szCs w:val="32"/>
        </w:rPr>
        <w:t>开展了</w:t>
      </w:r>
      <w:r>
        <w:rPr>
          <w:rFonts w:hint="default" w:ascii="Times New Roman" w:hAnsi="Times New Roman" w:eastAsia="方正仿宋_GBK" w:cs="Times New Roman"/>
          <w:color w:val="auto"/>
          <w:sz w:val="32"/>
          <w:szCs w:val="32"/>
          <w:lang w:eastAsia="zh-CN"/>
        </w:rPr>
        <w:t>常规</w:t>
      </w:r>
      <w:r>
        <w:rPr>
          <w:rFonts w:hint="default" w:ascii="Times New Roman" w:hAnsi="Times New Roman" w:eastAsia="方正仿宋_GBK" w:cs="Times New Roman"/>
          <w:color w:val="auto"/>
          <w:sz w:val="32"/>
          <w:szCs w:val="32"/>
        </w:rPr>
        <w:t>巡察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进行</w:t>
      </w:r>
      <w:r>
        <w:rPr>
          <w:rFonts w:hint="default" w:ascii="Times New Roman" w:hAnsi="Times New Roman" w:eastAsia="方正仿宋_GBK" w:cs="Times New Roman"/>
          <w:color w:val="auto"/>
          <w:sz w:val="32"/>
          <w:szCs w:val="32"/>
        </w:rPr>
        <w:t>了意见反馈</w:t>
      </w:r>
      <w:r>
        <w:rPr>
          <w:rFonts w:hint="default" w:ascii="Times New Roman" w:hAnsi="Times New Roman" w:eastAsia="方正仿宋_GBK" w:cs="Times New Roman"/>
          <w:color w:val="auto"/>
          <w:sz w:val="32"/>
          <w:szCs w:val="32"/>
          <w:lang w:eastAsia="zh-CN"/>
        </w:rPr>
        <w:t>，根据党务公开原则和巡察工作有关要求，现将巡察整改进展情况予以公布。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val="en-US" w:eastAsia="zh-CN"/>
        </w:rPr>
        <w:t>巡察整改主体责任扛得不牢</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color w:val="auto"/>
          <w:sz w:val="32"/>
          <w:szCs w:val="32"/>
          <w:lang w:val="en-US" w:eastAsia="zh-CN"/>
        </w:rPr>
        <w:t>强化思想认识，压实整改责任。</w:t>
      </w:r>
      <w:r>
        <w:rPr>
          <w:rFonts w:hint="eastAsia" w:ascii="Times New Roman" w:hAnsi="Times New Roman" w:eastAsia="方正仿宋_GBK" w:cs="Times New Roman"/>
          <w:color w:val="auto"/>
          <w:sz w:val="32"/>
          <w:szCs w:val="32"/>
          <w:lang w:val="en-US" w:eastAsia="zh-CN"/>
        </w:rPr>
        <w:t>组织</w:t>
      </w:r>
      <w:r>
        <w:rPr>
          <w:rFonts w:hint="default" w:ascii="Times New Roman" w:hAnsi="Times New Roman" w:eastAsia="方正仿宋_GBK" w:cs="Times New Roman"/>
          <w:color w:val="auto"/>
          <w:sz w:val="32"/>
          <w:szCs w:val="32"/>
          <w:lang w:val="en-US" w:eastAsia="zh-CN"/>
        </w:rPr>
        <w:t>村两委深入学习贯彻习近平总书记关于巡视工作的重要论述，深刻领会巡察工作的重要意义，压实整改责任。围绕巡察组反馈问题进行责任分工，建立问题清单、任务清单、责任清单，明确责任人，组织专人做好</w:t>
      </w:r>
      <w:r>
        <w:rPr>
          <w:rFonts w:hint="eastAsia" w:ascii="Times New Roman" w:hAnsi="Times New Roman" w:eastAsia="方正仿宋_GBK" w:cs="Times New Roman"/>
          <w:color w:val="auto"/>
          <w:sz w:val="32"/>
          <w:szCs w:val="32"/>
          <w:lang w:val="en-US" w:eastAsia="zh-CN"/>
        </w:rPr>
        <w:t>相关</w:t>
      </w:r>
      <w:r>
        <w:rPr>
          <w:rFonts w:hint="default" w:ascii="Times New Roman" w:hAnsi="Times New Roman" w:eastAsia="方正仿宋_GBK" w:cs="Times New Roman"/>
          <w:color w:val="auto"/>
          <w:sz w:val="32"/>
          <w:szCs w:val="32"/>
          <w:lang w:val="en-US" w:eastAsia="zh-CN"/>
        </w:rPr>
        <w:t>台账材料收集。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lang w:val="en-US" w:eastAsia="zh-CN"/>
        </w:rPr>
        <w:t>巡察反馈问题整改长期坚持不足</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提高巡察整改意识，并</w:t>
      </w:r>
      <w:r>
        <w:rPr>
          <w:rFonts w:hint="eastAsia" w:ascii="Times New Roman" w:hAnsi="Times New Roman" w:eastAsia="方正仿宋_GBK" w:cs="Times New Roman"/>
          <w:color w:val="auto"/>
          <w:sz w:val="32"/>
          <w:szCs w:val="32"/>
          <w:lang w:val="en-US" w:eastAsia="zh-CN"/>
        </w:rPr>
        <w:t>作</w:t>
      </w:r>
      <w:r>
        <w:rPr>
          <w:rFonts w:hint="default" w:ascii="Times New Roman" w:hAnsi="Times New Roman" w:eastAsia="方正仿宋_GBK" w:cs="Times New Roman"/>
          <w:color w:val="auto"/>
          <w:sz w:val="32"/>
          <w:szCs w:val="32"/>
          <w:lang w:val="en-US" w:eastAsia="zh-CN"/>
        </w:rPr>
        <w:t>出深刻检讨，加强思想教育，提高全体小组成员对整改工作的认识和重视程度，树立“整改是责任、整改是机遇”的理念，增强整改的主动性和积极性。</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针对巡察反馈的“落实重点产业任务力度不够”“财务支出混乱，坐收坐支问题突出 “村务监督前哨作用发挥不明显”“执行三会一课不到位”等问题，进行强化监督跟踪，明确具体责任，严禁在工作中出现以上问题。</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lang w:val="en-US" w:eastAsia="zh-CN"/>
        </w:rPr>
        <w:t>学习主动性不够</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天宝村党总支接到巡察整改反馈意见后及时召开专题会议传达学习省委“3815”战略发展目标、州委“三支柱一标杆”主攻方向、县委“五大行动”主要精神内容，并针对今后工作作出具体安排</w:t>
      </w:r>
      <w:r>
        <w:rPr>
          <w:rFonts w:hint="eastAsia" w:ascii="Times New Roman" w:hAnsi="Times New Roman" w:eastAsia="方正仿宋_GBK" w:cs="Times New Roman"/>
          <w:color w:val="auto"/>
          <w:sz w:val="32"/>
          <w:szCs w:val="32"/>
          <w:lang w:val="en-US" w:eastAsia="zh-CN"/>
        </w:rPr>
        <w:t>和</w:t>
      </w:r>
      <w:bookmarkStart w:id="0" w:name="_GoBack"/>
      <w:bookmarkEnd w:id="0"/>
      <w:r>
        <w:rPr>
          <w:rFonts w:hint="default" w:ascii="Times New Roman" w:hAnsi="Times New Roman" w:eastAsia="方正仿宋_GBK" w:cs="Times New Roman"/>
          <w:color w:val="auto"/>
          <w:sz w:val="32"/>
          <w:szCs w:val="32"/>
          <w:lang w:val="en-US" w:eastAsia="zh-CN"/>
        </w:rPr>
        <w:t>部署。</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强化思想认识，及时将省委“3815”战略、州委“三支柱一标杆”、县委“五大行动”等中央、省委决策部署和州、县工作要求纳入学习计划，确保学习内容系统、全面、深刻，并及时做好</w:t>
      </w:r>
      <w:r>
        <w:rPr>
          <w:rFonts w:hint="eastAsia" w:ascii="Times New Roman" w:hAnsi="Times New Roman" w:eastAsia="方正仿宋_GBK" w:cs="Times New Roman"/>
          <w:color w:val="auto"/>
          <w:sz w:val="32"/>
          <w:szCs w:val="32"/>
          <w:lang w:val="en-US" w:eastAsia="zh-CN"/>
        </w:rPr>
        <w:t>会议</w:t>
      </w:r>
      <w:r>
        <w:rPr>
          <w:rFonts w:hint="default" w:ascii="Times New Roman" w:hAnsi="Times New Roman" w:eastAsia="方正仿宋_GBK" w:cs="Times New Roman"/>
          <w:color w:val="auto"/>
          <w:sz w:val="32"/>
          <w:szCs w:val="32"/>
          <w:lang w:val="en-US" w:eastAsia="zh-CN"/>
        </w:rPr>
        <w:t>记录。</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color w:val="auto"/>
          <w:sz w:val="32"/>
          <w:szCs w:val="32"/>
          <w:lang w:val="en-US" w:eastAsia="zh-CN"/>
        </w:rPr>
        <w:t>组织班子成员开展集中学习，通过座谈会、交流会</w:t>
      </w:r>
      <w:r>
        <w:rPr>
          <w:rFonts w:hint="eastAsia" w:ascii="Times New Roman" w:hAnsi="Times New Roman" w:eastAsia="方正仿宋_GBK" w:cs="Times New Roman"/>
          <w:color w:val="auto"/>
          <w:sz w:val="32"/>
          <w:szCs w:val="32"/>
          <w:lang w:val="en-US" w:eastAsia="zh-CN"/>
        </w:rPr>
        <w:t>多种</w:t>
      </w:r>
      <w:r>
        <w:rPr>
          <w:rFonts w:hint="default" w:ascii="Times New Roman" w:hAnsi="Times New Roman" w:eastAsia="方正仿宋_GBK" w:cs="Times New Roman"/>
          <w:color w:val="auto"/>
          <w:sz w:val="32"/>
          <w:szCs w:val="32"/>
          <w:lang w:val="en-US" w:eastAsia="zh-CN"/>
        </w:rPr>
        <w:t>等形式，深入学习相关决策部署和工作要求，提升班子成员的理论</w:t>
      </w:r>
      <w:r>
        <w:rPr>
          <w:rFonts w:hint="eastAsia" w:ascii="Times New Roman" w:hAnsi="Times New Roman" w:eastAsia="方正仿宋_GBK" w:cs="Times New Roman"/>
          <w:color w:val="auto"/>
          <w:sz w:val="32"/>
          <w:szCs w:val="32"/>
          <w:lang w:val="en-US" w:eastAsia="zh-CN"/>
        </w:rPr>
        <w:t>水平</w:t>
      </w:r>
      <w:r>
        <w:rPr>
          <w:rFonts w:hint="default" w:ascii="Times New Roman" w:hAnsi="Times New Roman" w:eastAsia="方正仿宋_GBK" w:cs="Times New Roman"/>
          <w:color w:val="auto"/>
          <w:sz w:val="32"/>
          <w:szCs w:val="32"/>
          <w:lang w:val="en-US" w:eastAsia="zh-CN"/>
        </w:rPr>
        <w:t>和业务能力。</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lang w:val="en-US" w:eastAsia="zh-CN"/>
        </w:rPr>
        <w:t>私自建窑烧炭</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县人民政府分管领导组织</w:t>
      </w:r>
      <w:r>
        <w:rPr>
          <w:rFonts w:hint="eastAsia" w:ascii="Times New Roman" w:hAnsi="Times New Roman" w:eastAsia="方正仿宋_GBK" w:cs="Times New Roman"/>
          <w:color w:val="auto"/>
          <w:sz w:val="32"/>
          <w:szCs w:val="32"/>
          <w:lang w:val="en-US" w:eastAsia="zh-CN"/>
        </w:rPr>
        <w:t>县级相关部门</w:t>
      </w:r>
      <w:r>
        <w:rPr>
          <w:rFonts w:hint="default" w:ascii="Times New Roman" w:hAnsi="Times New Roman" w:eastAsia="方正仿宋_GBK" w:cs="Times New Roman"/>
          <w:color w:val="auto"/>
          <w:sz w:val="32"/>
          <w:szCs w:val="32"/>
          <w:lang w:val="en-US" w:eastAsia="zh-CN"/>
        </w:rPr>
        <w:t>到</w:t>
      </w:r>
      <w:r>
        <w:rPr>
          <w:rFonts w:hint="eastAsia" w:ascii="Times New Roman" w:hAnsi="Times New Roman" w:eastAsia="方正仿宋_GBK" w:cs="Times New Roman"/>
          <w:color w:val="auto"/>
          <w:sz w:val="32"/>
          <w:szCs w:val="32"/>
          <w:lang w:val="en-US" w:eastAsia="zh-CN"/>
        </w:rPr>
        <w:t>天宝</w:t>
      </w:r>
      <w:r>
        <w:rPr>
          <w:rFonts w:hint="default" w:ascii="Times New Roman" w:hAnsi="Times New Roman" w:eastAsia="方正仿宋_GBK" w:cs="Times New Roman"/>
          <w:color w:val="auto"/>
          <w:sz w:val="32"/>
          <w:szCs w:val="32"/>
          <w:lang w:val="en-US" w:eastAsia="zh-CN"/>
        </w:rPr>
        <w:t>村碳窑查看现场，并提供相关指导。</w:t>
      </w:r>
      <w:r>
        <w:rPr>
          <w:rFonts w:hint="eastAsia"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对私自建窑烧炭的农户进行政策宣传，</w:t>
      </w:r>
      <w:r>
        <w:rPr>
          <w:rFonts w:hint="eastAsia" w:ascii="Times New Roman" w:hAnsi="Times New Roman" w:eastAsia="方正仿宋_GBK" w:cs="Times New Roman"/>
          <w:color w:val="auto"/>
          <w:sz w:val="32"/>
          <w:szCs w:val="32"/>
          <w:lang w:val="en-US" w:eastAsia="zh-CN"/>
        </w:rPr>
        <w:t>协同职能要求</w:t>
      </w:r>
      <w:r>
        <w:rPr>
          <w:rFonts w:hint="default" w:ascii="Times New Roman" w:hAnsi="Times New Roman" w:eastAsia="方正仿宋_GBK" w:cs="Times New Roman"/>
          <w:color w:val="auto"/>
          <w:sz w:val="32"/>
          <w:szCs w:val="32"/>
          <w:lang w:val="en-US" w:eastAsia="zh-CN"/>
        </w:rPr>
        <w:t>办理合法手续，</w:t>
      </w:r>
      <w:r>
        <w:rPr>
          <w:rFonts w:hint="eastAsia" w:ascii="Times New Roman" w:hAnsi="Times New Roman" w:eastAsia="方正仿宋_GBK" w:cs="Times New Roman"/>
          <w:color w:val="auto"/>
          <w:sz w:val="32"/>
          <w:szCs w:val="32"/>
          <w:lang w:val="en-US" w:eastAsia="zh-CN"/>
        </w:rPr>
        <w:t>但因农户私自建窑未达到部门规定办证要求，村两委</w:t>
      </w:r>
      <w:r>
        <w:rPr>
          <w:rFonts w:hint="default" w:ascii="Times New Roman" w:hAnsi="Times New Roman" w:eastAsia="方正仿宋_GBK" w:cs="Times New Roman"/>
          <w:color w:val="auto"/>
          <w:sz w:val="32"/>
          <w:szCs w:val="32"/>
          <w:lang w:val="en-US" w:eastAsia="zh-CN"/>
        </w:rPr>
        <w:t>及时对接乡自然资源所、林业站对违规建设炭窑发放的村民发放整改责任书，对违规建设的炭窑进行整改，</w:t>
      </w:r>
      <w:r>
        <w:rPr>
          <w:rFonts w:hint="eastAsia" w:ascii="Times New Roman" w:hAnsi="Times New Roman" w:eastAsia="方正仿宋_GBK" w:cs="Times New Roman"/>
          <w:color w:val="auto"/>
          <w:sz w:val="32"/>
          <w:szCs w:val="32"/>
          <w:lang w:val="en-US" w:eastAsia="zh-CN"/>
        </w:rPr>
        <w:t>目前</w:t>
      </w:r>
      <w:r>
        <w:rPr>
          <w:rFonts w:hint="default" w:ascii="Times New Roman" w:hAnsi="Times New Roman" w:eastAsia="方正仿宋_GBK" w:cs="Times New Roman"/>
          <w:color w:val="auto"/>
          <w:sz w:val="32"/>
          <w:szCs w:val="32"/>
          <w:lang w:val="en-US" w:eastAsia="zh-CN"/>
        </w:rPr>
        <w:t>所有</w:t>
      </w:r>
      <w:r>
        <w:rPr>
          <w:rFonts w:hint="eastAsia" w:ascii="Times New Roman" w:hAnsi="Times New Roman" w:eastAsia="方正仿宋_GBK" w:cs="Times New Roman"/>
          <w:color w:val="auto"/>
          <w:sz w:val="32"/>
          <w:szCs w:val="32"/>
          <w:lang w:val="en-US" w:eastAsia="zh-CN"/>
        </w:rPr>
        <w:t>炭</w:t>
      </w:r>
      <w:r>
        <w:rPr>
          <w:rFonts w:hint="default" w:ascii="Times New Roman" w:hAnsi="Times New Roman" w:eastAsia="方正仿宋_GBK" w:cs="Times New Roman"/>
          <w:color w:val="auto"/>
          <w:sz w:val="32"/>
          <w:szCs w:val="32"/>
          <w:lang w:val="en-US" w:eastAsia="zh-CN"/>
        </w:rPr>
        <w:t>窑均已停烧。</w:t>
      </w:r>
      <w:r>
        <w:rPr>
          <w:rFonts w:hint="eastAsia" w:ascii="Times New Roman" w:hAnsi="Times New Roman"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lang w:val="en-US" w:eastAsia="zh-CN"/>
        </w:rPr>
        <w:t>是</w:t>
      </w:r>
      <w:r>
        <w:rPr>
          <w:rFonts w:hint="default" w:ascii="Times New Roman" w:hAnsi="Times New Roman" w:eastAsia="方正仿宋_GBK" w:cs="Times New Roman"/>
          <w:color w:val="auto"/>
          <w:sz w:val="32"/>
          <w:szCs w:val="32"/>
          <w:lang w:val="en-US" w:eastAsia="zh-CN"/>
        </w:rPr>
        <w:t>强化宣传引导，利用群众会、党员大会及时对全村村民宣传违规建设炭窑属于违法行为，积极发动群众监督作用，对违规建设炭窑行为及时检举上报。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lang w:val="en-US" w:eastAsia="zh-CN"/>
        </w:rPr>
        <w:t>落实殡葬管理工作不力</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w:t>
      </w:r>
      <w:r>
        <w:rPr>
          <w:rFonts w:hint="eastAsia" w:ascii="Times New Roman" w:hAnsi="Times New Roman" w:eastAsia="方正仿宋_GBK" w:cs="Times New Roman"/>
          <w:b/>
          <w:bCs/>
          <w:color w:val="auto"/>
          <w:sz w:val="32"/>
          <w:szCs w:val="32"/>
          <w:lang w:val="en-US" w:eastAsia="zh-CN"/>
        </w:rPr>
        <w:t>一</w:t>
      </w:r>
      <w:r>
        <w:rPr>
          <w:rFonts w:hint="default" w:ascii="Times New Roman" w:hAnsi="Times New Roman" w:eastAsia="方正仿宋_GBK" w:cs="Times New Roman"/>
          <w:b/>
          <w:bCs/>
          <w:color w:val="auto"/>
          <w:sz w:val="32"/>
          <w:szCs w:val="32"/>
          <w:lang w:val="en-US" w:eastAsia="zh-CN"/>
        </w:rPr>
        <w:t>是</w:t>
      </w:r>
      <w:r>
        <w:rPr>
          <w:rFonts w:hint="default" w:ascii="Times New Roman" w:hAnsi="Times New Roman" w:eastAsia="方正仿宋_GBK" w:cs="Times New Roman"/>
          <w:color w:val="auto"/>
          <w:sz w:val="32"/>
          <w:szCs w:val="32"/>
          <w:lang w:val="en-US" w:eastAsia="zh-CN"/>
        </w:rPr>
        <w:t>‌加大宣传力度‌，通过</w:t>
      </w:r>
      <w:r>
        <w:rPr>
          <w:rFonts w:hint="eastAsia" w:ascii="Times New Roman" w:hAnsi="Times New Roman" w:eastAsia="方正仿宋_GBK" w:cs="Times New Roman"/>
          <w:color w:val="auto"/>
          <w:sz w:val="32"/>
          <w:szCs w:val="32"/>
          <w:lang w:val="en-US" w:eastAsia="zh-CN"/>
        </w:rPr>
        <w:t>群众会、</w:t>
      </w:r>
      <w:r>
        <w:rPr>
          <w:rFonts w:hint="default" w:ascii="Times New Roman" w:hAnsi="Times New Roman" w:eastAsia="方正仿宋_GBK" w:cs="Times New Roman"/>
          <w:color w:val="auto"/>
          <w:sz w:val="32"/>
          <w:szCs w:val="32"/>
          <w:lang w:val="en-US" w:eastAsia="zh-CN"/>
        </w:rPr>
        <w:t>村广播、宣传栏、</w:t>
      </w:r>
      <w:r>
        <w:rPr>
          <w:rFonts w:hint="eastAsia" w:ascii="Times New Roman" w:hAnsi="Times New Roman" w:eastAsia="方正仿宋_GBK" w:cs="Times New Roman"/>
          <w:color w:val="auto"/>
          <w:sz w:val="32"/>
          <w:szCs w:val="32"/>
          <w:lang w:val="en-US" w:eastAsia="zh-CN"/>
        </w:rPr>
        <w:t>微信群</w:t>
      </w:r>
      <w:r>
        <w:rPr>
          <w:rFonts w:hint="default" w:ascii="Times New Roman" w:hAnsi="Times New Roman" w:eastAsia="方正仿宋_GBK" w:cs="Times New Roman"/>
          <w:color w:val="auto"/>
          <w:sz w:val="32"/>
          <w:szCs w:val="32"/>
          <w:lang w:val="en-US" w:eastAsia="zh-CN"/>
        </w:rPr>
        <w:t>等多种形式广泛宣传殡葬管理政策，组织党员干部和红白理事会成员深入农户家中，进行一对一的动员，解释政策的重要性和必要性，引导村民自觉遵守</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提高村民</w:t>
      </w:r>
      <w:r>
        <w:rPr>
          <w:rFonts w:hint="eastAsia" w:ascii="Times New Roman" w:hAnsi="Times New Roman" w:eastAsia="方正仿宋_GBK" w:cs="Times New Roman"/>
          <w:color w:val="auto"/>
          <w:sz w:val="32"/>
          <w:szCs w:val="32"/>
          <w:lang w:val="en-US" w:eastAsia="zh-CN"/>
        </w:rPr>
        <w:t>对殡葬改革</w:t>
      </w:r>
      <w:r>
        <w:rPr>
          <w:rFonts w:hint="default" w:ascii="Times New Roman" w:hAnsi="Times New Roman" w:eastAsia="方正仿宋_GBK" w:cs="Times New Roman"/>
          <w:color w:val="auto"/>
          <w:sz w:val="32"/>
          <w:szCs w:val="32"/>
          <w:lang w:val="en-US" w:eastAsia="zh-CN"/>
        </w:rPr>
        <w:t>政策的认识‌。</w:t>
      </w:r>
      <w:r>
        <w:rPr>
          <w:rFonts w:hint="eastAsia" w:ascii="Times New Roman" w:hAnsi="Times New Roman"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lang w:val="en-US" w:eastAsia="zh-CN"/>
        </w:rPr>
        <w:t>是</w:t>
      </w:r>
      <w:r>
        <w:rPr>
          <w:rFonts w:hint="eastAsia" w:ascii="Times New Roman" w:hAnsi="Times New Roman" w:eastAsia="方正仿宋_GBK" w:cs="Times New Roman"/>
          <w:color w:val="auto"/>
          <w:sz w:val="32"/>
          <w:szCs w:val="32"/>
          <w:lang w:val="en-US" w:eastAsia="zh-CN"/>
        </w:rPr>
        <w:t>及时与乡民政办工作人员对接，组织村组干部</w:t>
      </w:r>
      <w:r>
        <w:rPr>
          <w:rFonts w:hint="default" w:ascii="Times New Roman" w:hAnsi="Times New Roman" w:eastAsia="方正仿宋_GBK" w:cs="Times New Roman"/>
          <w:color w:val="auto"/>
          <w:sz w:val="32"/>
          <w:szCs w:val="32"/>
          <w:lang w:val="en-US" w:eastAsia="zh-CN"/>
        </w:rPr>
        <w:t>对未交纳公墓安葬</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石材费、管理费</w:t>
      </w:r>
      <w:r>
        <w:rPr>
          <w:rFonts w:hint="eastAsia" w:ascii="Times New Roman" w:hAnsi="Times New Roman" w:eastAsia="方正仿宋_GBK" w:cs="Times New Roman"/>
          <w:color w:val="auto"/>
          <w:sz w:val="32"/>
          <w:szCs w:val="32"/>
          <w:lang w:val="en-US" w:eastAsia="zh-CN"/>
        </w:rPr>
        <w:t>未交</w:t>
      </w:r>
      <w:r>
        <w:rPr>
          <w:rFonts w:hint="default" w:ascii="Times New Roman" w:hAnsi="Times New Roman" w:eastAsia="方正仿宋_GBK" w:cs="Times New Roman"/>
          <w:color w:val="auto"/>
          <w:sz w:val="32"/>
          <w:szCs w:val="32"/>
          <w:lang w:val="en-US" w:eastAsia="zh-CN"/>
        </w:rPr>
        <w:t>10户</w:t>
      </w:r>
      <w:r>
        <w:rPr>
          <w:rFonts w:hint="eastAsia" w:ascii="Times New Roman" w:hAnsi="Times New Roman" w:eastAsia="方正仿宋_GBK" w:cs="Times New Roman"/>
          <w:color w:val="auto"/>
          <w:sz w:val="32"/>
          <w:szCs w:val="32"/>
          <w:lang w:val="en-US" w:eastAsia="zh-CN"/>
        </w:rPr>
        <w:t>，组织乡村工作队员</w:t>
      </w:r>
      <w:r>
        <w:rPr>
          <w:rFonts w:hint="default" w:ascii="Times New Roman" w:hAnsi="Times New Roman" w:eastAsia="方正仿宋_GBK" w:cs="Times New Roman"/>
          <w:color w:val="auto"/>
          <w:sz w:val="32"/>
          <w:szCs w:val="32"/>
          <w:lang w:val="en-US" w:eastAsia="zh-CN"/>
        </w:rPr>
        <w:t>进行入户宣传</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催缴</w:t>
      </w:r>
      <w:r>
        <w:rPr>
          <w:rFonts w:hint="eastAsia" w:ascii="Times New Roman" w:hAnsi="Times New Roman" w:eastAsia="方正仿宋_GBK" w:cs="Times New Roman"/>
          <w:color w:val="auto"/>
          <w:sz w:val="32"/>
          <w:szCs w:val="32"/>
          <w:lang w:val="en-US" w:eastAsia="zh-CN"/>
        </w:rPr>
        <w:t>不低于6次</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工作中农户有抵触心理，主要是公墓基础设施未建设好，其次反应石材费过高，群众无法承担，通过多次做工作至今未交10户。</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6.</w:t>
      </w:r>
      <w:r>
        <w:rPr>
          <w:rFonts w:hint="default" w:ascii="Times New Roman" w:hAnsi="Times New Roman" w:eastAsia="方正仿宋_GBK" w:cs="Times New Roman"/>
          <w:b/>
          <w:bCs/>
          <w:color w:val="auto"/>
          <w:sz w:val="32"/>
          <w:szCs w:val="32"/>
          <w:lang w:val="en-US" w:eastAsia="zh-CN"/>
        </w:rPr>
        <w:t>道路安全防范意识不强</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及时对蛮木寨村民小组进村寨主道路悬空部分隐患路段前后设置明显的警告标识和安全警示牌，提醒车辆和行人注意安全‌，消除悬空隐患</w:t>
      </w:r>
      <w:r>
        <w:rPr>
          <w:rFonts w:hint="eastAsia" w:ascii="Times New Roman" w:hAnsi="Times New Roman" w:eastAsia="方正仿宋_GBK" w:cs="Times New Roman"/>
          <w:color w:val="auto"/>
          <w:sz w:val="32"/>
          <w:szCs w:val="32"/>
          <w:lang w:val="en-US" w:eastAsia="zh-CN"/>
        </w:rPr>
        <w:t>，目前悬空部分已用泥土填满</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通过与罗有福户沟通协商，已将堆放在主道路上的木柴清理干净，确保了道路畅通无阻。并向村民普及道路交通安全知识，引导村民自觉遵守交通规则。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7.</w:t>
      </w:r>
      <w:r>
        <w:rPr>
          <w:rFonts w:hint="default" w:ascii="Times New Roman" w:hAnsi="Times New Roman" w:eastAsia="方正仿宋_GBK" w:cs="Times New Roman"/>
          <w:b/>
          <w:bCs/>
          <w:color w:val="auto"/>
          <w:sz w:val="32"/>
          <w:szCs w:val="32"/>
          <w:lang w:val="en-US" w:eastAsia="zh-CN"/>
        </w:rPr>
        <w:t>村规民约制定不严格</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及时更正天宝村马鹿塘自然村制定的村规民约存在处罚条款，确保其与国家法律法规保持一致</w:t>
      </w:r>
      <w:r>
        <w:rPr>
          <w:rFonts w:hint="eastAsia" w:ascii="Times New Roman" w:hAnsi="Times New Roman" w:eastAsia="方正仿宋_GBK" w:cs="Times New Roman"/>
          <w:color w:val="auto"/>
          <w:sz w:val="32"/>
          <w:szCs w:val="32"/>
          <w:lang w:val="en-US" w:eastAsia="zh-CN"/>
        </w:rPr>
        <w:t>，并对其修改的村规民约进行重新公示</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对其他自然村的村规民约开展自检自查，确保所有条款均符合法律法规要求。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8.</w:t>
      </w:r>
      <w:r>
        <w:rPr>
          <w:rFonts w:hint="default" w:ascii="Times New Roman" w:hAnsi="Times New Roman" w:eastAsia="方正仿宋_GBK" w:cs="Times New Roman"/>
          <w:b/>
          <w:bCs/>
          <w:color w:val="auto"/>
          <w:sz w:val="32"/>
          <w:szCs w:val="32"/>
          <w:lang w:val="en-US" w:eastAsia="zh-CN"/>
        </w:rPr>
        <w:t>推进乡村振兴工作不到位</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lang w:eastAsia="zh-CN"/>
        </w:rPr>
        <w:t>一是</w:t>
      </w:r>
      <w:r>
        <w:rPr>
          <w:rFonts w:hint="default" w:ascii="Times New Roman" w:hAnsi="Times New Roman" w:eastAsia="方正仿宋_GBK" w:cs="Times New Roman"/>
          <w:color w:val="auto"/>
          <w:sz w:val="32"/>
          <w:szCs w:val="32"/>
          <w:lang w:val="en-US" w:eastAsia="zh-CN"/>
        </w:rPr>
        <w:t>通过多方</w:t>
      </w:r>
      <w:r>
        <w:rPr>
          <w:rFonts w:hint="default" w:ascii="Times New Roman" w:hAnsi="Times New Roman" w:eastAsia="方正仿宋_GBK" w:cs="Times New Roman"/>
          <w:color w:val="auto"/>
          <w:sz w:val="32"/>
          <w:szCs w:val="32"/>
          <w:lang w:eastAsia="zh-CN"/>
        </w:rPr>
        <w:t>宣传</w:t>
      </w:r>
      <w:r>
        <w:rPr>
          <w:rFonts w:hint="default" w:ascii="Times New Roman" w:hAnsi="Times New Roman" w:eastAsia="方正仿宋_GBK" w:cs="Times New Roman"/>
          <w:color w:val="auto"/>
          <w:sz w:val="32"/>
          <w:szCs w:val="32"/>
          <w:lang w:val="en-US" w:eastAsia="zh-CN"/>
        </w:rPr>
        <w:t>引导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提高群众参与度。通过入户走访、召开群众会等方式，持续加大对种桑养蚕工作的宣传工作力度。</w:t>
      </w:r>
      <w:r>
        <w:rPr>
          <w:rFonts w:hint="default" w:ascii="Times New Roman" w:hAnsi="Times New Roman" w:eastAsia="方正仿宋_GBK" w:cs="Times New Roman"/>
          <w:b/>
          <w:bCs/>
          <w:color w:val="auto"/>
          <w:sz w:val="32"/>
          <w:szCs w:val="32"/>
          <w:lang w:eastAsia="zh-CN"/>
        </w:rPr>
        <w:t>二是</w:t>
      </w:r>
      <w:r>
        <w:rPr>
          <w:rFonts w:hint="default" w:ascii="Times New Roman" w:hAnsi="Times New Roman" w:eastAsia="方正仿宋_GBK" w:cs="Times New Roman"/>
          <w:color w:val="auto"/>
          <w:sz w:val="32"/>
          <w:szCs w:val="32"/>
          <w:lang w:val="en-US" w:eastAsia="zh-CN"/>
        </w:rPr>
        <w:t>邀请蚕桑种植技术人员到天宝村组织召开多场次蚕桑产业技术培训，推进新植地块的摸排及种植对象的确定落实，确保蚕桑产业有序推进。</w:t>
      </w:r>
      <w:r>
        <w:rPr>
          <w:rFonts w:hint="eastAsia"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color w:val="auto"/>
          <w:sz w:val="32"/>
          <w:szCs w:val="32"/>
          <w:lang w:val="en-US" w:eastAsia="zh-CN"/>
        </w:rPr>
        <w:t>健全组织机构，压实工作责任，明确工作目标任务，压实天宝村蚕桑产业发展工作责任，全力推进天宝村蚕桑产业工作落实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2025</w:t>
      </w:r>
      <w:r>
        <w:rPr>
          <w:rFonts w:hint="eastAsia" w:ascii="Times New Roman" w:hAnsi="Times New Roman" w:eastAsia="方正仿宋_GBK" w:cs="Times New Roman"/>
          <w:color w:val="auto"/>
          <w:sz w:val="32"/>
          <w:szCs w:val="32"/>
          <w:lang w:val="en-US" w:eastAsia="zh-CN"/>
        </w:rPr>
        <w:t>年乡政府分配200亩任务，已超额完成</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9.</w:t>
      </w:r>
      <w:r>
        <w:rPr>
          <w:rFonts w:hint="default" w:ascii="Times New Roman" w:hAnsi="Times New Roman" w:eastAsia="方正仿宋_GBK" w:cs="Times New Roman"/>
          <w:b/>
          <w:bCs/>
          <w:color w:val="auto"/>
          <w:sz w:val="32"/>
          <w:szCs w:val="32"/>
          <w:lang w:val="en-US" w:eastAsia="zh-CN"/>
        </w:rPr>
        <w:t>落实党风廉政建设工作不到位</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提高思想认识，强化组织领导。加强学习教育，</w:t>
      </w:r>
      <w:r>
        <w:rPr>
          <w:rFonts w:hint="eastAsia" w:ascii="Times New Roman" w:hAnsi="Times New Roman" w:eastAsia="方正仿宋_GBK" w:cs="Times New Roman"/>
          <w:color w:val="auto"/>
          <w:sz w:val="32"/>
          <w:szCs w:val="32"/>
          <w:lang w:val="en-US" w:eastAsia="zh-CN"/>
        </w:rPr>
        <w:t>参加乡级专题学习会1次，</w:t>
      </w:r>
      <w:r>
        <w:rPr>
          <w:rFonts w:hint="default" w:ascii="Times New Roman" w:hAnsi="Times New Roman" w:eastAsia="方正仿宋_GBK" w:cs="Times New Roman"/>
          <w:color w:val="auto"/>
          <w:sz w:val="32"/>
          <w:szCs w:val="32"/>
          <w:lang w:val="en-US" w:eastAsia="zh-CN"/>
        </w:rPr>
        <w:t>组织党总支成员深入学习党的关于党风廉政建设和反腐败工作的重要论述和文件精神，提高党总支成员的思想认识和政治站位</w:t>
      </w:r>
      <w:r>
        <w:rPr>
          <w:rFonts w:hint="eastAsia" w:ascii="Times New Roman" w:hAnsi="Times New Roman" w:eastAsia="方正仿宋_GBK" w:cs="Times New Roman"/>
          <w:color w:val="auto"/>
          <w:sz w:val="32"/>
          <w:szCs w:val="32"/>
          <w:lang w:val="en-US" w:eastAsia="zh-CN"/>
        </w:rPr>
        <w:t>，2025年工作计划已制定</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明确责任分工，党总支书记要切实履行第一责任人职责，其他成员按照“一岗双责”的要求，认真履行党风廉政建设工作责任。同时，明确专人负责党风廉政建设的具体工作，确保各项任务落到实处。</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color w:val="auto"/>
          <w:sz w:val="32"/>
          <w:szCs w:val="32"/>
          <w:lang w:val="en-US" w:eastAsia="zh-CN"/>
        </w:rPr>
        <w:t>结合天宝村实际，制定切实可行的党风廉政建设工作计划，明确工作目标、任务和时限要求。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10.</w:t>
      </w:r>
      <w:r>
        <w:rPr>
          <w:rFonts w:hint="default" w:ascii="Times New Roman" w:hAnsi="Times New Roman" w:eastAsia="方正仿宋_GBK" w:cs="Times New Roman"/>
          <w:b/>
          <w:bCs/>
          <w:color w:val="auto"/>
          <w:sz w:val="32"/>
          <w:szCs w:val="32"/>
          <w:lang w:val="en-US" w:eastAsia="zh-CN"/>
        </w:rPr>
        <w:t>推进移风易俗不力</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加强宣传教育，通过小广播、宣传栏、村民大会等多种形式，广泛宣传移风易俗的重要性和相关政策，提高村民的知晓率和参与度。</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加强检查力度，村党总支应及时组织人员对使用中活动中心进行检查，及时发现并制止违规宴请行为。将移风易俗相关内容纳入村规民约，通过村民自治的方式加强管理和约束</w:t>
      </w:r>
      <w:r>
        <w:rPr>
          <w:rFonts w:hint="eastAsia" w:ascii="Times New Roman" w:hAnsi="Times New Roman" w:eastAsia="方正仿宋_GBK" w:cs="Times New Roman"/>
          <w:color w:val="auto"/>
          <w:sz w:val="32"/>
          <w:szCs w:val="32"/>
          <w:lang w:val="en-US" w:eastAsia="zh-CN"/>
        </w:rPr>
        <w:t>，截至目前，开展监督检查 4 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11.</w:t>
      </w:r>
      <w:r>
        <w:rPr>
          <w:rFonts w:hint="default" w:ascii="Times New Roman" w:hAnsi="Times New Roman" w:eastAsia="方正仿宋_GBK" w:cs="Times New Roman"/>
          <w:b/>
          <w:bCs/>
          <w:color w:val="auto"/>
          <w:sz w:val="32"/>
          <w:szCs w:val="32"/>
          <w:lang w:val="en-US" w:eastAsia="zh-CN"/>
        </w:rPr>
        <w:t>村集体“三资”管理不规范</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eastAsia" w:ascii="Times New Roman" w:hAnsi="Times New Roman" w:eastAsia="方正仿宋_GBK" w:cs="Times New Roman"/>
          <w:color w:val="auto"/>
          <w:sz w:val="32"/>
          <w:szCs w:val="32"/>
          <w:lang w:val="en-US" w:eastAsia="zh-CN"/>
        </w:rPr>
        <w:t>加强学习财经纪律，提高纪律意识和规矩意识，定期对村集体“三资”管理的监督检查，进行开展财务公开，接受村民监督，杜绝类似问题发生。</w:t>
      </w:r>
      <w:r>
        <w:rPr>
          <w:rFonts w:hint="eastAsia"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及时督促天宝村新寨坐收坐支的村集体街天摊位费20990元，按照财务规定规范入账，截</w:t>
      </w:r>
      <w:r>
        <w:rPr>
          <w:rFonts w:hint="eastAsia" w:ascii="Times New Roman" w:hAnsi="Times New Roman" w:eastAsia="方正仿宋_GBK" w:cs="Times New Roman"/>
          <w:color w:val="auto"/>
          <w:sz w:val="32"/>
          <w:szCs w:val="32"/>
          <w:lang w:val="en-US" w:eastAsia="zh-CN"/>
        </w:rPr>
        <w:t>至</w:t>
      </w:r>
      <w:r>
        <w:rPr>
          <w:rFonts w:hint="default" w:ascii="Times New Roman" w:hAnsi="Times New Roman" w:eastAsia="方正仿宋_GBK" w:cs="Times New Roman"/>
          <w:color w:val="auto"/>
          <w:sz w:val="32"/>
          <w:szCs w:val="32"/>
          <w:lang w:val="en-US" w:eastAsia="zh-CN"/>
        </w:rPr>
        <w:t>2025年2月10日，</w:t>
      </w:r>
      <w:r>
        <w:rPr>
          <w:rFonts w:hint="eastAsia" w:ascii="Times New Roman" w:hAnsi="Times New Roman" w:eastAsia="方正仿宋_GBK" w:cs="Times New Roman"/>
          <w:color w:val="auto"/>
          <w:sz w:val="32"/>
          <w:szCs w:val="32"/>
          <w:lang w:val="en-US" w:eastAsia="zh-CN"/>
        </w:rPr>
        <w:t>已</w:t>
      </w:r>
      <w:r>
        <w:rPr>
          <w:rFonts w:hint="default" w:ascii="Times New Roman" w:hAnsi="Times New Roman" w:eastAsia="方正仿宋_GBK" w:cs="Times New Roman"/>
          <w:color w:val="auto"/>
          <w:sz w:val="32"/>
          <w:szCs w:val="32"/>
          <w:lang w:val="en-US" w:eastAsia="zh-CN"/>
        </w:rPr>
        <w:t>坐支12758元，余额8232元，</w:t>
      </w:r>
      <w:r>
        <w:rPr>
          <w:rFonts w:hint="eastAsia" w:ascii="Times New Roman" w:hAnsi="Times New Roman" w:eastAsia="方正仿宋_GBK" w:cs="Times New Roman"/>
          <w:color w:val="auto"/>
          <w:sz w:val="32"/>
          <w:szCs w:val="32"/>
          <w:lang w:val="en-US" w:eastAsia="zh-CN"/>
        </w:rPr>
        <w:t>已</w:t>
      </w:r>
      <w:r>
        <w:rPr>
          <w:rFonts w:hint="default" w:ascii="Times New Roman" w:hAnsi="Times New Roman" w:eastAsia="方正仿宋_GBK" w:cs="Times New Roman"/>
          <w:color w:val="auto"/>
          <w:sz w:val="32"/>
          <w:szCs w:val="32"/>
          <w:lang w:val="en-US" w:eastAsia="zh-CN"/>
        </w:rPr>
        <w:t>到平山乡村级会计委托代理服务核算中心进行入账。</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12.</w:t>
      </w:r>
      <w:r>
        <w:rPr>
          <w:rFonts w:hint="default" w:ascii="Times New Roman" w:hAnsi="Times New Roman" w:eastAsia="方正仿宋_GBK" w:cs="Times New Roman"/>
          <w:b/>
          <w:bCs/>
          <w:color w:val="auto"/>
          <w:sz w:val="32"/>
          <w:szCs w:val="32"/>
          <w:lang w:val="en-US" w:eastAsia="zh-CN"/>
        </w:rPr>
        <w:t>村监督委员会履行监督职责不到位</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eastAsia" w:ascii="Times New Roman" w:hAnsi="Times New Roman" w:eastAsia="方正仿宋_GBK" w:cs="Times New Roman"/>
          <w:b w:val="0"/>
          <w:bCs w:val="0"/>
          <w:color w:val="auto"/>
          <w:sz w:val="32"/>
          <w:szCs w:val="32"/>
          <w:lang w:val="en-US" w:eastAsia="zh-CN"/>
        </w:rPr>
        <w:t>加强业务学习，积极参加乡纪委组织的业务培训，</w:t>
      </w:r>
      <w:r>
        <w:rPr>
          <w:rFonts w:hint="default" w:ascii="Times New Roman" w:hAnsi="Times New Roman" w:eastAsia="方正仿宋_GBK" w:cs="Times New Roman"/>
          <w:color w:val="auto"/>
          <w:sz w:val="32"/>
          <w:szCs w:val="32"/>
          <w:lang w:val="en-US" w:eastAsia="zh-CN"/>
        </w:rPr>
        <w:t>严格按照村监督委员会的工作制度，完善监督检查工作相关台账，确保每次监督活动都有详细记录，包括时间、地点、内容、参与人员及监督结果等。</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充分发挥村监督委员会作用，定期对村务活动进行实地查看、询问了解、查阅资料等。加强对重点事项和关键环节的监督，针对村产业发展任务未完成和村集体“三资“管理不规范的情况提出监督意见和建议。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13.</w:t>
      </w:r>
      <w:r>
        <w:rPr>
          <w:rFonts w:hint="default" w:ascii="Times New Roman" w:hAnsi="Times New Roman" w:eastAsia="方正仿宋_GBK" w:cs="Times New Roman"/>
          <w:b/>
          <w:bCs/>
          <w:color w:val="auto"/>
          <w:sz w:val="32"/>
          <w:szCs w:val="32"/>
          <w:lang w:val="en-US" w:eastAsia="zh-CN"/>
        </w:rPr>
        <w:t>多报税费</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eastAsia" w:ascii="Times New Roman" w:hAnsi="Times New Roman" w:eastAsia="方正仿宋_GBK" w:cs="Times New Roman"/>
          <w:color w:val="auto"/>
          <w:sz w:val="32"/>
          <w:szCs w:val="32"/>
          <w:lang w:val="en-US" w:eastAsia="zh-CN"/>
        </w:rPr>
        <w:t>加强对相关财务人员进行税务法规和政策培训，提高税务知识和业务水平，确保税务申报的准确性和合规性。</w:t>
      </w:r>
      <w:r>
        <w:rPr>
          <w:rFonts w:hint="eastAsia"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经到平山乡核算中心落实查看单据只有2笔应由纳税人承担的税金546元，已于2025年1月8日完成退款。</w:t>
      </w:r>
      <w:r>
        <w:rPr>
          <w:rFonts w:hint="eastAsia" w:ascii="Times New Roman" w:hAnsi="Times New Roman" w:eastAsia="方正仿宋_GBK" w:cs="Times New Roman"/>
          <w:color w:val="auto"/>
          <w:sz w:val="32"/>
          <w:szCs w:val="32"/>
          <w:lang w:val="en-US" w:eastAsia="zh-CN"/>
        </w:rPr>
        <w:t>今后将严格按照税法规定和实际情况进行申报，避免类似问题再次发生。</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14.</w:t>
      </w:r>
      <w:r>
        <w:rPr>
          <w:rFonts w:hint="default" w:ascii="Times New Roman" w:hAnsi="Times New Roman" w:eastAsia="方正仿宋_GBK" w:cs="Times New Roman"/>
          <w:b/>
          <w:bCs/>
          <w:color w:val="auto"/>
          <w:sz w:val="32"/>
          <w:szCs w:val="32"/>
          <w:lang w:val="en-US" w:eastAsia="zh-CN"/>
        </w:rPr>
        <w:t>白条列支</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w:t>
      </w:r>
      <w:r>
        <w:rPr>
          <w:rFonts w:hint="eastAsia" w:ascii="Times New Roman" w:hAnsi="Times New Roman" w:eastAsia="方正仿宋_GBK" w:cs="Times New Roman"/>
          <w:b/>
          <w:bCs/>
          <w:color w:val="auto"/>
          <w:sz w:val="32"/>
          <w:szCs w:val="32"/>
          <w:lang w:val="en-US" w:eastAsia="zh-CN"/>
        </w:rPr>
        <w:t>一</w:t>
      </w:r>
      <w:r>
        <w:rPr>
          <w:rFonts w:hint="default" w:ascii="Times New Roman" w:hAnsi="Times New Roman" w:eastAsia="方正仿宋_GBK" w:cs="Times New Roman"/>
          <w:b/>
          <w:bCs/>
          <w:color w:val="auto"/>
          <w:sz w:val="32"/>
          <w:szCs w:val="32"/>
          <w:lang w:val="en-US" w:eastAsia="zh-CN"/>
        </w:rPr>
        <w:t>是</w:t>
      </w:r>
      <w:r>
        <w:rPr>
          <w:rFonts w:hint="default" w:ascii="Times New Roman" w:hAnsi="Times New Roman" w:eastAsia="方正仿宋_GBK" w:cs="Times New Roman"/>
          <w:color w:val="auto"/>
          <w:sz w:val="32"/>
          <w:szCs w:val="32"/>
          <w:lang w:val="en-US" w:eastAsia="zh-CN"/>
        </w:rPr>
        <w:t>加强对村级财务的监督和检查力度，确保各项支出都符合规定，杜绝白条入账现象。</w:t>
      </w:r>
      <w:r>
        <w:rPr>
          <w:rFonts w:hint="eastAsia" w:ascii="Times New Roman" w:hAnsi="Times New Roman"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lang w:val="en-US" w:eastAsia="zh-CN"/>
        </w:rPr>
        <w:t>是</w:t>
      </w:r>
      <w:r>
        <w:rPr>
          <w:rFonts w:hint="default" w:ascii="Times New Roman" w:hAnsi="Times New Roman" w:eastAsia="方正仿宋_GBK" w:cs="Times New Roman"/>
          <w:color w:val="auto"/>
          <w:sz w:val="32"/>
          <w:szCs w:val="32"/>
          <w:lang w:val="en-US" w:eastAsia="zh-CN"/>
        </w:rPr>
        <w:t>立即与收款方马鹿塘四组李艳仓联系，已于2025年1月15日补开正规发票。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15.</w:t>
      </w:r>
      <w:r>
        <w:rPr>
          <w:rFonts w:hint="default" w:ascii="Times New Roman" w:hAnsi="Times New Roman" w:eastAsia="方正仿宋_GBK" w:cs="Times New Roman"/>
          <w:b/>
          <w:bCs/>
          <w:color w:val="auto"/>
          <w:sz w:val="32"/>
          <w:szCs w:val="32"/>
          <w:lang w:val="en-US" w:eastAsia="zh-CN"/>
        </w:rPr>
        <w:t>超范围列支专项资金</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已退还2021年村委会使用光伏资金支付村“两委”2名委员生活补助15000元。2024年3月用蚕桑资金支付清理垃圾清运费用共计40000元</w:t>
      </w:r>
      <w:r>
        <w:rPr>
          <w:rFonts w:hint="eastAsia" w:ascii="Times New Roman" w:hAnsi="Times New Roman" w:eastAsia="方正仿宋_GBK" w:cs="Times New Roman"/>
          <w:color w:val="auto"/>
          <w:sz w:val="32"/>
          <w:szCs w:val="32"/>
          <w:lang w:val="en-US" w:eastAsia="zh-CN"/>
        </w:rPr>
        <w:t>,（2018年底一2020年期间开展脱免攻坚工作中大力整治人居环境工作，根据上级部门通知要求天宝村6个自然村针对人居环境工作进一步提升，当时所产生费用40000元应由乡政府支付，村委会负责人多次和乡政府领导汇报帮助解决，至2024年2月未解决,天宝村两委召开会议商议决定用蚕桑返还资金支付，并请示乡党委主要负责领导同意后用蚕桑返还资金支付所产生费用40000元。因蚕桑返还资金并未注明专款专用,天宝村下一步将严格按照《梁河县人民政府文件 梁政规[2024]2号 梁河县人民政府关于印发梁河县农村集体三资管理实施细则的通知》进行财务管理。）</w:t>
      </w:r>
      <w:r>
        <w:rPr>
          <w:rFonts w:hint="eastAsia" w:ascii="Times New Roman" w:hAnsi="Times New Roman" w:eastAsia="方正仿宋_GBK" w:cs="Times New Roman"/>
          <w:b/>
          <w:bCs/>
          <w:color w:val="auto"/>
          <w:sz w:val="32"/>
          <w:szCs w:val="32"/>
          <w:lang w:val="en-US" w:eastAsia="zh-CN"/>
        </w:rPr>
        <w:t>二是</w:t>
      </w:r>
      <w:r>
        <w:rPr>
          <w:rFonts w:hint="eastAsia" w:ascii="Times New Roman" w:hAnsi="Times New Roman" w:eastAsia="方正仿宋_GBK" w:cs="Times New Roman"/>
          <w:b w:val="0"/>
          <w:bCs w:val="0"/>
          <w:color w:val="auto"/>
          <w:sz w:val="32"/>
          <w:szCs w:val="32"/>
          <w:lang w:val="en-US" w:eastAsia="zh-CN"/>
        </w:rPr>
        <w:t>组织</w:t>
      </w:r>
      <w:r>
        <w:rPr>
          <w:rFonts w:hint="eastAsia" w:ascii="Times New Roman" w:hAnsi="Times New Roman" w:eastAsia="方正仿宋_GBK" w:cs="Times New Roman"/>
          <w:color w:val="auto"/>
          <w:sz w:val="32"/>
          <w:szCs w:val="32"/>
          <w:lang w:val="en-US" w:eastAsia="zh-CN"/>
        </w:rPr>
        <w:t>学习管理办法，严格按照相关文件执行。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16.</w:t>
      </w:r>
      <w:r>
        <w:rPr>
          <w:rFonts w:hint="default" w:ascii="Times New Roman" w:hAnsi="Times New Roman" w:eastAsia="方正仿宋_GBK" w:cs="Times New Roman"/>
          <w:b/>
          <w:bCs/>
          <w:color w:val="auto"/>
          <w:sz w:val="32"/>
          <w:szCs w:val="32"/>
          <w:lang w:val="en-US" w:eastAsia="zh-CN"/>
        </w:rPr>
        <w:t>账证不符</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eastAsia" w:ascii="Times New Roman" w:hAnsi="Times New Roman" w:eastAsia="方正仿宋_GBK" w:cs="Times New Roman"/>
          <w:color w:val="auto"/>
          <w:sz w:val="32"/>
          <w:szCs w:val="32"/>
          <w:lang w:val="en-US" w:eastAsia="zh-CN"/>
        </w:rPr>
        <w:t>及时与</w:t>
      </w:r>
      <w:r>
        <w:rPr>
          <w:rFonts w:hint="default" w:ascii="Times New Roman" w:hAnsi="Times New Roman" w:eastAsia="方正仿宋_GBK" w:cs="Times New Roman"/>
          <w:color w:val="auto"/>
          <w:sz w:val="32"/>
          <w:szCs w:val="32"/>
          <w:lang w:val="en-US" w:eastAsia="zh-CN"/>
        </w:rPr>
        <w:t>乡核算中心主要负责人员沟通，详细检查账簿和凭证，经对2021年4月批量变动价值515740元的固定资产，装订凭证与会计账务系统内编号不一致问题进行审查，已重新修正会计账务系统内编号，确保装订凭证与会计账务系统内编号一致。</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核对固定资产变动记录，对涉及变动的固定资产进行实物盘点，与账面记录进行比对，如果固定资产的账面价值与实际价值不符，应根据实际情况进行调整，确保账面价值的准确性，确认固定资产变动的具体时间、金额、编号等信息是否与会计账务系统内的记录一致。</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17.</w:t>
      </w:r>
      <w:r>
        <w:rPr>
          <w:rFonts w:hint="default" w:ascii="Times New Roman" w:hAnsi="Times New Roman" w:eastAsia="方正仿宋_GBK" w:cs="Times New Roman"/>
          <w:b/>
          <w:bCs/>
          <w:color w:val="auto"/>
          <w:sz w:val="32"/>
          <w:szCs w:val="32"/>
          <w:lang w:val="en-US" w:eastAsia="zh-CN"/>
        </w:rPr>
        <w:t>报账员登账不及时</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针对蛮木寨小组报账员2018年7月以后就未登记代管证问题，</w:t>
      </w:r>
      <w:r>
        <w:rPr>
          <w:rFonts w:hint="eastAsia" w:ascii="Times New Roman" w:hAnsi="Times New Roman" w:eastAsia="方正仿宋_GBK" w:cs="Times New Roman"/>
          <w:color w:val="auto"/>
          <w:sz w:val="32"/>
          <w:szCs w:val="32"/>
          <w:lang w:val="en-US" w:eastAsia="zh-CN"/>
        </w:rPr>
        <w:t>目前</w:t>
      </w:r>
      <w:r>
        <w:rPr>
          <w:rFonts w:hint="default" w:ascii="Times New Roman" w:hAnsi="Times New Roman" w:eastAsia="方正仿宋_GBK" w:cs="Times New Roman"/>
          <w:color w:val="auto"/>
          <w:sz w:val="32"/>
          <w:szCs w:val="32"/>
          <w:lang w:val="en-US" w:eastAsia="zh-CN"/>
        </w:rPr>
        <w:t>蛮木寨小组报账员</w:t>
      </w:r>
      <w:r>
        <w:rPr>
          <w:rFonts w:hint="eastAsia" w:ascii="Times New Roman" w:hAnsi="Times New Roman" w:eastAsia="方正仿宋_GBK" w:cs="Times New Roman"/>
          <w:color w:val="auto"/>
          <w:sz w:val="32"/>
          <w:szCs w:val="32"/>
          <w:lang w:val="en-US" w:eastAsia="zh-CN"/>
        </w:rPr>
        <w:t>已</w:t>
      </w:r>
      <w:r>
        <w:rPr>
          <w:rFonts w:hint="default" w:ascii="Times New Roman" w:hAnsi="Times New Roman" w:eastAsia="方正仿宋_GBK" w:cs="Times New Roman"/>
          <w:color w:val="auto"/>
          <w:sz w:val="32"/>
          <w:szCs w:val="32"/>
          <w:lang w:val="en-US" w:eastAsia="zh-CN"/>
        </w:rPr>
        <w:t>及时到平山乡核算中心登记代管证。</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加强监督和管理，定期对报账员的财务报账情况进行监督管理，杜绝出现类似问题。</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18.</w:t>
      </w:r>
      <w:r>
        <w:rPr>
          <w:rFonts w:hint="default" w:ascii="Times New Roman" w:hAnsi="Times New Roman" w:eastAsia="方正仿宋_GBK" w:cs="Times New Roman"/>
          <w:b/>
          <w:bCs/>
          <w:color w:val="auto"/>
          <w:sz w:val="32"/>
          <w:szCs w:val="32"/>
          <w:lang w:val="en-US" w:eastAsia="zh-CN"/>
        </w:rPr>
        <w:t>财务报销审核把关不严</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已补充完善2020年3月付公益性工资40989元发放明细表。对于2021年2月付多笔伙食9615元，签到册存在多处代签的问题，已重新核查签到册，确保签到真实有效，并加强后续签到管理，避免类似情况再次发生。</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完善报销审核流程，明确审核要求，明确各环节审核要点，确保原始凭证及其附件的完整性、真实性和合规性。</w:t>
      </w:r>
      <w:r>
        <w:rPr>
          <w:rFonts w:hint="eastAsia" w:ascii="Times New Roman" w:hAnsi="Times New Roman"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lang w:val="en-US" w:eastAsia="zh-CN"/>
        </w:rPr>
        <w:t>是</w:t>
      </w:r>
      <w:r>
        <w:rPr>
          <w:rFonts w:hint="default" w:ascii="Times New Roman" w:hAnsi="Times New Roman" w:eastAsia="方正仿宋_GBK" w:cs="Times New Roman"/>
          <w:color w:val="auto"/>
          <w:sz w:val="32"/>
          <w:szCs w:val="32"/>
          <w:lang w:val="en-US" w:eastAsia="zh-CN"/>
        </w:rPr>
        <w:t>强化监督监管，对于各类会议活动，及时督促参会人员进行签到，督促签到人员杜绝出现代签等情况。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19.</w:t>
      </w:r>
      <w:r>
        <w:rPr>
          <w:rFonts w:hint="default" w:ascii="Times New Roman" w:hAnsi="Times New Roman" w:eastAsia="方正仿宋_GBK" w:cs="Times New Roman"/>
          <w:b/>
          <w:bCs/>
          <w:color w:val="auto"/>
          <w:sz w:val="32"/>
          <w:szCs w:val="32"/>
          <w:lang w:val="en-US" w:eastAsia="zh-CN"/>
        </w:rPr>
        <w:t>村组干部管理缺位</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highlight w:val="none"/>
          <w:lang w:val="en-US" w:eastAsia="zh-CN"/>
        </w:rPr>
        <w:t>一是</w:t>
      </w:r>
      <w:r>
        <w:rPr>
          <w:rFonts w:hint="default" w:ascii="Times New Roman" w:hAnsi="Times New Roman" w:eastAsia="方正仿宋_GBK" w:cs="Times New Roman"/>
          <w:color w:val="auto"/>
          <w:sz w:val="32"/>
          <w:szCs w:val="32"/>
          <w:highlight w:val="none"/>
          <w:lang w:val="en-US" w:eastAsia="zh-CN"/>
        </w:rPr>
        <w:t>天宝村委会召开研究决定不</w:t>
      </w:r>
      <w:r>
        <w:rPr>
          <w:rFonts w:hint="eastAsia" w:ascii="Times New Roman" w:hAnsi="Times New Roman" w:eastAsia="方正仿宋_GBK" w:cs="Times New Roman"/>
          <w:color w:val="auto"/>
          <w:sz w:val="32"/>
          <w:szCs w:val="32"/>
          <w:highlight w:val="none"/>
          <w:lang w:val="en-US" w:eastAsia="zh-CN"/>
        </w:rPr>
        <w:t>再</w:t>
      </w:r>
      <w:r>
        <w:rPr>
          <w:rFonts w:hint="default" w:ascii="Times New Roman" w:hAnsi="Times New Roman" w:eastAsia="方正仿宋_GBK" w:cs="Times New Roman"/>
          <w:color w:val="auto"/>
          <w:sz w:val="32"/>
          <w:szCs w:val="32"/>
          <w:highlight w:val="none"/>
          <w:lang w:val="en-US" w:eastAsia="zh-CN"/>
        </w:rPr>
        <w:t>补选副主任</w:t>
      </w:r>
      <w:r>
        <w:rPr>
          <w:rFonts w:hint="eastAsia" w:ascii="Times New Roman" w:hAnsi="Times New Roman" w:eastAsia="方正仿宋_GBK" w:cs="Times New Roman"/>
          <w:color w:val="auto"/>
          <w:sz w:val="32"/>
          <w:szCs w:val="32"/>
          <w:highlight w:val="none"/>
          <w:lang w:val="en-US" w:eastAsia="zh-CN"/>
        </w:rPr>
        <w:t>一职，</w:t>
      </w:r>
      <w:r>
        <w:rPr>
          <w:rFonts w:hint="default" w:ascii="Times New Roman" w:hAnsi="Times New Roman" w:eastAsia="方正仿宋_GBK" w:cs="Times New Roman"/>
          <w:color w:val="auto"/>
          <w:sz w:val="32"/>
          <w:szCs w:val="32"/>
          <w:highlight w:val="none"/>
          <w:lang w:val="en-US" w:eastAsia="zh-CN"/>
        </w:rPr>
        <w:t>原因是离村委会</w:t>
      </w:r>
      <w:r>
        <w:rPr>
          <w:rFonts w:hint="eastAsia" w:ascii="Times New Roman" w:hAnsi="Times New Roman" w:eastAsia="方正仿宋_GBK" w:cs="Times New Roman"/>
          <w:color w:val="auto"/>
          <w:sz w:val="32"/>
          <w:szCs w:val="32"/>
          <w:highlight w:val="none"/>
          <w:lang w:val="en-US" w:eastAsia="zh-CN"/>
        </w:rPr>
        <w:t>下一届</w:t>
      </w:r>
      <w:r>
        <w:rPr>
          <w:rFonts w:hint="default" w:ascii="Times New Roman" w:hAnsi="Times New Roman" w:eastAsia="方正仿宋_GBK" w:cs="Times New Roman"/>
          <w:color w:val="auto"/>
          <w:sz w:val="32"/>
          <w:szCs w:val="32"/>
          <w:highlight w:val="none"/>
          <w:lang w:val="en-US" w:eastAsia="zh-CN"/>
        </w:rPr>
        <w:t>换届的</w:t>
      </w:r>
      <w:r>
        <w:rPr>
          <w:rFonts w:hint="eastAsia" w:ascii="Times New Roman" w:hAnsi="Times New Roman" w:eastAsia="方正仿宋_GBK" w:cs="Times New Roman"/>
          <w:color w:val="auto"/>
          <w:sz w:val="32"/>
          <w:szCs w:val="32"/>
          <w:highlight w:val="none"/>
          <w:lang w:val="en-US" w:eastAsia="zh-CN"/>
        </w:rPr>
        <w:t>时间比较接近，目前已和后备力量杨招艳签定试岗锻炼培养协议补齐总支委员班子，</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天宝村两委对外出务工的村民小组长进行批评教育，并加强干部队伍建设，严格按照组织程序选拔干部，确保选出的干部能够胜任村级工作，做好选人用人审核把关工作。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20.</w:t>
      </w:r>
      <w:r>
        <w:rPr>
          <w:rFonts w:hint="default" w:ascii="Times New Roman" w:hAnsi="Times New Roman" w:eastAsia="方正仿宋_GBK" w:cs="Times New Roman"/>
          <w:b/>
          <w:bCs/>
          <w:color w:val="auto"/>
          <w:sz w:val="32"/>
          <w:szCs w:val="32"/>
          <w:lang w:val="en-US" w:eastAsia="zh-CN"/>
        </w:rPr>
        <w:t>对党建工作重视不够</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天宝村党总支1月9日召开支部书记会议进行党建工作培训，并</w:t>
      </w:r>
      <w:r>
        <w:rPr>
          <w:rFonts w:hint="eastAsia" w:ascii="Times New Roman" w:hAnsi="Times New Roman" w:eastAsia="方正仿宋_GBK" w:cs="Times New Roman"/>
          <w:color w:val="auto"/>
          <w:sz w:val="32"/>
          <w:szCs w:val="32"/>
          <w:lang w:val="en-US" w:eastAsia="zh-CN"/>
        </w:rPr>
        <w:t>对党支部书记</w:t>
      </w:r>
      <w:r>
        <w:rPr>
          <w:rFonts w:hint="default" w:ascii="Times New Roman" w:hAnsi="Times New Roman" w:eastAsia="方正仿宋_GBK" w:cs="Times New Roman"/>
          <w:color w:val="auto"/>
          <w:sz w:val="32"/>
          <w:szCs w:val="32"/>
          <w:lang w:val="en-US" w:eastAsia="zh-CN"/>
        </w:rPr>
        <w:t>进行批评教育，分享优秀党建工作经验，提高大家对党建工作重要性的认识。</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严格落实党建工作总结与计划制度，确保各支部按时提交工作总结与计划，且内容真实、有针对性，消除党建工作计划雷同现象，提高计划的原创性与针对性。</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21.</w:t>
      </w:r>
      <w:r>
        <w:rPr>
          <w:rFonts w:hint="default" w:ascii="Times New Roman" w:hAnsi="Times New Roman" w:eastAsia="方正仿宋_GBK" w:cs="Times New Roman"/>
          <w:b/>
          <w:bCs/>
          <w:color w:val="auto"/>
          <w:sz w:val="32"/>
          <w:szCs w:val="32"/>
          <w:lang w:val="en-US" w:eastAsia="zh-CN"/>
        </w:rPr>
        <w:t>党员教育监管不严格</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抓实党员日常监督管理。“七一”期间，天宝村党总支联合乡派出所、综治办等部门到天宝村委会对全体党员进行吸毒检测，时刻提醒党员牢记身份。</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强化党员学习教育。依托乡党委扎实开展“万名党员进党校”，严格落实“三会一课”制度和主题党日活动，把学习党章党规党纪和有关法律法规纳入党员干部教育培训内容，加强党员纪法教育。</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color w:val="auto"/>
          <w:sz w:val="32"/>
          <w:szCs w:val="32"/>
          <w:lang w:val="en-US" w:eastAsia="zh-CN"/>
        </w:rPr>
        <w:t>强化监督执纪。建立健全农村党员教育管理监督机制，加强对党员的日常监督和管理。对发现的问题及时进行处理，对违纪违法行为进行严肃查处，形成有效的震慑力。</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22.</w:t>
      </w:r>
      <w:r>
        <w:rPr>
          <w:rFonts w:hint="default" w:ascii="Times New Roman" w:hAnsi="Times New Roman" w:eastAsia="方正仿宋_GBK" w:cs="Times New Roman"/>
          <w:b/>
          <w:bCs/>
          <w:color w:val="auto"/>
          <w:sz w:val="32"/>
          <w:szCs w:val="32"/>
          <w:lang w:val="en-US" w:eastAsia="zh-CN"/>
        </w:rPr>
        <w:t>党员活动室管理不力</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已安排技术人员对新寨一支部党员活动室旗杆进行修复，加强旗杆日常维护工作，定期对旗杆进行检查，及时发现并处理潜在的问题。</w:t>
      </w:r>
      <w:r>
        <w:rPr>
          <w:rFonts w:hint="default" w:ascii="Times New Roman" w:hAnsi="Times New Roman" w:eastAsia="方正仿宋_GBK" w:cs="Times New Roman"/>
          <w:b/>
          <w:bCs/>
          <w:color w:val="auto"/>
          <w:sz w:val="32"/>
          <w:szCs w:val="32"/>
          <w:lang w:val="en-US" w:eastAsia="zh-CN"/>
        </w:rPr>
        <w:t>二是</w:t>
      </w:r>
      <w:r>
        <w:rPr>
          <w:rFonts w:hint="eastAsia" w:ascii="Times New Roman" w:hAnsi="Times New Roman" w:eastAsia="方正仿宋_GBK" w:cs="Times New Roman"/>
          <w:color w:val="auto"/>
          <w:sz w:val="32"/>
          <w:szCs w:val="32"/>
          <w:lang w:val="en-US" w:eastAsia="zh-CN"/>
        </w:rPr>
        <w:t>已</w:t>
      </w:r>
      <w:r>
        <w:rPr>
          <w:rFonts w:hint="default" w:ascii="Times New Roman" w:hAnsi="Times New Roman" w:eastAsia="方正仿宋_GBK" w:cs="Times New Roman"/>
          <w:color w:val="auto"/>
          <w:sz w:val="32"/>
          <w:szCs w:val="32"/>
          <w:lang w:val="en-US" w:eastAsia="zh-CN"/>
        </w:rPr>
        <w:t>将马鹿塘党员活动室悬挂破损褪色的国旗撤下，并重新悬挂新的国旗，将撤下来的国旗妥善处理，加强国旗使用管理，定期对辖区内悬挂的国旗进行检查，发现破损、褪色等现象及时更换。</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color w:val="auto"/>
          <w:sz w:val="32"/>
          <w:szCs w:val="32"/>
          <w:lang w:val="en-US" w:eastAsia="zh-CN"/>
        </w:rPr>
        <w:t>加强日常教育，对各支部书记、党员强化日常教育，对于出现</w:t>
      </w:r>
      <w:r>
        <w:rPr>
          <w:rFonts w:hint="eastAsia" w:ascii="Times New Roman" w:hAnsi="Times New Roman" w:eastAsia="方正仿宋_GBK" w:cs="Times New Roman"/>
          <w:color w:val="auto"/>
          <w:sz w:val="32"/>
          <w:szCs w:val="32"/>
          <w:lang w:val="en-US" w:eastAsia="zh-CN"/>
        </w:rPr>
        <w:t>类似</w:t>
      </w:r>
      <w:r>
        <w:rPr>
          <w:rFonts w:hint="default" w:ascii="Times New Roman" w:hAnsi="Times New Roman" w:eastAsia="方正仿宋_GBK" w:cs="Times New Roman"/>
          <w:color w:val="auto"/>
          <w:sz w:val="32"/>
          <w:szCs w:val="32"/>
          <w:lang w:val="en-US" w:eastAsia="zh-CN"/>
        </w:rPr>
        <w:t>管理不到位等问题发现后及时处理。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23.</w:t>
      </w:r>
      <w:r>
        <w:rPr>
          <w:rFonts w:hint="default" w:ascii="Times New Roman" w:hAnsi="Times New Roman" w:eastAsia="方正仿宋_GBK" w:cs="Times New Roman"/>
          <w:b/>
          <w:bCs/>
          <w:color w:val="auto"/>
          <w:sz w:val="32"/>
          <w:szCs w:val="32"/>
          <w:lang w:val="en-US" w:eastAsia="zh-CN"/>
        </w:rPr>
        <w:t>管理不严，重要资料丢失</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color w:val="auto"/>
          <w:sz w:val="32"/>
          <w:szCs w:val="32"/>
          <w:lang w:val="en-US" w:eastAsia="zh-CN"/>
        </w:rPr>
        <w:t>加强资料管理工作，严格按照交接流程进行资料交接，确保资料的安全</w:t>
      </w:r>
      <w:r>
        <w:rPr>
          <w:rFonts w:hint="eastAsia" w:ascii="Times New Roman" w:hAnsi="Times New Roman" w:eastAsia="方正仿宋_GBK" w:cs="Times New Roman"/>
          <w:color w:val="auto"/>
          <w:sz w:val="32"/>
          <w:szCs w:val="32"/>
          <w:lang w:val="en-US" w:eastAsia="zh-CN"/>
        </w:rPr>
        <w:t>性</w:t>
      </w:r>
      <w:r>
        <w:rPr>
          <w:rFonts w:hint="default" w:ascii="Times New Roman" w:hAnsi="Times New Roman" w:eastAsia="方正仿宋_GBK" w:cs="Times New Roman"/>
          <w:color w:val="auto"/>
          <w:sz w:val="32"/>
          <w:szCs w:val="32"/>
          <w:lang w:val="en-US" w:eastAsia="zh-CN"/>
        </w:rPr>
        <w:t>和完整性。为了避免未来再次发生资料丢失的情况，设立资料专管员，明确资料管理的责任主体</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归档流程等关键要素，形成完整的资料管理链条。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24.</w:t>
      </w:r>
      <w:r>
        <w:rPr>
          <w:rFonts w:hint="default" w:ascii="Times New Roman" w:hAnsi="Times New Roman" w:eastAsia="方正仿宋_GBK" w:cs="Times New Roman"/>
          <w:b/>
          <w:bCs/>
          <w:color w:val="auto"/>
          <w:sz w:val="32"/>
          <w:szCs w:val="32"/>
          <w:lang w:val="en-US" w:eastAsia="zh-CN"/>
        </w:rPr>
        <w:t>“三会一课”落实不到位</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严格执行党的组织生活制度，每月召开“三会一课”</w:t>
      </w:r>
      <w:r>
        <w:rPr>
          <w:rFonts w:hint="eastAsia"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lang w:val="en-US" w:eastAsia="zh-CN"/>
        </w:rPr>
        <w:t>及时登记记录，每月召开支委会、主题党日，每季度开党员大会、讲党课，针对未按期开展“三会一课”的支部进行提醒、通报，形成每月提醒、每季度通报、限期整改机制。</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经常性开展党章党规学习，强化党员对党内组织生活认识的重要性，不断增强党员干部纪律和责任观念。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25.</w:t>
      </w:r>
      <w:r>
        <w:rPr>
          <w:rFonts w:hint="default" w:ascii="Times New Roman" w:hAnsi="Times New Roman" w:eastAsia="方正仿宋_GBK" w:cs="Times New Roman"/>
          <w:b/>
          <w:bCs/>
          <w:color w:val="auto"/>
          <w:sz w:val="32"/>
          <w:szCs w:val="32"/>
          <w:lang w:val="en-US" w:eastAsia="zh-CN"/>
        </w:rPr>
        <w:t>组织生活会开展不严格</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提高党员对组织生活会的认识，抓牢会前各个环节，严格落实会前谈心谈话制度，敢于提出对方不足，敢于红脸出汗，杜绝出现提的批评意见一模一样、不敢提问题。</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督促马鹿塘、小寨党支部及时开展谈心谈话，严格把关谈话质量，对组织生活会谈心谈话记录进行审核把关，对存在针对性不强、没有相互指出不足、未作表态等问题的谈话，返回本人重谈。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26.</w:t>
      </w:r>
      <w:r>
        <w:rPr>
          <w:rFonts w:hint="default" w:ascii="Times New Roman" w:hAnsi="Times New Roman" w:eastAsia="方正仿宋_GBK" w:cs="Times New Roman"/>
          <w:b/>
          <w:bCs/>
          <w:color w:val="auto"/>
          <w:sz w:val="32"/>
          <w:szCs w:val="32"/>
          <w:lang w:val="en-US" w:eastAsia="zh-CN"/>
        </w:rPr>
        <w:t>“政治生日”执行不到位</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严格执行政治生日制度，根据支部党员入党时间，党支部及时组织党员发放政治生日贺卡，为其过政治生日。</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通过重温入党誓词、分享入党初心等多形式开展政治生日，教育引导党员强化党员意识、增强党员归属感。</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27.</w:t>
      </w:r>
      <w:r>
        <w:rPr>
          <w:rFonts w:hint="default" w:ascii="Times New Roman" w:hAnsi="Times New Roman" w:eastAsia="方正仿宋_GBK" w:cs="Times New Roman"/>
          <w:b/>
          <w:bCs/>
          <w:color w:val="auto"/>
          <w:sz w:val="32"/>
          <w:szCs w:val="32"/>
          <w:lang w:val="en-US" w:eastAsia="zh-CN"/>
        </w:rPr>
        <w:t>党费收缴不严格</w:t>
      </w:r>
      <w:r>
        <w:rPr>
          <w:rFonts w:hint="eastAsia" w:ascii="Times New Roman" w:hAnsi="Times New Roman" w:eastAsia="方正仿宋_GBK" w:cs="Times New Roman"/>
          <w:b/>
          <w:bCs/>
          <w:color w:val="auto"/>
          <w:sz w:val="32"/>
          <w:szCs w:val="32"/>
          <w:lang w:val="en-US" w:eastAsia="zh-CN"/>
        </w:rPr>
        <w:t>的整改情况</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已补收李江荣2020年7月至12月党费，并对当事人和支部进行批评教育。</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严格党费收缴管理，建立健全党费收缴制度，明确党费的交纳标准、时间和方式，确保党费的及时、足额收缴。三是加强对党费收缴情况的监督检查，定期对党费收缴情况进行核查和公示，确保党费的透明度和公正性，杜绝以上情况发生。</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right="0" w:rightChars="0" w:firstLine="5760" w:firstLineChars="18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天宝村</w:t>
      </w:r>
      <w:r>
        <w:rPr>
          <w:rFonts w:hint="eastAsia" w:ascii="Times New Roman" w:hAnsi="Times New Roman" w:eastAsia="方正仿宋_GBK" w:cs="Times New Roman"/>
          <w:color w:val="auto"/>
          <w:sz w:val="32"/>
          <w:szCs w:val="32"/>
          <w:lang w:val="en-US" w:eastAsia="zh-CN"/>
        </w:rPr>
        <w:t xml:space="preserve">党总支     </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right="0" w:rightChars="0" w:firstLine="640" w:firstLineChars="200"/>
        <w:jc w:val="righ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 xml:space="preserve">     </w:t>
      </w:r>
    </w:p>
    <w:sectPr>
      <w:footerReference r:id="rId3" w:type="default"/>
      <w:pgSz w:w="11906" w:h="16838"/>
      <w:pgMar w:top="2098" w:right="1417"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TVkYTRkYTA4OWIzMDA0NDBlNzc1N2MzOWE2ZDMifQ=="/>
  </w:docVars>
  <w:rsids>
    <w:rsidRoot w:val="082C1D1A"/>
    <w:rsid w:val="00C84172"/>
    <w:rsid w:val="01B446F6"/>
    <w:rsid w:val="01E07299"/>
    <w:rsid w:val="023A2E4D"/>
    <w:rsid w:val="024B6E08"/>
    <w:rsid w:val="03F119B7"/>
    <w:rsid w:val="042A74FB"/>
    <w:rsid w:val="05D45367"/>
    <w:rsid w:val="05F72E03"/>
    <w:rsid w:val="067841F9"/>
    <w:rsid w:val="074D717F"/>
    <w:rsid w:val="07FB6BDB"/>
    <w:rsid w:val="07FC6546"/>
    <w:rsid w:val="082C1D1A"/>
    <w:rsid w:val="090A0293"/>
    <w:rsid w:val="095E6352"/>
    <w:rsid w:val="09AC64F4"/>
    <w:rsid w:val="0B0C10FF"/>
    <w:rsid w:val="0B3D750A"/>
    <w:rsid w:val="0B440AEE"/>
    <w:rsid w:val="0C8A3480"/>
    <w:rsid w:val="0E7D2A40"/>
    <w:rsid w:val="0EC20C1F"/>
    <w:rsid w:val="0F421DFA"/>
    <w:rsid w:val="10044A9B"/>
    <w:rsid w:val="108F6A5A"/>
    <w:rsid w:val="10DE52EC"/>
    <w:rsid w:val="11B5604C"/>
    <w:rsid w:val="12F22547"/>
    <w:rsid w:val="15E43E30"/>
    <w:rsid w:val="16400C0B"/>
    <w:rsid w:val="16831F71"/>
    <w:rsid w:val="170643A3"/>
    <w:rsid w:val="1739327C"/>
    <w:rsid w:val="18235C56"/>
    <w:rsid w:val="18737BB6"/>
    <w:rsid w:val="193A152D"/>
    <w:rsid w:val="19D45889"/>
    <w:rsid w:val="1BA86849"/>
    <w:rsid w:val="1C343BD0"/>
    <w:rsid w:val="1D790876"/>
    <w:rsid w:val="1D7F1C04"/>
    <w:rsid w:val="1DA578BD"/>
    <w:rsid w:val="1E2B5FF7"/>
    <w:rsid w:val="1F2E5690"/>
    <w:rsid w:val="1F802FD4"/>
    <w:rsid w:val="20621388"/>
    <w:rsid w:val="221C3EC6"/>
    <w:rsid w:val="22D60519"/>
    <w:rsid w:val="22DC3CFE"/>
    <w:rsid w:val="235A2F9E"/>
    <w:rsid w:val="27CE7A10"/>
    <w:rsid w:val="28956780"/>
    <w:rsid w:val="29C9048F"/>
    <w:rsid w:val="2B2F6612"/>
    <w:rsid w:val="2B4E5917"/>
    <w:rsid w:val="2B871918"/>
    <w:rsid w:val="2C7F577D"/>
    <w:rsid w:val="2D0143E4"/>
    <w:rsid w:val="2EC91ED2"/>
    <w:rsid w:val="2FF3536E"/>
    <w:rsid w:val="30AC28B9"/>
    <w:rsid w:val="32194F1F"/>
    <w:rsid w:val="3321758E"/>
    <w:rsid w:val="33737CBA"/>
    <w:rsid w:val="33911E27"/>
    <w:rsid w:val="34E25302"/>
    <w:rsid w:val="356B4829"/>
    <w:rsid w:val="36816B7D"/>
    <w:rsid w:val="36B9188B"/>
    <w:rsid w:val="375C72CA"/>
    <w:rsid w:val="391B05DB"/>
    <w:rsid w:val="39583435"/>
    <w:rsid w:val="39C77372"/>
    <w:rsid w:val="3A4C0E33"/>
    <w:rsid w:val="3CB7281F"/>
    <w:rsid w:val="3CD967E3"/>
    <w:rsid w:val="3D18555E"/>
    <w:rsid w:val="3F67457A"/>
    <w:rsid w:val="40CF180E"/>
    <w:rsid w:val="40E0126B"/>
    <w:rsid w:val="4194717D"/>
    <w:rsid w:val="43152A7A"/>
    <w:rsid w:val="44B02520"/>
    <w:rsid w:val="46000068"/>
    <w:rsid w:val="468D70CB"/>
    <w:rsid w:val="46916381"/>
    <w:rsid w:val="472163F4"/>
    <w:rsid w:val="48710218"/>
    <w:rsid w:val="48BB1493"/>
    <w:rsid w:val="48C26CC5"/>
    <w:rsid w:val="4A7364C9"/>
    <w:rsid w:val="4B125CE2"/>
    <w:rsid w:val="4BE62CCB"/>
    <w:rsid w:val="4CA83D08"/>
    <w:rsid w:val="4D9C1893"/>
    <w:rsid w:val="4DB56DF9"/>
    <w:rsid w:val="4DBA7F6B"/>
    <w:rsid w:val="4E3E294A"/>
    <w:rsid w:val="4E9023A0"/>
    <w:rsid w:val="508A6111"/>
    <w:rsid w:val="50AF4EE1"/>
    <w:rsid w:val="511247C3"/>
    <w:rsid w:val="522D3402"/>
    <w:rsid w:val="52926A73"/>
    <w:rsid w:val="52BE530C"/>
    <w:rsid w:val="53115805"/>
    <w:rsid w:val="534E454A"/>
    <w:rsid w:val="541E587F"/>
    <w:rsid w:val="54492049"/>
    <w:rsid w:val="551B16A3"/>
    <w:rsid w:val="55E62B87"/>
    <w:rsid w:val="565371AF"/>
    <w:rsid w:val="5A74177B"/>
    <w:rsid w:val="5B212AD2"/>
    <w:rsid w:val="5BEA7AC8"/>
    <w:rsid w:val="5FDB6EEE"/>
    <w:rsid w:val="609D1752"/>
    <w:rsid w:val="610864E6"/>
    <w:rsid w:val="613167E6"/>
    <w:rsid w:val="620C2514"/>
    <w:rsid w:val="63151914"/>
    <w:rsid w:val="63475D14"/>
    <w:rsid w:val="637075F2"/>
    <w:rsid w:val="64EF09EB"/>
    <w:rsid w:val="6535464F"/>
    <w:rsid w:val="65761DA8"/>
    <w:rsid w:val="65E9543A"/>
    <w:rsid w:val="67600F8E"/>
    <w:rsid w:val="67CA4DF7"/>
    <w:rsid w:val="6A710763"/>
    <w:rsid w:val="6AA052F7"/>
    <w:rsid w:val="6B0B3F49"/>
    <w:rsid w:val="6BC73521"/>
    <w:rsid w:val="6C70423F"/>
    <w:rsid w:val="6D6B7656"/>
    <w:rsid w:val="6EB34837"/>
    <w:rsid w:val="6EDA6267"/>
    <w:rsid w:val="6FA10B33"/>
    <w:rsid w:val="705160B5"/>
    <w:rsid w:val="70A6501A"/>
    <w:rsid w:val="71186BD3"/>
    <w:rsid w:val="71FE226D"/>
    <w:rsid w:val="72802C82"/>
    <w:rsid w:val="74827185"/>
    <w:rsid w:val="74E86E44"/>
    <w:rsid w:val="758D6F77"/>
    <w:rsid w:val="76291E4B"/>
    <w:rsid w:val="7774559D"/>
    <w:rsid w:val="781653CE"/>
    <w:rsid w:val="7848030B"/>
    <w:rsid w:val="790068A3"/>
    <w:rsid w:val="793A3281"/>
    <w:rsid w:val="7ABD2D85"/>
    <w:rsid w:val="7E610713"/>
    <w:rsid w:val="7E88183C"/>
    <w:rsid w:val="7E9C7095"/>
    <w:rsid w:val="7F4808DA"/>
    <w:rsid w:val="7FCF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Normal Indent"/>
    <w:basedOn w:val="1"/>
    <w:unhideWhenUsed/>
    <w:qFormat/>
    <w:uiPriority w:val="99"/>
    <w:pPr>
      <w:ind w:firstLine="630"/>
    </w:pPr>
    <w:rPr>
      <w:rFonts w:ascii="Times New Roman" w:hAnsi="Times New Roman" w:eastAsia="仿宋_GB2312"/>
      <w:kern w:val="0"/>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qFormat/>
    <w:uiPriority w:val="0"/>
    <w:pPr>
      <w:ind w:left="200" w:leftChars="200" w:hanging="200" w:hangingChars="200"/>
    </w:pPr>
    <w:rPr>
      <w:rFonts w:ascii="Calibri" w:hAnsi="Calibri"/>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10</Pages>
  <Words>5091</Words>
  <Characters>5263</Characters>
  <Lines>0</Lines>
  <Paragraphs>0</Paragraphs>
  <TotalTime>6</TotalTime>
  <ScaleCrop>false</ScaleCrop>
  <LinksUpToDate>false</LinksUpToDate>
  <CharactersWithSpaces>5281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2025-02-18T02:53:00Z</dcterms:created>
  <dc:creator>dsz</dc:creator>
  <cp:lastModifiedBy>HP</cp:lastModifiedBy>
  <cp:lastPrinted>2025-03-17T11:35:00Z</cp:lastPrinted>
  <dcterms:modified xsi:type="dcterms:W3CDTF">2026-03-13T02:47:53Z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E2C4BFF3405448F98049B46AC213B3C9_13</vt:lpwstr>
  </property>
  <property fmtid="{D5CDD505-2E9C-101B-9397-08002B2CF9AE}" pid="4" name="KSOTemplateDocerSaveRecord">
    <vt:lpwstr>eyJoZGlkIjoiZTU0MDQzYWY2NjZhMmQ2NzllMGVmM2YxMGYzODJmZTMifQ==</vt:lpwstr>
  </property>
</Properties>
</file>