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beforeLines="0" w:afterLines="0" w:line="580" w:lineRule="exact"/>
        <w:jc w:val="center"/>
        <w:textAlignment w:val="auto"/>
        <w:rPr>
          <w:rFonts w:eastAsia="方正仿宋_GBK"/>
          <w:sz w:val="32"/>
          <w:szCs w:val="32"/>
        </w:rPr>
      </w:pPr>
      <w:r>
        <w:rPr>
          <w:rFonts w:eastAsia="方正仿宋_GBK"/>
          <w:sz w:val="32"/>
          <w:szCs w:val="32"/>
        </w:rPr>
        <w:t>梁人社请</w:t>
      </w:r>
      <w:r>
        <w:rPr>
          <w:rFonts w:hint="eastAsia" w:eastAsia="方正仿宋_GBK"/>
          <w:sz w:val="32"/>
          <w:szCs w:val="32"/>
        </w:rPr>
        <w:t>〔</w:t>
      </w:r>
      <w:r>
        <w:rPr>
          <w:rFonts w:eastAsia="方正仿宋_GBK"/>
          <w:sz w:val="32"/>
          <w:szCs w:val="32"/>
        </w:rPr>
        <w:t>20</w:t>
      </w:r>
      <w:r>
        <w:rPr>
          <w:rFonts w:hint="eastAsia" w:eastAsia="方正仿宋_GBK"/>
          <w:sz w:val="32"/>
          <w:szCs w:val="32"/>
          <w:lang w:val="en-US" w:eastAsia="zh-CN"/>
        </w:rPr>
        <w:t>22</w:t>
      </w:r>
      <w:r>
        <w:rPr>
          <w:rFonts w:hint="eastAsia" w:eastAsia="方正仿宋_GBK"/>
          <w:sz w:val="32"/>
          <w:szCs w:val="32"/>
        </w:rPr>
        <w:t>〕1</w:t>
      </w:r>
      <w:r>
        <w:rPr>
          <w:rFonts w:hint="eastAsia" w:eastAsia="方正仿宋_GBK"/>
          <w:sz w:val="32"/>
          <w:szCs w:val="32"/>
          <w:lang w:val="en-US" w:eastAsia="zh-CN"/>
        </w:rPr>
        <w:t>0</w:t>
      </w:r>
      <w:r>
        <w:rPr>
          <w:rFonts w:eastAsia="方正仿宋_GBK"/>
          <w:sz w:val="32"/>
          <w:szCs w:val="32"/>
        </w:rPr>
        <w:t>号</w:t>
      </w:r>
    </w:p>
    <w:p>
      <w:pPr>
        <w:pStyle w:val="2"/>
        <w:rPr>
          <w:rFonts w:hint="eastAsia"/>
        </w:rPr>
      </w:pPr>
    </w:p>
    <w:p>
      <w:pPr>
        <w:keepNext w:val="0"/>
        <w:keepLines w:val="0"/>
        <w:pageBreakBefore w:val="0"/>
        <w:widowControl w:val="0"/>
        <w:kinsoku/>
        <w:wordWrap/>
        <w:overflowPunct/>
        <w:topLinePunct w:val="0"/>
        <w:bidi w:val="0"/>
        <w:snapToGrid/>
        <w:spacing w:beforeLines="0" w:afterLines="0" w:line="580" w:lineRule="exact"/>
        <w:jc w:val="center"/>
        <w:textAlignment w:val="auto"/>
        <w:rPr>
          <w:rFonts w:hint="eastAsia" w:ascii="方正小标宋_GBK" w:hAnsi="方正小标宋_GBK" w:eastAsia="方正小标宋_GBK"/>
          <w:sz w:val="44"/>
        </w:rPr>
      </w:pPr>
      <w:r>
        <w:rPr>
          <w:rFonts w:hint="eastAsia" w:ascii="方正小标宋_GBK" w:hAnsi="方正小标宋_GBK" w:eastAsia="方正小标宋_GBK"/>
          <w:sz w:val="44"/>
        </w:rPr>
        <w:t>关于</w:t>
      </w:r>
      <w:r>
        <w:rPr>
          <w:rFonts w:hint="eastAsia" w:ascii="方正小标宋_GBK" w:hAnsi="方正小标宋_GBK" w:eastAsia="方正小标宋_GBK"/>
          <w:sz w:val="44"/>
          <w:lang w:eastAsia="zh-CN"/>
        </w:rPr>
        <w:t>请求批准</w:t>
      </w:r>
      <w:r>
        <w:rPr>
          <w:rFonts w:hint="eastAsia" w:ascii="方正小标宋_GBK" w:hAnsi="方正小标宋_GBK" w:eastAsia="方正小标宋_GBK"/>
          <w:sz w:val="44"/>
        </w:rPr>
        <w:t>《梁河县2022年乡村公益性岗位补助资金项目实施方案》的请示</w:t>
      </w:r>
    </w:p>
    <w:p>
      <w:pPr>
        <w:keepNext w:val="0"/>
        <w:keepLines w:val="0"/>
        <w:pageBreakBefore w:val="0"/>
        <w:widowControl w:val="0"/>
        <w:kinsoku/>
        <w:wordWrap/>
        <w:overflowPunct/>
        <w:topLinePunct w:val="0"/>
        <w:bidi w:val="0"/>
        <w:snapToGrid/>
        <w:spacing w:beforeLines="0" w:afterLines="0" w:line="580" w:lineRule="exact"/>
        <w:textAlignment w:val="auto"/>
        <w:rPr>
          <w:rFonts w:hint="eastAsia" w:ascii="Times New Roman" w:hAnsi="Times New Roman" w:eastAsia="Times New Roman"/>
          <w:sz w:val="32"/>
        </w:rPr>
      </w:pPr>
    </w:p>
    <w:p>
      <w:pPr>
        <w:keepNext w:val="0"/>
        <w:keepLines w:val="0"/>
        <w:pageBreakBefore w:val="0"/>
        <w:widowControl w:val="0"/>
        <w:kinsoku/>
        <w:wordWrap/>
        <w:overflowPunct/>
        <w:topLinePunct w:val="0"/>
        <w:bidi w:val="0"/>
        <w:snapToGrid/>
        <w:spacing w:beforeLines="0" w:afterLines="0" w:line="580" w:lineRule="exact"/>
        <w:textAlignment w:val="auto"/>
        <w:rPr>
          <w:rFonts w:hint="eastAsia" w:ascii="Times New Roman" w:hAnsi="Times New Roman" w:eastAsia="Times New Roman"/>
          <w:sz w:val="32"/>
        </w:rPr>
      </w:pPr>
      <w:r>
        <w:rPr>
          <w:rFonts w:hint="eastAsia" w:ascii="Times New Roman" w:hAnsi="Times New Roman" w:eastAsia="方正仿宋_GBK"/>
          <w:sz w:val="32"/>
        </w:rPr>
        <w:t>梁河县人民政府：</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为扎实推进梁河县2022年乡村公益性岗位项目建设实施，根据《云南省促进乡村振兴乡村公益性岗位管理办法（试行）的通知》（云人社通〔2021〕81号）、《梁河县第十九届人民政府第1次常务会议纪要》和《梁河县财政局关于提前下达2022年中央财政衔接推进乡村振兴补助资金预算的通知》（梁财农〔2022〕90号），由人社局组织编制完成了《梁河县梁河县2022年乡村公益性岗位补助资金项目实施方案》。方案于20</w:t>
      </w:r>
      <w:r>
        <w:rPr>
          <w:rFonts w:hint="eastAsia" w:ascii="Times New Roman" w:hAnsi="Times New Roman" w:eastAsia="Times New Roman"/>
          <w:sz w:val="32"/>
        </w:rPr>
        <w:t>22</w:t>
      </w:r>
      <w:r>
        <w:rPr>
          <w:rFonts w:hint="eastAsia" w:ascii="Times New Roman" w:hAnsi="Times New Roman" w:eastAsia="方正仿宋_GBK"/>
          <w:sz w:val="32"/>
        </w:rPr>
        <w:t>年</w:t>
      </w:r>
      <w:r>
        <w:rPr>
          <w:rFonts w:hint="eastAsia" w:ascii="Times New Roman" w:hAnsi="Times New Roman" w:eastAsia="Times New Roman"/>
          <w:sz w:val="32"/>
        </w:rPr>
        <w:t>4</w:t>
      </w:r>
      <w:r>
        <w:rPr>
          <w:rFonts w:hint="eastAsia" w:ascii="Times New Roman" w:hAnsi="Times New Roman" w:eastAsia="方正仿宋_GBK"/>
          <w:sz w:val="32"/>
        </w:rPr>
        <w:t>月</w:t>
      </w:r>
      <w:r>
        <w:rPr>
          <w:rFonts w:hint="eastAsia" w:ascii="Times New Roman" w:hAnsi="Times New Roman" w:eastAsia="Times New Roman"/>
          <w:sz w:val="32"/>
        </w:rPr>
        <w:t>1</w:t>
      </w:r>
      <w:r>
        <w:rPr>
          <w:rFonts w:hint="eastAsia" w:ascii="Times New Roman" w:hAnsi="Times New Roman" w:eastAsia="方正仿宋_GBK"/>
          <w:sz w:val="32"/>
        </w:rPr>
        <w:t>日组织相关专家进行审查，项目计划投入资金</w:t>
      </w:r>
      <w:r>
        <w:rPr>
          <w:rFonts w:hint="eastAsia" w:ascii="Times New Roman" w:hAnsi="Times New Roman" w:eastAsia="Times New Roman"/>
          <w:sz w:val="32"/>
        </w:rPr>
        <w:t>1077.57</w:t>
      </w:r>
      <w:r>
        <w:rPr>
          <w:rFonts w:hint="eastAsia" w:ascii="Times New Roman" w:hAnsi="Times New Roman" w:eastAsia="方正仿宋_GBK"/>
          <w:sz w:val="32"/>
        </w:rPr>
        <w:t>万元</w:t>
      </w:r>
      <w:r>
        <w:rPr>
          <w:rFonts w:hint="eastAsia" w:ascii="Times New Roman" w:hAnsi="Times New Roman" w:eastAsia="方正仿宋_GBK"/>
          <w:sz w:val="32"/>
          <w:lang w:eastAsia="zh-CN"/>
        </w:rPr>
        <w:t>，</w:t>
      </w:r>
      <w:r>
        <w:rPr>
          <w:rFonts w:hint="eastAsia" w:ascii="Times New Roman" w:hAnsi="Times New Roman" w:eastAsia="方正仿宋_GBK"/>
          <w:sz w:val="32"/>
        </w:rPr>
        <w:t>安置</w:t>
      </w:r>
      <w:r>
        <w:rPr>
          <w:rFonts w:hint="eastAsia" w:ascii="Times New Roman" w:hAnsi="Times New Roman" w:eastAsia="方正仿宋_GBK"/>
          <w:sz w:val="32"/>
          <w:lang w:eastAsia="zh-CN"/>
        </w:rPr>
        <w:t>乡村公益性岗位</w:t>
      </w:r>
      <w:r>
        <w:rPr>
          <w:rFonts w:hint="eastAsia" w:ascii="Times New Roman" w:hAnsi="Times New Roman" w:eastAsia="Times New Roman"/>
          <w:sz w:val="32"/>
        </w:rPr>
        <w:t>1002</w:t>
      </w:r>
      <w:r>
        <w:rPr>
          <w:rFonts w:hint="eastAsia" w:ascii="Times New Roman" w:hAnsi="Times New Roman" w:eastAsia="方正仿宋_GBK"/>
          <w:sz w:val="32"/>
        </w:rPr>
        <w:t>人</w:t>
      </w:r>
      <w:r>
        <w:rPr>
          <w:rFonts w:hint="eastAsia" w:ascii="Times New Roman" w:hAnsi="Times New Roman" w:eastAsia="方正仿宋_GBK"/>
          <w:sz w:val="32"/>
          <w:lang w:eastAsia="zh-CN"/>
        </w:rPr>
        <w:t>，</w:t>
      </w:r>
      <w:r>
        <w:rPr>
          <w:rFonts w:hint="eastAsia" w:ascii="Times New Roman" w:hAnsi="Times New Roman" w:eastAsia="方正仿宋_GBK"/>
          <w:sz w:val="32"/>
        </w:rPr>
        <w:t>其中：就业资金、沪滇资金安置</w:t>
      </w:r>
      <w:r>
        <w:rPr>
          <w:rFonts w:hint="eastAsia" w:ascii="Times New Roman" w:hAnsi="Times New Roman" w:eastAsia="Times New Roman"/>
          <w:sz w:val="32"/>
        </w:rPr>
        <w:t>507</w:t>
      </w:r>
      <w:r>
        <w:rPr>
          <w:rFonts w:hint="eastAsia" w:ascii="Times New Roman" w:hAnsi="Times New Roman" w:eastAsia="方正仿宋_GBK"/>
          <w:sz w:val="32"/>
        </w:rPr>
        <w:t>人</w:t>
      </w:r>
      <w:r>
        <w:rPr>
          <w:rFonts w:hint="eastAsia" w:ascii="Times New Roman" w:hAnsi="Times New Roman" w:eastAsia="Times New Roman"/>
          <w:sz w:val="32"/>
        </w:rPr>
        <w:t>548.395</w:t>
      </w:r>
      <w:r>
        <w:rPr>
          <w:rFonts w:hint="eastAsia" w:ascii="Times New Roman" w:hAnsi="Times New Roman" w:eastAsia="方正仿宋_GBK"/>
          <w:sz w:val="32"/>
        </w:rPr>
        <w:t>万元，扶贫资金安置</w:t>
      </w:r>
      <w:r>
        <w:rPr>
          <w:rFonts w:hint="eastAsia" w:ascii="Times New Roman" w:hAnsi="Times New Roman" w:eastAsia="Times New Roman"/>
          <w:sz w:val="32"/>
        </w:rPr>
        <w:t>478</w:t>
      </w:r>
      <w:r>
        <w:rPr>
          <w:rFonts w:hint="eastAsia" w:ascii="Times New Roman" w:hAnsi="Times New Roman" w:eastAsia="方正仿宋_GBK"/>
          <w:sz w:val="32"/>
        </w:rPr>
        <w:t>人资金</w:t>
      </w:r>
      <w:r>
        <w:rPr>
          <w:rFonts w:hint="eastAsia" w:ascii="Times New Roman" w:hAnsi="Times New Roman" w:eastAsia="Times New Roman"/>
          <w:sz w:val="32"/>
        </w:rPr>
        <w:t>506.645</w:t>
      </w:r>
      <w:r>
        <w:rPr>
          <w:rFonts w:hint="eastAsia" w:ascii="Times New Roman" w:hAnsi="Times New Roman" w:eastAsia="方正仿宋_GBK"/>
          <w:sz w:val="32"/>
        </w:rPr>
        <w:t>万元，县级资金安置1</w:t>
      </w:r>
      <w:r>
        <w:rPr>
          <w:rFonts w:hint="eastAsia" w:ascii="Times New Roman" w:hAnsi="Times New Roman" w:eastAsia="Times New Roman"/>
          <w:sz w:val="32"/>
        </w:rPr>
        <w:t>7</w:t>
      </w:r>
      <w:r>
        <w:rPr>
          <w:rFonts w:hint="eastAsia" w:ascii="Times New Roman" w:hAnsi="Times New Roman" w:eastAsia="方正仿宋_GBK"/>
          <w:sz w:val="32"/>
        </w:rPr>
        <w:t>人（非脱贫户）</w:t>
      </w:r>
      <w:r>
        <w:rPr>
          <w:rFonts w:hint="eastAsia" w:ascii="Times New Roman" w:hAnsi="Times New Roman" w:eastAsia="Times New Roman"/>
          <w:sz w:val="32"/>
        </w:rPr>
        <w:t>22.53</w:t>
      </w:r>
      <w:r>
        <w:rPr>
          <w:rFonts w:hint="eastAsia" w:ascii="Times New Roman" w:hAnsi="Times New Roman" w:eastAsia="方正仿宋_GBK"/>
          <w:sz w:val="32"/>
        </w:rPr>
        <w:t>万元。</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以上内容为梁河县</w:t>
      </w:r>
      <w:r>
        <w:rPr>
          <w:rFonts w:hint="eastAsia" w:ascii="Times New Roman" w:hAnsi="Times New Roman" w:eastAsia="Times New Roman"/>
          <w:sz w:val="32"/>
        </w:rPr>
        <w:t>2022</w:t>
      </w:r>
      <w:r>
        <w:rPr>
          <w:rFonts w:hint="eastAsia" w:ascii="Times New Roman" w:hAnsi="Times New Roman" w:eastAsia="方正仿宋_GBK"/>
          <w:sz w:val="32"/>
        </w:rPr>
        <w:t>年乡村公益性岗位项目建设情况，为尽快实施</w:t>
      </w:r>
      <w:r>
        <w:rPr>
          <w:rFonts w:hint="eastAsia" w:ascii="Times New Roman" w:hAnsi="Times New Roman" w:eastAsia="Times New Roman"/>
          <w:sz w:val="32"/>
        </w:rPr>
        <w:t>2022</w:t>
      </w:r>
      <w:r>
        <w:rPr>
          <w:rFonts w:hint="eastAsia" w:ascii="Times New Roman" w:hAnsi="Times New Roman" w:eastAsia="方正仿宋_GBK"/>
          <w:sz w:val="32"/>
        </w:rPr>
        <w:t>年乡村公益性岗位项目，现</w:t>
      </w:r>
      <w:r>
        <w:rPr>
          <w:rFonts w:hint="eastAsia" w:ascii="Times New Roman" w:hAnsi="Times New Roman" w:eastAsia="方正仿宋_GBK"/>
          <w:sz w:val="32"/>
          <w:lang w:eastAsia="zh-CN"/>
        </w:rPr>
        <w:t>将方案呈报县人民政府，请给予批准为盼</w:t>
      </w:r>
      <w:r>
        <w:rPr>
          <w:rFonts w:hint="eastAsia" w:ascii="Times New Roman" w:hAnsi="Times New Roman" w:eastAsia="方正仿宋_GBK"/>
          <w:sz w:val="32"/>
        </w:rPr>
        <w:t>。</w:t>
      </w: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r>
        <w:rPr>
          <w:rFonts w:hint="eastAsia" w:ascii="Times New Roman" w:hAnsi="Times New Roman" w:eastAsia="方正仿宋_GBK"/>
          <w:sz w:val="32"/>
        </w:rPr>
        <w:t>当否，请示。</w:t>
      </w:r>
    </w:p>
    <w:p>
      <w:pPr>
        <w:pStyle w:val="2"/>
        <w:keepNext w:val="0"/>
        <w:keepLines w:val="0"/>
        <w:pageBreakBefore w:val="0"/>
        <w:widowControl w:val="0"/>
        <w:kinsoku/>
        <w:wordWrap/>
        <w:overflowPunct/>
        <w:topLinePunct w:val="0"/>
        <w:bidi w:val="0"/>
        <w:snapToGrid/>
        <w:spacing w:line="580" w:lineRule="exact"/>
        <w:textAlignment w:val="auto"/>
        <w:rPr>
          <w:rFonts w:hint="default"/>
          <w:sz w:val="21"/>
        </w:rPr>
      </w:pPr>
    </w:p>
    <w:p>
      <w:pPr>
        <w:keepNext w:val="0"/>
        <w:keepLines w:val="0"/>
        <w:pageBreakBefore w:val="0"/>
        <w:widowControl w:val="0"/>
        <w:kinsoku/>
        <w:wordWrap/>
        <w:overflowPunct/>
        <w:topLinePunct w:val="0"/>
        <w:bidi w:val="0"/>
        <w:snapToGrid/>
        <w:spacing w:beforeLines="0" w:afterLines="0" w:line="580" w:lineRule="exact"/>
        <w:ind w:left="1598" w:leftChars="304" w:hanging="960" w:hangingChars="300"/>
        <w:textAlignment w:val="auto"/>
        <w:rPr>
          <w:rFonts w:hint="eastAsia" w:ascii="Times New Roman" w:hAnsi="Times New Roman" w:eastAsia="Times New Roman"/>
          <w:sz w:val="32"/>
        </w:rPr>
      </w:pPr>
      <w:r>
        <w:rPr>
          <w:rFonts w:hint="eastAsia" w:ascii="Times New Roman" w:hAnsi="Times New Roman" w:eastAsia="方正仿宋_GBK"/>
          <w:sz w:val="32"/>
        </w:rPr>
        <w:t>附件：梁河县梁河县2022年乡村公益性岗位补助资金项目实施方案</w:t>
      </w:r>
    </w:p>
    <w:p>
      <w:pPr>
        <w:keepNext w:val="0"/>
        <w:keepLines w:val="0"/>
        <w:pageBreakBefore w:val="0"/>
        <w:widowControl w:val="0"/>
        <w:kinsoku/>
        <w:wordWrap/>
        <w:overflowPunct/>
        <w:topLinePunct w:val="0"/>
        <w:bidi w:val="0"/>
        <w:snapToGrid/>
        <w:spacing w:beforeLines="0" w:afterLines="0" w:line="580" w:lineRule="exact"/>
        <w:textAlignment w:val="auto"/>
        <w:rPr>
          <w:rFonts w:hint="eastAsia" w:ascii="Times New Roman" w:hAnsi="Times New Roman" w:eastAsia="Times New Roman"/>
          <w:sz w:val="32"/>
        </w:rPr>
      </w:pPr>
    </w:p>
    <w:p>
      <w:pPr>
        <w:keepNext w:val="0"/>
        <w:keepLines w:val="0"/>
        <w:pageBreakBefore w:val="0"/>
        <w:widowControl w:val="0"/>
        <w:kinsoku/>
        <w:wordWrap/>
        <w:overflowPunct/>
        <w:topLinePunct w:val="0"/>
        <w:bidi w:val="0"/>
        <w:snapToGrid/>
        <w:spacing w:beforeLines="0" w:afterLines="0" w:line="580" w:lineRule="exact"/>
        <w:ind w:firstLine="640" w:firstLineChars="200"/>
        <w:textAlignment w:val="auto"/>
        <w:rPr>
          <w:rFonts w:hint="eastAsia" w:ascii="Times New Roman" w:hAnsi="Times New Roman" w:eastAsia="Times New Roman"/>
          <w:sz w:val="32"/>
        </w:rPr>
      </w:pPr>
    </w:p>
    <w:p>
      <w:pPr>
        <w:pStyle w:val="2"/>
        <w:rPr>
          <w:rFonts w:hint="eastAsia"/>
        </w:rPr>
      </w:pPr>
    </w:p>
    <w:p>
      <w:pPr>
        <w:keepNext w:val="0"/>
        <w:keepLines w:val="0"/>
        <w:pageBreakBefore w:val="0"/>
        <w:widowControl w:val="0"/>
        <w:kinsoku/>
        <w:wordWrap/>
        <w:overflowPunct/>
        <w:topLinePunct w:val="0"/>
        <w:bidi w:val="0"/>
        <w:snapToGrid/>
        <w:spacing w:beforeLines="0" w:afterLines="0" w:line="580" w:lineRule="exact"/>
        <w:ind w:firstLine="3840" w:firstLineChars="1200"/>
        <w:textAlignment w:val="auto"/>
        <w:rPr>
          <w:rFonts w:hint="eastAsia" w:ascii="Times New Roman" w:hAnsi="Times New Roman" w:eastAsia="Times New Roman"/>
          <w:sz w:val="32"/>
        </w:rPr>
      </w:pPr>
      <w:r>
        <w:rPr>
          <w:rFonts w:hint="eastAsia" w:ascii="Times New Roman" w:hAnsi="Times New Roman" w:eastAsia="方正仿宋_GBK"/>
          <w:sz w:val="32"/>
        </w:rPr>
        <w:t>梁河县人力资源和社会保障局</w:t>
      </w:r>
    </w:p>
    <w:p>
      <w:pPr>
        <w:keepNext w:val="0"/>
        <w:keepLines w:val="0"/>
        <w:pageBreakBefore w:val="0"/>
        <w:widowControl w:val="0"/>
        <w:kinsoku/>
        <w:wordWrap/>
        <w:overflowPunct/>
        <w:topLinePunct w:val="0"/>
        <w:bidi w:val="0"/>
        <w:snapToGrid/>
        <w:spacing w:beforeLines="0" w:afterLines="0" w:line="580" w:lineRule="exact"/>
        <w:ind w:firstLine="4800" w:firstLineChars="1500"/>
        <w:textAlignment w:val="auto"/>
      </w:pPr>
      <w:r>
        <w:rPr>
          <w:rFonts w:hint="eastAsia" w:ascii="Times New Roman" w:hAnsi="Times New Roman" w:eastAsia="Times New Roman"/>
          <w:sz w:val="32"/>
        </w:rPr>
        <w:t>2022</w:t>
      </w:r>
      <w:r>
        <w:rPr>
          <w:rFonts w:hint="eastAsia" w:ascii="Times New Roman" w:hAnsi="Times New Roman" w:eastAsia="方正仿宋_GBK"/>
          <w:sz w:val="32"/>
        </w:rPr>
        <w:t>年</w:t>
      </w:r>
      <w:r>
        <w:rPr>
          <w:rFonts w:hint="eastAsia" w:ascii="Times New Roman" w:hAnsi="Times New Roman" w:eastAsia="Times New Roman"/>
          <w:sz w:val="32"/>
        </w:rPr>
        <w:t>4</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7</w:t>
      </w:r>
      <w:r>
        <w:rPr>
          <w:rFonts w:hint="eastAsia" w:ascii="Times New Roman" w:hAnsi="Times New Roman" w:eastAsia="方正仿宋_GBK"/>
          <w:sz w:val="32"/>
        </w:rPr>
        <w:t>日</w:t>
      </w:r>
      <w:bookmarkStart w:id="0" w:name="_GoBack"/>
      <w:bookmarkEnd w:id="0"/>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8"/>
                    <w:rFonts w:hint="eastAsia" w:ascii="方正仿宋_GBK" w:eastAsia="方正仿宋_GBK"/>
                    <w:sz w:val="28"/>
                    <w:szCs w:val="28"/>
                  </w:rPr>
                </w:pPr>
                <w:r>
                  <w:rPr>
                    <w:rStyle w:val="8"/>
                    <w:rFonts w:hint="default" w:ascii="Times New Roman" w:hAnsi="Times New Roman" w:eastAsia="方正仿宋_GBK" w:cs="Times New Roman"/>
                    <w:sz w:val="28"/>
                    <w:szCs w:val="28"/>
                  </w:rPr>
                  <w:fldChar w:fldCharType="begin"/>
                </w:r>
                <w:r>
                  <w:rPr>
                    <w:rStyle w:val="8"/>
                    <w:rFonts w:hint="default" w:ascii="Times New Roman" w:hAnsi="Times New Roman" w:eastAsia="方正仿宋_GBK" w:cs="Times New Roman"/>
                    <w:sz w:val="28"/>
                    <w:szCs w:val="28"/>
                  </w:rPr>
                  <w:instrText xml:space="preserve">PAGE  </w:instrText>
                </w:r>
                <w:r>
                  <w:rPr>
                    <w:rStyle w:val="8"/>
                    <w:rFonts w:hint="default" w:ascii="Times New Roman" w:hAnsi="Times New Roman" w:eastAsia="方正仿宋_GBK" w:cs="Times New Roman"/>
                    <w:sz w:val="28"/>
                    <w:szCs w:val="28"/>
                  </w:rPr>
                  <w:fldChar w:fldCharType="separate"/>
                </w:r>
                <w:r>
                  <w:rPr>
                    <w:rStyle w:val="8"/>
                    <w:rFonts w:hint="default" w:ascii="Times New Roman" w:hAnsi="Times New Roman" w:eastAsia="方正仿宋_GBK" w:cs="Times New Roman"/>
                    <w:sz w:val="28"/>
                    <w:szCs w:val="28"/>
                  </w:rPr>
                  <w:t>- 2 -</w:t>
                </w:r>
                <w:r>
                  <w:rPr>
                    <w:rStyle w:val="8"/>
                    <w:rFonts w:hint="default" w:ascii="Times New Roman" w:hAnsi="Times New Roman" w:eastAsia="方正仿宋_GBK"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754"/>
    <w:rsid w:val="000714E5"/>
    <w:rsid w:val="000E2743"/>
    <w:rsid w:val="00137836"/>
    <w:rsid w:val="00141AA8"/>
    <w:rsid w:val="0016317C"/>
    <w:rsid w:val="00182DE1"/>
    <w:rsid w:val="001E5CF9"/>
    <w:rsid w:val="00212E6C"/>
    <w:rsid w:val="00222BD8"/>
    <w:rsid w:val="00266649"/>
    <w:rsid w:val="00310CCC"/>
    <w:rsid w:val="00316156"/>
    <w:rsid w:val="00380C2F"/>
    <w:rsid w:val="003A07D1"/>
    <w:rsid w:val="003B5418"/>
    <w:rsid w:val="003E374A"/>
    <w:rsid w:val="004013CA"/>
    <w:rsid w:val="00402973"/>
    <w:rsid w:val="00414BA1"/>
    <w:rsid w:val="004456BD"/>
    <w:rsid w:val="004E4FBC"/>
    <w:rsid w:val="0058567C"/>
    <w:rsid w:val="005D4F8C"/>
    <w:rsid w:val="005F2274"/>
    <w:rsid w:val="00603067"/>
    <w:rsid w:val="00637397"/>
    <w:rsid w:val="00677F6E"/>
    <w:rsid w:val="00764ED7"/>
    <w:rsid w:val="00765035"/>
    <w:rsid w:val="007E62B7"/>
    <w:rsid w:val="00822FCB"/>
    <w:rsid w:val="00843EEC"/>
    <w:rsid w:val="00874627"/>
    <w:rsid w:val="008F5161"/>
    <w:rsid w:val="00923EEA"/>
    <w:rsid w:val="00997B9C"/>
    <w:rsid w:val="00A1333E"/>
    <w:rsid w:val="00A456FC"/>
    <w:rsid w:val="00AB6557"/>
    <w:rsid w:val="00AD38FA"/>
    <w:rsid w:val="00AE46F1"/>
    <w:rsid w:val="00AF1D87"/>
    <w:rsid w:val="00BC0063"/>
    <w:rsid w:val="00BC17F2"/>
    <w:rsid w:val="00C13949"/>
    <w:rsid w:val="00C44CE0"/>
    <w:rsid w:val="00C66B38"/>
    <w:rsid w:val="00CC1733"/>
    <w:rsid w:val="00D15082"/>
    <w:rsid w:val="00D32904"/>
    <w:rsid w:val="00D50B47"/>
    <w:rsid w:val="00DA2A95"/>
    <w:rsid w:val="00DF4A4B"/>
    <w:rsid w:val="00E47F29"/>
    <w:rsid w:val="00F14F9A"/>
    <w:rsid w:val="00F247A0"/>
    <w:rsid w:val="00F84E85"/>
    <w:rsid w:val="00FD47E1"/>
    <w:rsid w:val="031014DE"/>
    <w:rsid w:val="04E566AB"/>
    <w:rsid w:val="09370314"/>
    <w:rsid w:val="09D31117"/>
    <w:rsid w:val="0E2A0907"/>
    <w:rsid w:val="0F664B7F"/>
    <w:rsid w:val="26445AF3"/>
    <w:rsid w:val="293F794F"/>
    <w:rsid w:val="32F9086C"/>
    <w:rsid w:val="35C51010"/>
    <w:rsid w:val="39C61F2E"/>
    <w:rsid w:val="3C6C58EA"/>
    <w:rsid w:val="4DE962E2"/>
    <w:rsid w:val="4F0B7D9B"/>
    <w:rsid w:val="59CF6D45"/>
    <w:rsid w:val="733953B6"/>
    <w:rsid w:val="74BB7D78"/>
    <w:rsid w:val="7CFD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Autospacing="1" w:after="10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rPr>
      <w:rFonts w:hint="default"/>
      <w:sz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iPriority w:val="0"/>
    <w:rPr>
      <w:rFonts w:ascii="Times New Roman" w:hAnsi="Times New Roman" w:eastAsia="宋体" w:cs="Times New Roman"/>
    </w:rPr>
  </w:style>
  <w:style w:type="paragraph" w:customStyle="1" w:styleId="9">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2022-04-14T09:07:37Z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