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07" w:type="dxa"/>
        <w:tblInd w:w="93" w:type="dxa"/>
        <w:tblLayout w:type="fixed"/>
        <w:tblLook w:val="04A0"/>
      </w:tblPr>
      <w:tblGrid>
        <w:gridCol w:w="1433"/>
        <w:gridCol w:w="268"/>
        <w:gridCol w:w="4299"/>
        <w:gridCol w:w="819"/>
        <w:gridCol w:w="851"/>
        <w:gridCol w:w="1417"/>
        <w:gridCol w:w="1276"/>
        <w:gridCol w:w="1843"/>
        <w:gridCol w:w="1701"/>
      </w:tblGrid>
      <w:tr w:rsidR="008626F9" w:rsidRPr="008626F9" w:rsidTr="008626F9">
        <w:trPr>
          <w:trHeight w:val="499"/>
        </w:trPr>
        <w:tc>
          <w:tcPr>
            <w:tcW w:w="13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b/>
                <w:bCs/>
                <w:color w:val="000000"/>
                <w:sz w:val="40"/>
                <w:szCs w:val="40"/>
              </w:rPr>
              <w:t>6-10 州本级项目支出绩效目标表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</w:tr>
      <w:tr w:rsidR="008626F9" w:rsidRPr="008626F9" w:rsidTr="008626F9">
        <w:trPr>
          <w:trHeight w:val="342"/>
        </w:trPr>
        <w:tc>
          <w:tcPr>
            <w:tcW w:w="6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单位名称：司法局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right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单位：万元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</w:tr>
      <w:tr w:rsidR="008626F9" w:rsidRPr="008626F9" w:rsidTr="008626F9">
        <w:trPr>
          <w:trHeight w:val="5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</w:rPr>
              <w:t>单位名称、项目名称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</w:rPr>
              <w:t>项目目标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</w:rPr>
              <w:t>一级指标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</w:rPr>
              <w:t>二级指标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三级指标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指标值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绩效指标值设定依据及数据来源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说明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</w:tr>
      <w:tr w:rsidR="008626F9" w:rsidRPr="008626F9" w:rsidTr="008626F9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2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4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5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6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7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8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</w:tr>
      <w:tr w:rsidR="008626F9" w:rsidRPr="008626F9" w:rsidTr="008626F9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行财社保股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 w:rsidR="008626F9" w:rsidRPr="008626F9" w:rsidTr="008626F9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司法局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 w:rsidR="008626F9" w:rsidRPr="008626F9" w:rsidTr="008626F9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司法局机关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 w:rsidR="008626F9" w:rsidRPr="008626F9" w:rsidTr="008626F9">
        <w:trPr>
          <w:trHeight w:val="157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法律援助经费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1.法律援助机构承办法律援助业务必需的费用，包括办理法律援助案件所支出的住宿费、交通费、文印费、通讯费、调查取证费、伙食补助费等；2.指派法律援助人员的办案补贴费用；3.开展法律援助宣传、培训、调研等费用；4.对法律援助工作成绩突出的单位和个人的表彰、奖励费用；5.开展法律援助工作必须开支的其他费用。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产出指标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数量指标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制作宣传册数量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制作宣传册数量480册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 w:rsidR="008626F9" w:rsidRPr="008626F9" w:rsidTr="008626F9">
        <w:trPr>
          <w:trHeight w:val="157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法律援助经费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1.法律援助机构承办法律援助业务必需的费用，包括办理法律援助案件所支出的住宿费、交通费、文印费、通讯费、调查取证费、伙食补助费等；2.指派法律援助人员的办案补贴费用；3.开展法律援助宣传、培训、调研等费用；4.对法律援助工作成绩突出的单位和个人的表彰、奖励费用；5.开展法律援助工作必须开支的其他费用。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产出指标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数量指标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制作宣传标语数量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制作宣传标语数量15条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 w:rsidR="008626F9" w:rsidRPr="008626F9" w:rsidTr="008626F9">
        <w:trPr>
          <w:trHeight w:val="157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法律援助经费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1.法律援助机构承办法律援助业务必需的费用，包括办理法律援助案件所支出的住宿费、交通费、文印费、通讯费、调查取证费、伙食补助费等；2.指派法律援助人员的办案补贴费用；3.开展法律援助宣传、培训、调研等费用；4.对法律援助工作成绩突出的单位和个人的表彰、奖励费用；5.开展法律援助工作必须开支的其他费用。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产出指标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数量指标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承办法律援助案件数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承办法律援助案件数120件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 w:rsidR="008626F9" w:rsidRPr="008626F9" w:rsidTr="008626F9">
        <w:trPr>
          <w:trHeight w:val="157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lastRenderedPageBreak/>
              <w:t>法律援助经费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1.法律援助机构承办法律援助业务必需的费用，包括办理法律援助案件所支出的住宿费、交通费、文印费、通讯费、调查取证费、伙食补助费等；2.指派法律援助人员的办案补贴费用；3.开展法律援助宣传、培训、调研等费用；4.对法律援助工作成绩突出的单位和个人的表彰、奖励费用；5.开展法律援助工作必须开支的其他费用。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产出指标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数量指标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开展法律援助宣传活动次数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开展法律援助宣传活动次数11次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 w:rsidR="008626F9" w:rsidRPr="008626F9" w:rsidTr="008626F9">
        <w:trPr>
          <w:trHeight w:val="157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法律援助经费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1.法律援助机构承办法律援助业务必需的费用，包括办理法律援助案件所支出的住宿费、交通费、文印费、通讯费、调查取证费、伙食补助费等；2.指派法律援助人员的办案补贴费用；3.开展法律援助宣传、培训、调研等费用；4.对法律援助工作成绩突出的单位和个人的表彰、奖励费用；5.开展法律援助工作必须开支的其他费用。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满意度指标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服务对象满意度指标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法律援助服务群众满意度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经回访受援人员对案件办理的满意度高于90%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 w:rsidR="008626F9" w:rsidRPr="008626F9" w:rsidTr="008626F9">
        <w:trPr>
          <w:trHeight w:val="157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法律援助经费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1.法律援助机构承办法律援助业务必需的费用，包括办理法律援助案件所支出的住宿费、交通费、文印费、通讯费、调查取证费、伙食补助费等；2.指派法律援助人员的办案补贴费用；3.开展法律援助宣传、培训、调研等费用；4.对法律援助工作成绩突出的单位和个人的表彰、奖励费用；5.开展法律援助工作必须开支的其他费用。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效益指标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社会效益指标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努力实现“应援尽援”，维护社会公平正义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全县法律援助受援人数逐年增加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 w:rsidR="008626F9" w:rsidRPr="008626F9" w:rsidTr="008626F9">
        <w:trPr>
          <w:trHeight w:val="157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社区矫正经费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1.对社区服刑对象进行监督和管理，确保刑罚正确实施；</w:t>
            </w:r>
            <w:r w:rsidRPr="008626F9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br/>
            </w:r>
            <w:r w:rsidRPr="008626F9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2.对社区服刑对象进行思想教育、法制教育、文化教育、职业技术教育，矫正其犯罪心理和行为恶习，使他们成为守法公民；</w:t>
            </w:r>
            <w:r w:rsidRPr="008626F9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br/>
            </w:r>
            <w:r w:rsidRPr="008626F9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3.对社区服刑对象在就学、结业、生活和心理等方面的困难好问题提供帮助，促使他们适应社会生活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产出指标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数量指标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社区服刑人员集中教育培训次数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社区服刑人员集中教育培训次数100次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 w:rsidR="008626F9" w:rsidRPr="008626F9" w:rsidTr="008626F9">
        <w:trPr>
          <w:trHeight w:val="157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社区矫正经费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1.对社区服刑对象进行监督和管理，确保刑罚正确实施；</w:t>
            </w:r>
            <w:r w:rsidRPr="008626F9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br/>
            </w:r>
            <w:r w:rsidRPr="008626F9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2.对社区服刑对象进行思想教育、法制教育、文化教育、职业技术教育，矫正其犯罪心理和行为恶习，使他们成为守法公民；</w:t>
            </w:r>
            <w:r w:rsidRPr="008626F9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br/>
            </w:r>
            <w:r w:rsidRPr="008626F9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3.对社区服刑对象在就学、结业、生活和心理等方面的困难好问题提供帮助，促使他们适应社会生活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效益指标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社会效益指标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规范社区矫正规范化执法活动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推进全县社会治安防控体系建设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 w:rsidR="008626F9" w:rsidRPr="008626F9" w:rsidTr="008626F9">
        <w:trPr>
          <w:trHeight w:val="135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lastRenderedPageBreak/>
              <w:t>普法宣传教育经费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目标一：多渠道搭建法制宣传平台，全民落实“谁执法谁普法”的普法责任制，切实提高普法实效目标二：全面推进普法宣传教育工作，引导全县人民增强法治观念，坚定法治信仰，全面推进依法治县工作目标三：建设青少年法治教育基地、重点活动场所、村寨法治宣传教育基地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产出指标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数量指标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开展普法联络员培训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10场次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 w:rsidR="008626F9" w:rsidRPr="008626F9" w:rsidTr="008626F9">
        <w:trPr>
          <w:trHeight w:val="135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普法宣传教育经费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目标一：多渠道搭建法制宣传平台，全民落实“谁执法谁普法”的普法责任制，切实提高普法实效目标二：全面推进普法宣传教育工作，引导全县人民增强法治观念，坚定法治信仰，全面推进依法治县工作目标三：建设青少年法治教育基地、重点活动场所、村寨法治宣传教育基地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产出指标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数量指标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到乡镇开展普法宣传活动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30场次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 w:rsidR="008626F9" w:rsidRPr="008626F9" w:rsidTr="008626F9">
        <w:trPr>
          <w:trHeight w:val="135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普法宣传教育经费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目标一：多渠道搭建法制宣传平台，全民落实“谁执法谁普法”的普法责任制，切实提高普法实效目标二：全面推进普法宣传教育工作，引导全县人民增强法治观念，坚定法治信仰，全面推进依法治县工作目标三：建设青少年法治教育基地、重点活动场所、村寨法治宣传教育基地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产出指标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数量指标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制作法律宣传册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100000份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 w:rsidR="008626F9" w:rsidRPr="008626F9" w:rsidTr="008626F9">
        <w:trPr>
          <w:trHeight w:val="135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普法宣传教育经费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目标一：多渠道搭建法制宣传平台，全民落实“谁执法谁普法”的普法责任制，切实提高普法实效目标二：全面推进普法宣传教育工作，引导全县人民增强法治观念，坚定法治信仰，全面推进依法治县工作目标三：建设青少年法治教育基地、重点活动场所、村寨法治宣传教育基地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产出指标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数量指标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制作宣传布标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100条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 w:rsidR="008626F9" w:rsidRPr="008626F9" w:rsidTr="008626F9">
        <w:trPr>
          <w:trHeight w:val="135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普法宣传教育经费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目标一：多渠道搭建法制宣传平台，全民落实“谁执法谁普法”的普法责任制，切实提高普法实效目标二：全面推进普法宣传教育工作，引导全县人民增强法治观念，坚定法治信仰，全面推进依法治县工作目标三：建设青少年法治教育基地、重点活动场所、村寨法治宣传教育基地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产出指标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质量指标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群众法制观念和法律意识明显增强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减少违法犯罪行为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 w:rsidR="008626F9" w:rsidRPr="008626F9" w:rsidTr="008626F9">
        <w:trPr>
          <w:trHeight w:val="135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lastRenderedPageBreak/>
              <w:t>普法宣传教育经费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目标一：多渠道搭建法制宣传平台，全民落实“谁执法谁普法”的普法责任制，切实提高普法实效目标二：全面推进普法宣传教育工作，引导全县人民增强法治观念，坚定法治信仰，全面推进依法治县工作目标三：建设青少年法治教育基地、重点活动场所、村寨法治宣传教育基地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满意度指标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服务对象满意度指标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全县普法服务对象满意度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接收普法宣传服务对象对普法宣传工作满意度达不低于90%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 w:rsidR="008626F9" w:rsidRPr="008626F9" w:rsidTr="008626F9">
        <w:trPr>
          <w:trHeight w:val="135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普法宣传教育经费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目标一：多渠道搭建法制宣传平台，全民落实“谁执法谁普法”的普法责任制，切实提高普法实效目标二：全面推进普法宣传教育工作，引导全县人民增强法治观念，坚定法治信仰，全面推进依法治县工作目标三：建设青少年法治教育基地、重点活动场所、村寨法治宣传教育基地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效益指标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社会效益指标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全县广大群众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全县违法犯罪案件逐年下降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 w:rsidR="008626F9" w:rsidRPr="008626F9" w:rsidTr="008626F9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安置帮教经费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1.健全完善刑满释放人员衔接制度；2.加强刑满释放人员就业安置和社会救助工作；3.积极推进刑满释放人员安置基地建设；4.加强安置帮教工作信息化建设；5.进一步深入开展服刑人员未成年子女排查帮扶工作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产出指标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数量指标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组织全县刑满释放人员次数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组织全县刑满释放人员次数8次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 w:rsidR="008626F9" w:rsidRPr="008626F9" w:rsidTr="008626F9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CB3E0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安置帮教经费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CB3E0D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1.健全完善刑满释放人员衔接制度；2.加强刑满释放人员就业安置和社会救助工作；3.积极推进刑满释放人员安置基地建设；4.加强安置帮教工作信息化建设；5.进一步深入开展服刑人员未成年子女排查帮扶工作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CB3E0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满意度指标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CB3E0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服务对象满意度指标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CB3E0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刑满释放人员对于安置帮教工作人员的服务评价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CB3E0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 w:rsidRPr="008626F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刑满释放人员对于安置帮教工作人员的服务评价高于90%</w:t>
            </w:r>
            <w:r w:rsidRPr="008626F9"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 w:rsidR="008626F9" w:rsidRPr="008626F9" w:rsidTr="008626F9">
        <w:trPr>
          <w:gridAfter w:val="7"/>
          <w:wAfter w:w="12206" w:type="dxa"/>
          <w:trHeight w:val="1140"/>
        </w:trPr>
        <w:tc>
          <w:tcPr>
            <w:tcW w:w="1701" w:type="dxa"/>
            <w:gridSpan w:val="2"/>
            <w:vAlign w:val="center"/>
            <w:hideMark/>
          </w:tcPr>
          <w:p w:rsidR="008626F9" w:rsidRPr="008626F9" w:rsidRDefault="008626F9" w:rsidP="008626F9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8AB" w:rsidRDefault="004358AB" w:rsidP="00323B43"/>
    <w:sectPr w:rsidR="004358AB" w:rsidSect="008626F9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8626F9"/>
    <w:rsid w:val="00323B43"/>
    <w:rsid w:val="003D37D8"/>
    <w:rsid w:val="004358AB"/>
    <w:rsid w:val="008626F9"/>
    <w:rsid w:val="008B7726"/>
    <w:rsid w:val="00D23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26F9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good</cp:lastModifiedBy>
  <cp:revision>1</cp:revision>
  <dcterms:created xsi:type="dcterms:W3CDTF">2019-12-20T11:53:00Z</dcterms:created>
  <dcterms:modified xsi:type="dcterms:W3CDTF">2019-12-20T11:59:00Z</dcterms:modified>
</cp:coreProperties>
</file>