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587" w:lineRule="exact"/>
        <w:ind w:left="0" w:right="0" w:firstLine="0"/>
        <w:jc w:val="left"/>
        <w:rPr>
          <w:rFonts w:hAnsi="Calibri"/>
          <w:color w:val="000000"/>
          <w:sz w:val="52"/>
          <w:szCs w:val="22"/>
          <w:lang w:val="en-US" w:eastAsia="en-US" w:bidi="ar-SA"/>
        </w:rPr>
      </w:pPr>
      <w:bookmarkStart w:id="0" w:name="br1"/>
      <w:bookmarkEnd w:id="0"/>
      <w:r>
        <w:rPr>
          <w:rFonts w:ascii="HEINAE+FangSong_GB2312" w:hAnsi="HEINAE+FangSong_GB2312" w:eastAsia="Times New Roman" w:cs="HEINAE+FangSong_GB2312"/>
          <w:color w:val="000000"/>
          <w:spacing w:val="30"/>
          <w:sz w:val="52"/>
          <w:szCs w:val="22"/>
          <w:lang w:val="en-US" w:eastAsia="en-US" w:bidi="ar-SA"/>
        </w:rPr>
        <w:t>云南省</w:t>
      </w:r>
      <w:r>
        <w:rPr>
          <w:rFonts w:hAnsi="Calibri" w:eastAsia="Times New Roman" w:cs="Times New Roman"/>
          <w:color w:val="000000"/>
          <w:spacing w:val="7"/>
          <w:sz w:val="52"/>
          <w:szCs w:val="22"/>
          <w:lang w:val="en-US" w:eastAsia="en-US" w:bidi="ar-SA"/>
        </w:rPr>
        <w:t xml:space="preserve"> </w:t>
      </w:r>
      <w:r>
        <w:rPr>
          <w:rFonts w:hAnsi="Calibri" w:eastAsia="Times New Roman" w:cs="Times New Roman"/>
          <w:b/>
          <w:color w:val="000000"/>
          <w:spacing w:val="13"/>
          <w:sz w:val="52"/>
          <w:szCs w:val="22"/>
          <w:lang w:val="en-US" w:eastAsia="en-US" w:bidi="ar-SA"/>
        </w:rPr>
        <w:t>2021</w:t>
      </w:r>
      <w:r>
        <w:rPr>
          <w:rFonts w:hAnsi="Calibri" w:eastAsia="Times New Roman" w:cs="Times New Roman"/>
          <w:b/>
          <w:color w:val="000000"/>
          <w:spacing w:val="7"/>
          <w:sz w:val="52"/>
          <w:szCs w:val="22"/>
          <w:lang w:val="en-US" w:eastAsia="en-US" w:bidi="ar-SA"/>
        </w:rPr>
        <w:t xml:space="preserve"> </w:t>
      </w:r>
      <w:r>
        <w:rPr>
          <w:rFonts w:ascii="HEINAE+FangSong_GB2312" w:hAnsi="HEINAE+FangSong_GB2312" w:eastAsia="Times New Roman" w:cs="HEINAE+FangSong_GB2312"/>
          <w:color w:val="000000"/>
          <w:spacing w:val="28"/>
          <w:sz w:val="52"/>
          <w:szCs w:val="22"/>
          <w:lang w:val="en-US" w:eastAsia="en-US" w:bidi="ar-SA"/>
        </w:rPr>
        <w:t>年度山洪灾害防治项目</w:t>
      </w:r>
    </w:p>
    <w:p>
      <w:pPr>
        <w:spacing w:before="239" w:after="0" w:line="531" w:lineRule="exact"/>
        <w:ind w:left="1231" w:right="0" w:firstLine="0"/>
        <w:jc w:val="left"/>
        <w:rPr>
          <w:rFonts w:hAnsi="Calibri"/>
          <w:color w:val="000000"/>
          <w:sz w:val="52"/>
          <w:szCs w:val="22"/>
          <w:lang w:val="en-US" w:eastAsia="en-US" w:bidi="ar-SA"/>
        </w:rPr>
      </w:pPr>
      <w:r>
        <w:rPr>
          <w:rFonts w:ascii="HEINAE+FangSong_GB2312" w:hAnsi="HEINAE+FangSong_GB2312" w:eastAsia="Times New Roman" w:cs="HEINAE+FangSong_GB2312"/>
          <w:color w:val="000000"/>
          <w:spacing w:val="29"/>
          <w:sz w:val="52"/>
          <w:szCs w:val="22"/>
          <w:lang w:val="en-US" w:eastAsia="en-US" w:bidi="ar-SA"/>
        </w:rPr>
        <w:t>实施方案（德宏州分册）</w:t>
      </w:r>
    </w:p>
    <w:p>
      <w:pPr>
        <w:spacing w:before="1924" w:after="0" w:line="490" w:lineRule="exact"/>
        <w:ind w:left="3077" w:right="0" w:firstLine="0"/>
        <w:jc w:val="left"/>
        <w:rPr>
          <w:rFonts w:hAnsi="Calibri"/>
          <w:color w:val="000000"/>
          <w:sz w:val="48"/>
          <w:szCs w:val="22"/>
          <w:lang w:val="en-US" w:eastAsia="en-US" w:bidi="ar-SA"/>
        </w:rPr>
      </w:pPr>
      <w:r>
        <w:rPr>
          <w:rFonts w:ascii="仿宋" w:hAnsi="仿宋" w:eastAsia="Times New Roman" w:cs="仿宋"/>
          <w:color w:val="000000"/>
          <w:spacing w:val="29"/>
          <w:sz w:val="48"/>
          <w:szCs w:val="22"/>
          <w:lang w:val="en-US" w:eastAsia="en-US" w:bidi="ar-SA"/>
        </w:rPr>
        <w:t>（审定稿）</w:t>
      </w:r>
    </w:p>
    <w:p>
      <w:pPr>
        <w:spacing w:before="6370" w:after="0" w:line="370" w:lineRule="exact"/>
        <w:ind w:left="1543" w:right="0" w:firstLine="0"/>
        <w:jc w:val="left"/>
        <w:rPr>
          <w:rFonts w:hAnsi="Calibri"/>
          <w:color w:val="000000"/>
          <w:sz w:val="36"/>
          <w:szCs w:val="22"/>
          <w:lang w:val="en-US" w:eastAsia="en-US" w:bidi="ar-SA"/>
        </w:rPr>
      </w:pPr>
      <w:r>
        <w:rPr>
          <w:rFonts w:ascii="HEINAE+FangSong_GB2312" w:hAnsi="HEINAE+FangSong_GB2312" w:eastAsia="Times New Roman" w:cs="HEINAE+FangSong_GB2312"/>
          <w:color w:val="000000"/>
          <w:spacing w:val="26"/>
          <w:sz w:val="36"/>
          <w:szCs w:val="22"/>
          <w:lang w:val="en-US" w:eastAsia="en-US" w:bidi="ar-SA"/>
        </w:rPr>
        <w:t>云南省水利水电勘测设计研究院</w:t>
      </w:r>
    </w:p>
    <w:p>
      <w:pPr>
        <w:spacing w:before="264" w:after="0" w:line="409" w:lineRule="exact"/>
        <w:ind w:left="3382" w:right="0" w:firstLine="0"/>
        <w:jc w:val="left"/>
        <w:rPr>
          <w:rFonts w:hAnsi="Calibri"/>
          <w:color w:val="000000"/>
          <w:sz w:val="36"/>
          <w:szCs w:val="22"/>
          <w:lang w:val="en-US" w:eastAsia="en-US" w:bidi="ar-SA"/>
        </w:rPr>
        <w:sectPr>
          <w:pgSz w:w="11900" w:h="16820"/>
          <w:pgMar w:top="3372" w:right="100" w:bottom="0" w:left="1702" w:header="720" w:footer="720" w:gutter="0"/>
          <w:pgNumType w:start="1"/>
          <w:cols w:space="720" w:num="1"/>
          <w:docGrid w:linePitch="1" w:charSpace="0"/>
        </w:sectPr>
      </w:pPr>
      <w:r>
        <w:rPr>
          <w:rFonts w:hAnsi="Calibri" w:eastAsia="Times New Roman" w:cs="Times New Roman"/>
          <w:color w:val="000000"/>
          <w:spacing w:val="13"/>
          <w:sz w:val="36"/>
          <w:szCs w:val="22"/>
          <w:lang w:val="en-US" w:eastAsia="en-US" w:bidi="ar-SA"/>
        </w:rPr>
        <w:t>2021</w:t>
      </w:r>
      <w:r>
        <w:rPr>
          <w:rFonts w:ascii="HEINAE+FangSong_GB2312" w:hAnsi="HEINAE+FangSong_GB2312" w:eastAsia="Times New Roman" w:cs="HEINAE+FangSong_GB2312"/>
          <w:color w:val="000000"/>
          <w:spacing w:val="26"/>
          <w:sz w:val="36"/>
          <w:szCs w:val="22"/>
          <w:lang w:val="en-US" w:eastAsia="en-US" w:bidi="ar-SA"/>
        </w:rPr>
        <w:t>年</w:t>
      </w:r>
      <w:r>
        <w:rPr>
          <w:rFonts w:hAnsi="Calibri" w:eastAsia="Times New Roman" w:cs="Times New Roman"/>
          <w:color w:val="000000"/>
          <w:spacing w:val="14"/>
          <w:sz w:val="36"/>
          <w:szCs w:val="22"/>
          <w:lang w:val="en-US" w:eastAsia="en-US" w:bidi="ar-SA"/>
        </w:rPr>
        <w:t>3</w:t>
      </w:r>
      <w:r>
        <w:rPr>
          <w:rFonts w:ascii="HEINAE+FangSong_GB2312" w:hAnsi="HEINAE+FangSong_GB2312" w:eastAsia="Times New Roman" w:cs="HEINAE+FangSong_GB2312"/>
          <w:color w:val="000000"/>
          <w:sz w:val="36"/>
          <w:szCs w:val="22"/>
          <w:lang w:val="en-US" w:eastAsia="en-US" w:bidi="ar-SA"/>
        </w:rPr>
        <w:t>月</w:t>
      </w:r>
    </w:p>
    <w:p>
      <w:pPr>
        <w:spacing w:before="120" w:after="240" w:line="259" w:lineRule="auto"/>
        <w:jc w:val="both"/>
        <w:rPr>
          <w:rFonts w:ascii="Calibri" w:hAnsi="Calibri"/>
          <w:sz w:val="22"/>
          <w:szCs w:val="22"/>
          <w:lang w:val="en-US" w:eastAsia="en-US" w:bidi="ar-SA"/>
        </w:rPr>
        <w:sectPr>
          <w:pgSz w:w="11900" w:h="16820"/>
          <w:pgMar w:top="0" w:right="100" w:bottom="0" w:left="0" w:header="720" w:footer="720" w:gutter="0"/>
          <w:pgNumType w:start="1"/>
          <w:cols w:space="720" w:num="1"/>
          <w:docGrid w:linePitch="1" w:charSpace="0"/>
        </w:sectPr>
      </w:pPr>
      <w:bookmarkStart w:id="1" w:name="br1_0"/>
      <w:bookmarkEnd w:id="1"/>
      <w:r>
        <w:drawing>
          <wp:anchor distT="0" distB="0" distL="114300" distR="114300" simplePos="0" relativeHeight="251659264" behindDoc="1" locked="0" layoutInCell="1" allowOverlap="1">
            <wp:simplePos x="0" y="0"/>
            <wp:positionH relativeFrom="page">
              <wp:posOffset>887730</wp:posOffset>
            </wp:positionH>
            <wp:positionV relativeFrom="page">
              <wp:posOffset>1099185</wp:posOffset>
            </wp:positionV>
            <wp:extent cx="5778500" cy="8611235"/>
            <wp:effectExtent l="0" t="0" r="12700" b="1841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778500" cy="8611235"/>
                    </a:xfrm>
                    <a:prstGeom prst="rect">
                      <a:avLst/>
                    </a:prstGeom>
                    <a:noFill/>
                    <a:ln>
                      <a:noFill/>
                    </a:ln>
                  </pic:spPr>
                </pic:pic>
              </a:graphicData>
            </a:graphic>
          </wp:anchor>
        </w:drawing>
      </w:r>
    </w:p>
    <w:p>
      <w:pPr>
        <w:spacing w:before="120" w:after="240" w:line="259" w:lineRule="auto"/>
        <w:jc w:val="both"/>
        <w:rPr>
          <w:rFonts w:ascii="Calibri" w:hAnsi="Calibri"/>
          <w:sz w:val="22"/>
          <w:szCs w:val="22"/>
          <w:lang w:val="en-US" w:eastAsia="en-US" w:bidi="ar-SA"/>
        </w:rPr>
        <w:sectPr>
          <w:pgSz w:w="11900" w:h="16820"/>
          <w:pgMar w:top="0" w:right="100" w:bottom="0" w:left="0" w:header="720" w:footer="720" w:gutter="0"/>
          <w:pgNumType w:start="1"/>
          <w:cols w:space="720" w:num="1"/>
          <w:docGrid w:linePitch="1" w:charSpace="0"/>
        </w:sectPr>
      </w:pPr>
      <w:bookmarkStart w:id="2" w:name="br1_1"/>
      <w:bookmarkEnd w:id="2"/>
      <w:r>
        <w:drawing>
          <wp:anchor distT="0" distB="0" distL="114300" distR="114300" simplePos="0" relativeHeight="251661312" behindDoc="1" locked="0" layoutInCell="1" allowOverlap="1">
            <wp:simplePos x="0" y="0"/>
            <wp:positionH relativeFrom="page">
              <wp:posOffset>887730</wp:posOffset>
            </wp:positionH>
            <wp:positionV relativeFrom="page">
              <wp:posOffset>1118870</wp:posOffset>
            </wp:positionV>
            <wp:extent cx="5778500" cy="8314690"/>
            <wp:effectExtent l="0" t="0" r="12700"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778500" cy="8314690"/>
                    </a:xfrm>
                    <a:prstGeom prst="rect">
                      <a:avLst/>
                    </a:prstGeom>
                    <a:noFill/>
                    <a:ln>
                      <a:noFill/>
                    </a:ln>
                  </pic:spPr>
                </pic:pic>
              </a:graphicData>
            </a:graphic>
          </wp:anchor>
        </w:drawing>
      </w:r>
    </w:p>
    <w:p>
      <w:pPr>
        <w:spacing w:before="120" w:after="240" w:line="259" w:lineRule="auto"/>
        <w:jc w:val="both"/>
        <w:rPr>
          <w:rFonts w:ascii="Calibri" w:hAnsi="Calibri"/>
          <w:sz w:val="22"/>
          <w:szCs w:val="22"/>
          <w:lang w:val="en-US" w:eastAsia="en-US" w:bidi="ar-SA"/>
        </w:rPr>
        <w:sectPr>
          <w:pgSz w:w="11900" w:h="16820"/>
          <w:pgMar w:top="0" w:right="100" w:bottom="0" w:left="0" w:header="720" w:footer="720" w:gutter="0"/>
          <w:pgNumType w:start="1"/>
          <w:cols w:space="720" w:num="1"/>
          <w:docGrid w:linePitch="1" w:charSpace="0"/>
        </w:sectPr>
      </w:pPr>
      <w:bookmarkStart w:id="3" w:name="br1_2"/>
      <w:bookmarkEnd w:id="3"/>
    </w:p>
    <w:p>
      <w:pPr>
        <w:spacing w:before="0" w:after="0" w:line="244" w:lineRule="exact"/>
        <w:ind w:left="1217" w:right="0" w:firstLine="0"/>
        <w:jc w:val="left"/>
        <w:rPr>
          <w:rFonts w:hAnsi="Calibri"/>
          <w:color w:val="000000"/>
          <w:sz w:val="21"/>
          <w:szCs w:val="22"/>
          <w:lang w:val="en-US" w:eastAsia="en-US" w:bidi="ar-SA"/>
        </w:rPr>
      </w:pPr>
      <w:bookmarkStart w:id="4" w:name="br1_3"/>
      <w:bookmarkEnd w:id="4"/>
      <w:r>
        <w:drawing>
          <wp:anchor distT="0" distB="0" distL="114300" distR="114300" simplePos="0" relativeHeight="251663360" behindDoc="1" locked="0" layoutInCell="1" allowOverlap="1">
            <wp:simplePos x="0" y="0"/>
            <wp:positionH relativeFrom="page">
              <wp:posOffset>869950</wp:posOffset>
            </wp:positionH>
            <wp:positionV relativeFrom="page">
              <wp:posOffset>880745</wp:posOffset>
            </wp:positionV>
            <wp:extent cx="5822315" cy="31750"/>
            <wp:effectExtent l="0" t="0" r="6985" b="6350"/>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822315" cy="31750"/>
                    </a:xfrm>
                    <a:prstGeom prst="rect">
                      <a:avLst/>
                    </a:prstGeom>
                    <a:noFill/>
                    <a:ln>
                      <a:noFill/>
                    </a:ln>
                  </pic:spPr>
                </pic:pic>
              </a:graphicData>
            </a:graphic>
          </wp:anchor>
        </w:drawing>
      </w:r>
      <w:bookmarkStart w:id="5" w:name="br1_4"/>
      <w:bookmarkEnd w:id="5"/>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297" w:after="0" w:line="310" w:lineRule="exact"/>
        <w:ind w:left="3591" w:right="0" w:firstLine="0"/>
        <w:jc w:val="left"/>
        <w:rPr>
          <w:rFonts w:hAnsi="Calibri"/>
          <w:color w:val="000000"/>
          <w:sz w:val="30"/>
          <w:szCs w:val="22"/>
          <w:lang w:val="en-US" w:eastAsia="en-US" w:bidi="ar-SA"/>
        </w:rPr>
      </w:pPr>
      <w:r>
        <w:rPr>
          <w:rFonts w:ascii="黑体" w:hAnsi="黑体" w:eastAsia="Times New Roman" w:cs="黑体"/>
          <w:color w:val="000000"/>
          <w:sz w:val="30"/>
          <w:szCs w:val="22"/>
          <w:lang w:val="en-US" w:eastAsia="en-US" w:bidi="ar-SA"/>
        </w:rPr>
        <w:t>目</w:t>
      </w:r>
      <w:r>
        <w:rPr>
          <w:rFonts w:hAnsi="Calibri" w:eastAsia="Times New Roman" w:cs="Times New Roman"/>
          <w:color w:val="000000"/>
          <w:spacing w:val="112"/>
          <w:sz w:val="30"/>
          <w:szCs w:val="22"/>
          <w:lang w:val="en-US" w:eastAsia="en-US" w:bidi="ar-SA"/>
        </w:rPr>
        <w:t xml:space="preserve"> </w:t>
      </w:r>
      <w:r>
        <w:rPr>
          <w:rFonts w:ascii="黑体" w:hAnsi="黑体" w:eastAsia="Times New Roman" w:cs="黑体"/>
          <w:color w:val="000000"/>
          <w:sz w:val="30"/>
          <w:szCs w:val="22"/>
          <w:lang w:val="en-US" w:eastAsia="en-US" w:bidi="ar-SA"/>
        </w:rPr>
        <w:t>录</w:t>
      </w:r>
    </w:p>
    <w:p>
      <w:pPr>
        <w:spacing w:before="238" w:after="0" w:line="276" w:lineRule="exact"/>
        <w:ind w:left="0" w:right="0" w:firstLine="0"/>
        <w:jc w:val="left"/>
        <w:rPr>
          <w:rFonts w:hAnsi="Calibri"/>
          <w:b/>
          <w:color w:val="000000"/>
          <w:szCs w:val="22"/>
          <w:lang w:val="en-US" w:eastAsia="en-US" w:bidi="ar-SA"/>
        </w:rPr>
      </w:pPr>
      <w:r>
        <w:rPr>
          <w:lang w:val="en-US" w:eastAsia="en-US" w:bidi="ar-SA"/>
        </w:rPr>
        <w:fldChar w:fldCharType="begin"/>
      </w:r>
      <w:r>
        <w:rPr>
          <w:rFonts w:hAnsi="Calibri" w:eastAsia="Times New Roman" w:cs="Times New Roman"/>
          <w:b/>
          <w:color w:val="000000"/>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zCs w:val="22"/>
          <w:lang w:val="en-US" w:eastAsia="en-US" w:bidi="ar-SA"/>
        </w:rPr>
        <w:t>1</w:t>
      </w:r>
      <w:r>
        <w:rPr>
          <w:lang w:val="en-US" w:eastAsia="en-US" w:bidi="ar-SA"/>
        </w:rPr>
        <w:fldChar w:fldCharType="end"/>
      </w:r>
      <w:r>
        <w:rPr>
          <w:lang w:val="en-US" w:eastAsia="en-US" w:bidi="ar-SA"/>
        </w:rPr>
        <w:fldChar w:fldCharType="begin"/>
      </w:r>
      <w:r>
        <w:rPr>
          <w:rFonts w:hAnsi="Calibri" w:eastAsia="Times New Roman" w:cs="Times New Roman"/>
          <w:b/>
          <w:color w:val="000000"/>
          <w:spacing w:val="245"/>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245"/>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Cs w:val="22"/>
          <w:lang w:val="en-US" w:eastAsia="en-US" w:bidi="ar-SA"/>
        </w:rPr>
        <w:t>项目背景</w:t>
      </w:r>
      <w:r>
        <w:rPr>
          <w:lang w:val="en-US" w:eastAsia="en-US" w:bidi="ar-SA"/>
        </w:rPr>
        <w:fldChar w:fldCharType="end"/>
      </w:r>
      <w:r>
        <w:rPr>
          <w:lang w:val="en-US" w:eastAsia="en-US" w:bidi="ar-SA"/>
        </w:rPr>
        <w:fldChar w:fldCharType="begin"/>
      </w:r>
      <w:r>
        <w:rPr>
          <w:rFonts w:hAnsi="Calibri" w:eastAsia="Times New Roman" w:cs="Times New Roman"/>
          <w:color w:val="000000"/>
          <w:spacing w:val="-5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5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pacing w:val="12"/>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2"/>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b/>
          <w:color w:val="000000"/>
          <w:spacing w:val="-11"/>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zCs w:val="22"/>
          <w:lang w:val="en-US" w:eastAsia="en-US" w:bidi="ar-SA"/>
        </w:rPr>
        <w:t>1</w:t>
      </w:r>
      <w:r>
        <w:rPr>
          <w:lang w:val="en-US" w:eastAsia="en-US" w:bidi="ar-SA"/>
        </w:rPr>
        <w:fldChar w:fldCharType="end"/>
      </w:r>
    </w:p>
    <w:p>
      <w:pPr>
        <w:spacing w:before="263"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1.1</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基本情况</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5"/>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5"/>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z w:val="21"/>
          <w:szCs w:val="22"/>
          <w:lang w:val="en-US" w:eastAsia="en-US" w:bidi="ar-SA"/>
        </w:rPr>
        <w:t>1</w:t>
      </w:r>
      <w:r>
        <w:rPr>
          <w:lang w:val="en-US" w:eastAsia="en-US" w:bidi="ar-SA"/>
        </w:rPr>
        <w:fldChar w:fldCharType="end"/>
      </w:r>
    </w:p>
    <w:p>
      <w:pPr>
        <w:spacing w:before="168"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1.1.1</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自然地理</w:t>
      </w:r>
      <w:r>
        <w:rPr>
          <w:lang w:val="en-US" w:eastAsia="en-US" w:bidi="ar-SA"/>
        </w:rPr>
        <w:fldChar w:fldCharType="end"/>
      </w:r>
      <w:r>
        <w:rPr>
          <w:lang w:val="en-US" w:eastAsia="en-US" w:bidi="ar-SA"/>
        </w:rPr>
        <w:fldChar w:fldCharType="begin"/>
      </w:r>
      <w:r>
        <w:rPr>
          <w:rFonts w:hAnsi="Calibri" w:eastAsia="Times New Roman" w:cs="Times New Roman"/>
          <w:color w:val="000000"/>
          <w:spacing w:val="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.....................................................................................................1</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1.1.2</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河流水系</w:t>
      </w:r>
      <w:r>
        <w:rPr>
          <w:lang w:val="en-US" w:eastAsia="en-US" w:bidi="ar-SA"/>
        </w:rPr>
        <w:fldChar w:fldCharType="end"/>
      </w:r>
      <w:r>
        <w:rPr>
          <w:lang w:val="en-US" w:eastAsia="en-US" w:bidi="ar-SA"/>
        </w:rPr>
        <w:fldChar w:fldCharType="begin"/>
      </w:r>
      <w:r>
        <w:rPr>
          <w:rFonts w:hAnsi="Calibri" w:eastAsia="Times New Roman" w:cs="Times New Roman"/>
          <w:color w:val="000000"/>
          <w:spacing w:val="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.....................................................................................................2</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1.1.3</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气象水文</w:t>
      </w:r>
      <w:r>
        <w:rPr>
          <w:lang w:val="en-US" w:eastAsia="en-US" w:bidi="ar-SA"/>
        </w:rPr>
        <w:fldChar w:fldCharType="end"/>
      </w:r>
      <w:r>
        <w:rPr>
          <w:lang w:val="en-US" w:eastAsia="en-US" w:bidi="ar-SA"/>
        </w:rPr>
        <w:fldChar w:fldCharType="begin"/>
      </w:r>
      <w:r>
        <w:rPr>
          <w:rFonts w:hAnsi="Calibri" w:eastAsia="Times New Roman" w:cs="Times New Roman"/>
          <w:color w:val="000000"/>
          <w:spacing w:val="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.....................................................................................................4</w:t>
      </w:r>
      <w:r>
        <w:rPr>
          <w:lang w:val="en-US" w:eastAsia="en-US" w:bidi="ar-SA"/>
        </w:rPr>
        <w:fldChar w:fldCharType="end"/>
      </w:r>
    </w:p>
    <w:p>
      <w:pPr>
        <w:spacing w:before="167"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1.2</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前期项目进展及成效</w:t>
      </w:r>
      <w:r>
        <w:rPr>
          <w:lang w:val="en-US" w:eastAsia="en-US" w:bidi="ar-SA"/>
        </w:rPr>
        <w:fldChar w:fldCharType="end"/>
      </w:r>
      <w:r>
        <w:rPr>
          <w:lang w:val="en-US" w:eastAsia="en-US" w:bidi="ar-SA"/>
        </w:rPr>
        <w:fldChar w:fldCharType="begin"/>
      </w:r>
      <w:r>
        <w:rPr>
          <w:rFonts w:hAnsi="Calibri" w:eastAsia="Times New Roman" w:cs="Times New Roman"/>
          <w:color w:val="000000"/>
          <w:spacing w:val="-47"/>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7"/>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6"/>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6"/>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z w:val="21"/>
          <w:szCs w:val="22"/>
          <w:lang w:val="en-US" w:eastAsia="en-US" w:bidi="ar-SA"/>
        </w:rPr>
        <w:t>6</w:t>
      </w:r>
      <w:r>
        <w:rPr>
          <w:lang w:val="en-US" w:eastAsia="en-US" w:bidi="ar-SA"/>
        </w:rPr>
        <w:fldChar w:fldCharType="end"/>
      </w:r>
    </w:p>
    <w:p>
      <w:pPr>
        <w:spacing w:before="168"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1.2.1</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有关规划和方案</w:t>
      </w:r>
      <w:r>
        <w:rPr>
          <w:lang w:val="en-US" w:eastAsia="en-US" w:bidi="ar-SA"/>
        </w:rPr>
        <w:fldChar w:fldCharType="end"/>
      </w:r>
      <w:r>
        <w:rPr>
          <w:lang w:val="en-US" w:eastAsia="en-US" w:bidi="ar-SA"/>
        </w:rPr>
        <w:fldChar w:fldCharType="begin"/>
      </w:r>
      <w:r>
        <w:rPr>
          <w:rFonts w:hAnsi="Calibri" w:eastAsia="Times New Roman" w:cs="Times New Roman"/>
          <w:color w:val="000000"/>
          <w:spacing w:val="1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..........................................................................................6</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1.2.2</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0"/>
          <w:szCs w:val="22"/>
          <w:lang w:val="en-US" w:eastAsia="en-US" w:bidi="ar-SA"/>
        </w:rPr>
        <w:t>前期项目投资建设情况</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................................................................................6</w:t>
      </w:r>
      <w:r>
        <w:rPr>
          <w:lang w:val="en-US" w:eastAsia="en-US" w:bidi="ar-SA"/>
        </w:rPr>
        <w:fldChar w:fldCharType="end"/>
      </w:r>
    </w:p>
    <w:p>
      <w:pPr>
        <w:spacing w:before="176"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1.2.3</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0"/>
          <w:szCs w:val="22"/>
          <w:lang w:val="en-US" w:eastAsia="en-US" w:bidi="ar-SA"/>
        </w:rPr>
        <w:t>山洪灾害气象预警发布</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12</w:t>
      </w:r>
      <w:r>
        <w:rPr>
          <w:lang w:val="en-US" w:eastAsia="en-US" w:bidi="ar-SA"/>
        </w:rPr>
        <w:fldChar w:fldCharType="end"/>
      </w:r>
    </w:p>
    <w:p>
      <w:pPr>
        <w:spacing w:before="173"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1.2.4</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项目建设成效</w:t>
      </w:r>
      <w:r>
        <w:rPr>
          <w:lang w:val="en-US" w:eastAsia="en-US" w:bidi="ar-SA"/>
        </w:rPr>
        <w:fldChar w:fldCharType="end"/>
      </w:r>
      <w:r>
        <w:rPr>
          <w:lang w:val="en-US" w:eastAsia="en-US" w:bidi="ar-SA"/>
        </w:rPr>
        <w:fldChar w:fldCharType="begin"/>
      </w:r>
      <w:r>
        <w:rPr>
          <w:rFonts w:hAnsi="Calibri" w:eastAsia="Times New Roman" w:cs="Times New Roman"/>
          <w:color w:val="000000"/>
          <w:spacing w:val="-14"/>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4"/>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12</w:t>
      </w:r>
      <w:r>
        <w:rPr>
          <w:lang w:val="en-US" w:eastAsia="en-US" w:bidi="ar-SA"/>
        </w:rPr>
        <w:fldChar w:fldCharType="end"/>
      </w:r>
    </w:p>
    <w:p>
      <w:pPr>
        <w:spacing w:before="169"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1.3</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1"/>
          <w:szCs w:val="22"/>
          <w:lang w:val="en-US" w:eastAsia="en-US" w:bidi="ar-SA"/>
        </w:rPr>
        <w:t>项目建设必要性和紧迫性</w:t>
      </w:r>
      <w:r>
        <w:rPr>
          <w:lang w:val="en-US" w:eastAsia="en-US" w:bidi="ar-SA"/>
        </w:rPr>
        <w:fldChar w:fldCharType="end"/>
      </w:r>
      <w:r>
        <w:rPr>
          <w:lang w:val="en-US" w:eastAsia="en-US" w:bidi="ar-SA"/>
        </w:rPr>
        <w:fldChar w:fldCharType="begin"/>
      </w:r>
      <w:r>
        <w:rPr>
          <w:rFonts w:hAnsi="Calibri" w:eastAsia="Times New Roman" w:cs="Times New Roman"/>
          <w:color w:val="000000"/>
          <w:spacing w:val="-1"/>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..............................................................................16</w:t>
      </w:r>
      <w:r>
        <w:rPr>
          <w:lang w:val="en-US" w:eastAsia="en-US" w:bidi="ar-SA"/>
        </w:rPr>
        <w:fldChar w:fldCharType="end"/>
      </w:r>
    </w:p>
    <w:p>
      <w:pPr>
        <w:spacing w:before="162"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1.4</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存在问题</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........................................................................................................17</w:t>
      </w:r>
      <w:r>
        <w:rPr>
          <w:lang w:val="en-US" w:eastAsia="en-US" w:bidi="ar-SA"/>
        </w:rPr>
        <w:fldChar w:fldCharType="end"/>
      </w:r>
    </w:p>
    <w:p>
      <w:pPr>
        <w:spacing w:before="266" w:after="0" w:line="276" w:lineRule="exact"/>
        <w:ind w:left="0" w:right="0" w:firstLine="0"/>
        <w:jc w:val="left"/>
        <w:rPr>
          <w:rFonts w:hAnsi="Calibri"/>
          <w:b/>
          <w:color w:val="000000"/>
          <w:szCs w:val="22"/>
          <w:lang w:val="en-US" w:eastAsia="en-US" w:bidi="ar-SA"/>
        </w:rPr>
      </w:pPr>
      <w:r>
        <w:rPr>
          <w:lang w:val="en-US" w:eastAsia="en-US" w:bidi="ar-SA"/>
        </w:rPr>
        <w:fldChar w:fldCharType="begin"/>
      </w:r>
      <w:r>
        <w:rPr>
          <w:rFonts w:hAnsi="Calibri" w:eastAsia="Times New Roman" w:cs="Times New Roman"/>
          <w:b/>
          <w:color w:val="000000"/>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zCs w:val="22"/>
          <w:lang w:val="en-US" w:eastAsia="en-US" w:bidi="ar-SA"/>
        </w:rPr>
        <w:t>2</w:t>
      </w:r>
      <w:r>
        <w:rPr>
          <w:lang w:val="en-US" w:eastAsia="en-US" w:bidi="ar-SA"/>
        </w:rPr>
        <w:fldChar w:fldCharType="end"/>
      </w:r>
      <w:r>
        <w:rPr>
          <w:lang w:val="en-US" w:eastAsia="en-US" w:bidi="ar-SA"/>
        </w:rPr>
        <w:fldChar w:fldCharType="begin"/>
      </w:r>
      <w:r>
        <w:rPr>
          <w:rFonts w:hAnsi="Calibri" w:eastAsia="Times New Roman" w:cs="Times New Roman"/>
          <w:b/>
          <w:color w:val="000000"/>
          <w:spacing w:val="245"/>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245"/>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Cs w:val="22"/>
          <w:lang w:val="en-US" w:eastAsia="en-US" w:bidi="ar-SA"/>
        </w:rPr>
        <w:t>建设目标和主要任务</w:t>
      </w:r>
      <w:r>
        <w:rPr>
          <w:lang w:val="en-US" w:eastAsia="en-US" w:bidi="ar-SA"/>
        </w:rPr>
        <w:fldChar w:fldCharType="end"/>
      </w:r>
      <w:r>
        <w:rPr>
          <w:lang w:val="en-US" w:eastAsia="en-US" w:bidi="ar-SA"/>
        </w:rPr>
        <w:fldChar w:fldCharType="begin"/>
      </w:r>
      <w:r>
        <w:rPr>
          <w:rFonts w:hAnsi="Calibri" w:eastAsia="Times New Roman" w:cs="Times New Roman"/>
          <w:color w:val="000000"/>
          <w:spacing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pacing w:val="12"/>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2"/>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b/>
          <w:color w:val="000000"/>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pacing w:val="12"/>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2"/>
          <w:szCs w:val="22"/>
          <w:lang w:val="en-US" w:eastAsia="en-US" w:bidi="ar-SA"/>
        </w:rPr>
        <w:t>20</w:t>
      </w:r>
      <w:r>
        <w:rPr>
          <w:lang w:val="en-US" w:eastAsia="en-US" w:bidi="ar-SA"/>
        </w:rPr>
        <w:fldChar w:fldCharType="end"/>
      </w:r>
    </w:p>
    <w:p>
      <w:pPr>
        <w:spacing w:before="263"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2.1</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建设目标</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........................................................................................................20</w:t>
      </w:r>
      <w:r>
        <w:rPr>
          <w:lang w:val="en-US" w:eastAsia="en-US" w:bidi="ar-SA"/>
        </w:rPr>
        <w:fldChar w:fldCharType="end"/>
      </w:r>
    </w:p>
    <w:p>
      <w:pPr>
        <w:spacing w:before="162"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2.2</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建设范围</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........................................................................................................20</w:t>
      </w:r>
      <w:r>
        <w:rPr>
          <w:lang w:val="en-US" w:eastAsia="en-US" w:bidi="ar-SA"/>
        </w:rPr>
        <w:fldChar w:fldCharType="end"/>
      </w:r>
    </w:p>
    <w:p>
      <w:pPr>
        <w:spacing w:before="162"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2.3</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建设任务</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........................................................................................................20</w:t>
      </w:r>
      <w:r>
        <w:rPr>
          <w:lang w:val="en-US" w:eastAsia="en-US" w:bidi="ar-SA"/>
        </w:rPr>
        <w:fldChar w:fldCharType="end"/>
      </w:r>
    </w:p>
    <w:p>
      <w:pPr>
        <w:spacing w:before="168"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2.3.1</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0"/>
          <w:szCs w:val="22"/>
          <w:lang w:val="en-US" w:eastAsia="en-US" w:bidi="ar-SA"/>
        </w:rPr>
        <w:t>山洪灾害监测能力提升</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21</w:t>
      </w:r>
      <w:r>
        <w:rPr>
          <w:lang w:val="en-US" w:eastAsia="en-US" w:bidi="ar-SA"/>
        </w:rPr>
        <w:fldChar w:fldCharType="end"/>
      </w:r>
    </w:p>
    <w:p>
      <w:pPr>
        <w:spacing w:before="173"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2.3.2</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山洪沟防洪治理</w:t>
      </w:r>
      <w:r>
        <w:rPr>
          <w:lang w:val="en-US" w:eastAsia="en-US" w:bidi="ar-SA"/>
        </w:rPr>
        <w:fldChar w:fldCharType="end"/>
      </w:r>
      <w:r>
        <w:rPr>
          <w:lang w:val="en-US" w:eastAsia="en-US" w:bidi="ar-SA"/>
        </w:rPr>
        <w:fldChar w:fldCharType="begin"/>
      </w:r>
      <w:r>
        <w:rPr>
          <w:rFonts w:hAnsi="Calibri" w:eastAsia="Times New Roman" w:cs="Times New Roman"/>
          <w:color w:val="000000"/>
          <w:spacing w:val="1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21</w:t>
      </w:r>
      <w:r>
        <w:rPr>
          <w:lang w:val="en-US" w:eastAsia="en-US" w:bidi="ar-SA"/>
        </w:rPr>
        <w:fldChar w:fldCharType="end"/>
      </w:r>
    </w:p>
    <w:p>
      <w:pPr>
        <w:spacing w:before="169"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2.4</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编制依据</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........................................................................................................22</w:t>
      </w:r>
      <w:r>
        <w:rPr>
          <w:lang w:val="en-US" w:eastAsia="en-US" w:bidi="ar-SA"/>
        </w:rPr>
        <w:fldChar w:fldCharType="end"/>
      </w:r>
    </w:p>
    <w:p>
      <w:pPr>
        <w:spacing w:before="266" w:after="0" w:line="276" w:lineRule="exact"/>
        <w:ind w:left="0" w:right="0" w:firstLine="0"/>
        <w:jc w:val="left"/>
        <w:rPr>
          <w:rFonts w:hAnsi="Calibri"/>
          <w:b/>
          <w:color w:val="000000"/>
          <w:szCs w:val="22"/>
          <w:lang w:val="en-US" w:eastAsia="en-US" w:bidi="ar-SA"/>
        </w:rPr>
      </w:pPr>
      <w:r>
        <w:rPr>
          <w:lang w:val="en-US" w:eastAsia="en-US" w:bidi="ar-SA"/>
        </w:rPr>
        <w:fldChar w:fldCharType="begin"/>
      </w:r>
      <w:r>
        <w:rPr>
          <w:rFonts w:hAnsi="Calibri" w:eastAsia="Times New Roman" w:cs="Times New Roman"/>
          <w:b/>
          <w:color w:val="000000"/>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zCs w:val="22"/>
          <w:lang w:val="en-US" w:eastAsia="en-US" w:bidi="ar-SA"/>
        </w:rPr>
        <w:t>3</w:t>
      </w:r>
      <w:r>
        <w:rPr>
          <w:lang w:val="en-US" w:eastAsia="en-US" w:bidi="ar-SA"/>
        </w:rPr>
        <w:fldChar w:fldCharType="end"/>
      </w:r>
      <w:r>
        <w:rPr>
          <w:lang w:val="en-US" w:eastAsia="en-US" w:bidi="ar-SA"/>
        </w:rPr>
        <w:fldChar w:fldCharType="begin"/>
      </w:r>
      <w:r>
        <w:rPr>
          <w:rFonts w:hAnsi="Calibri" w:eastAsia="Times New Roman" w:cs="Times New Roman"/>
          <w:b/>
          <w:color w:val="000000"/>
          <w:spacing w:val="245"/>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245"/>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Cs w:val="22"/>
          <w:lang w:val="en-US" w:eastAsia="en-US" w:bidi="ar-SA"/>
        </w:rPr>
        <w:t>非工程措施建设</w:t>
      </w:r>
      <w:r>
        <w:rPr>
          <w:lang w:val="en-US" w:eastAsia="en-US" w:bidi="ar-SA"/>
        </w:rPr>
        <w:fldChar w:fldCharType="end"/>
      </w:r>
      <w:r>
        <w:rPr>
          <w:lang w:val="en-US" w:eastAsia="en-US" w:bidi="ar-SA"/>
        </w:rPr>
        <w:fldChar w:fldCharType="begin"/>
      </w:r>
      <w:r>
        <w:rPr>
          <w:rFonts w:hAnsi="Calibri" w:eastAsia="Times New Roman" w:cs="Times New Roman"/>
          <w:color w:val="000000"/>
          <w:spacing w:val="1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pacing w:val="12"/>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2"/>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b/>
          <w:color w:val="000000"/>
          <w:spacing w:val="1"/>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pacing w:val="12"/>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2"/>
          <w:szCs w:val="22"/>
          <w:lang w:val="en-US" w:eastAsia="en-US" w:bidi="ar-SA"/>
        </w:rPr>
        <w:t>24</w:t>
      </w:r>
      <w:r>
        <w:rPr>
          <w:lang w:val="en-US" w:eastAsia="en-US" w:bidi="ar-SA"/>
        </w:rPr>
        <w:fldChar w:fldCharType="end"/>
      </w:r>
    </w:p>
    <w:p>
      <w:pPr>
        <w:spacing w:before="266"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3.1</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站点现状调查</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.................................................................................................24</w:t>
      </w:r>
      <w:r>
        <w:rPr>
          <w:lang w:val="en-US" w:eastAsia="en-US" w:bidi="ar-SA"/>
        </w:rPr>
        <w:fldChar w:fldCharType="end"/>
      </w:r>
    </w:p>
    <w:p>
      <w:pPr>
        <w:spacing w:before="16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3.1.1</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0"/>
          <w:szCs w:val="22"/>
          <w:lang w:val="en-US" w:eastAsia="en-US" w:bidi="ar-SA"/>
        </w:rPr>
        <w:t>站点运行情况调查</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24</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3.1.2</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站点编码情况</w:t>
      </w:r>
      <w:r>
        <w:rPr>
          <w:lang w:val="en-US" w:eastAsia="en-US" w:bidi="ar-SA"/>
        </w:rPr>
        <w:fldChar w:fldCharType="end"/>
      </w:r>
      <w:r>
        <w:rPr>
          <w:lang w:val="en-US" w:eastAsia="en-US" w:bidi="ar-SA"/>
        </w:rPr>
        <w:fldChar w:fldCharType="begin"/>
      </w:r>
      <w:r>
        <w:rPr>
          <w:rFonts w:hAnsi="Calibri" w:eastAsia="Times New Roman" w:cs="Times New Roman"/>
          <w:color w:val="000000"/>
          <w:spacing w:val="-14"/>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4"/>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26</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3.1.3</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0"/>
          <w:szCs w:val="22"/>
          <w:lang w:val="en-US" w:eastAsia="en-US" w:bidi="ar-SA"/>
        </w:rPr>
        <w:t>站点监测设备调查</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26</w:t>
      </w:r>
      <w:r>
        <w:rPr>
          <w:lang w:val="en-US" w:eastAsia="en-US" w:bidi="ar-SA"/>
        </w:rPr>
        <w:fldChar w:fldCharType="end"/>
      </w:r>
    </w:p>
    <w:p>
      <w:pPr>
        <w:spacing w:before="169"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3.2</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山洪灾害监测预警能力提升</w:t>
      </w:r>
      <w:r>
        <w:rPr>
          <w:lang w:val="en-US" w:eastAsia="en-US" w:bidi="ar-SA"/>
        </w:rPr>
        <w:fldChar w:fldCharType="end"/>
      </w:r>
      <w:r>
        <w:rPr>
          <w:lang w:val="en-US" w:eastAsia="en-US" w:bidi="ar-SA"/>
        </w:rPr>
        <w:fldChar w:fldCharType="begin"/>
      </w:r>
      <w:r>
        <w:rPr>
          <w:rFonts w:hAnsi="Calibri" w:eastAsia="Times New Roman" w:cs="Times New Roman"/>
          <w:color w:val="000000"/>
          <w:spacing w:val="-44"/>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4"/>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...........................................................................28</w:t>
      </w:r>
      <w:r>
        <w:rPr>
          <w:lang w:val="en-US" w:eastAsia="en-US" w:bidi="ar-SA"/>
        </w:rPr>
        <w:fldChar w:fldCharType="end"/>
      </w:r>
    </w:p>
    <w:p>
      <w:pPr>
        <w:spacing w:before="166"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3.2.1</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0"/>
          <w:szCs w:val="22"/>
          <w:lang w:val="en-US" w:eastAsia="en-US" w:bidi="ar-SA"/>
        </w:rPr>
        <w:t>遥测终端（</w:t>
      </w:r>
      <w:r>
        <w:rPr>
          <w:lang w:val="en-US" w:eastAsia="en-US" w:bidi="ar-SA"/>
        </w:rPr>
        <w:fldChar w:fldCharType="end"/>
      </w:r>
      <w:r>
        <w:rPr>
          <w:lang w:val="en-US" w:eastAsia="en-US" w:bidi="ar-SA"/>
        </w:rPr>
        <w:fldChar w:fldCharType="begin"/>
      </w:r>
      <w:r>
        <w:rPr>
          <w:rFonts w:hAnsi="Calibri" w:eastAsia="Times New Roman" w:cs="Times New Roman"/>
          <w:color w:val="000000"/>
          <w:spacing w:val="1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0"/>
          <w:sz w:val="20"/>
          <w:szCs w:val="22"/>
          <w:lang w:val="en-US" w:eastAsia="en-US" w:bidi="ar-SA"/>
        </w:rPr>
        <w:t>RTU</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）技术要求</w:t>
      </w:r>
      <w:r>
        <w:rPr>
          <w:lang w:val="en-US" w:eastAsia="en-US" w:bidi="ar-SA"/>
        </w:rPr>
        <w:fldChar w:fldCharType="end"/>
      </w:r>
      <w:r>
        <w:rPr>
          <w:lang w:val="en-US" w:eastAsia="en-US" w:bidi="ar-SA"/>
        </w:rPr>
        <w:fldChar w:fldCharType="begin"/>
      </w:r>
      <w:r>
        <w:rPr>
          <w:rFonts w:hAnsi="Calibri" w:eastAsia="Times New Roman" w:cs="Times New Roman"/>
          <w:color w:val="000000"/>
          <w:spacing w:val="-38"/>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8"/>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28</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3.2.2</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0"/>
          <w:szCs w:val="22"/>
          <w:lang w:val="en-US" w:eastAsia="en-US" w:bidi="ar-SA"/>
        </w:rPr>
        <w:t>遥测终端（</w:t>
      </w:r>
      <w:r>
        <w:rPr>
          <w:lang w:val="en-US" w:eastAsia="en-US" w:bidi="ar-SA"/>
        </w:rPr>
        <w:fldChar w:fldCharType="end"/>
      </w:r>
      <w:r>
        <w:rPr>
          <w:lang w:val="en-US" w:eastAsia="en-US" w:bidi="ar-SA"/>
        </w:rPr>
        <w:fldChar w:fldCharType="begin"/>
      </w:r>
      <w:r>
        <w:rPr>
          <w:rFonts w:hAnsi="Calibri" w:eastAsia="Times New Roman" w:cs="Times New Roman"/>
          <w:color w:val="000000"/>
          <w:spacing w:val="1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0"/>
          <w:sz w:val="20"/>
          <w:szCs w:val="22"/>
          <w:lang w:val="en-US" w:eastAsia="en-US" w:bidi="ar-SA"/>
        </w:rPr>
        <w:t>RTU</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）升级</w:t>
      </w:r>
      <w:r>
        <w:rPr>
          <w:lang w:val="en-US" w:eastAsia="en-US" w:bidi="ar-SA"/>
        </w:rPr>
        <w:fldChar w:fldCharType="end"/>
      </w:r>
      <w:r>
        <w:rPr>
          <w:lang w:val="en-US" w:eastAsia="en-US" w:bidi="ar-SA"/>
        </w:rPr>
        <w:fldChar w:fldCharType="begin"/>
      </w:r>
      <w:r>
        <w:rPr>
          <w:rFonts w:hAnsi="Calibri" w:eastAsia="Times New Roman" w:cs="Times New Roman"/>
          <w:color w:val="000000"/>
          <w:spacing w:val="-2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31</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3.2.3</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自动监测站完善</w:t>
      </w:r>
      <w:r>
        <w:rPr>
          <w:lang w:val="en-US" w:eastAsia="en-US" w:bidi="ar-SA"/>
        </w:rPr>
        <w:fldChar w:fldCharType="end"/>
      </w:r>
      <w:r>
        <w:rPr>
          <w:lang w:val="en-US" w:eastAsia="en-US" w:bidi="ar-SA"/>
        </w:rPr>
        <w:fldChar w:fldCharType="begin"/>
      </w:r>
      <w:r>
        <w:rPr>
          <w:rFonts w:hAnsi="Calibri" w:eastAsia="Times New Roman" w:cs="Times New Roman"/>
          <w:color w:val="000000"/>
          <w:spacing w:val="1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37</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3.2.4</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建设任务</w:t>
      </w:r>
      <w:r>
        <w:rPr>
          <w:lang w:val="en-US" w:eastAsia="en-US" w:bidi="ar-SA"/>
        </w:rPr>
        <w:fldChar w:fldCharType="end"/>
      </w:r>
      <w:r>
        <w:rPr>
          <w:lang w:val="en-US" w:eastAsia="en-US" w:bidi="ar-SA"/>
        </w:rPr>
        <w:fldChar w:fldCharType="begin"/>
      </w:r>
      <w:r>
        <w:rPr>
          <w:rFonts w:hAnsi="Calibri" w:eastAsia="Times New Roman" w:cs="Times New Roman"/>
          <w:color w:val="000000"/>
          <w:spacing w:val="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41</w:t>
      </w:r>
      <w:r>
        <w:rPr>
          <w:lang w:val="en-US" w:eastAsia="en-US" w:bidi="ar-SA"/>
        </w:rPr>
        <w:fldChar w:fldCharType="end"/>
      </w:r>
    </w:p>
    <w:p>
      <w:pPr>
        <w:spacing w:before="167"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3.3</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防汛应急巡查</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.................................................................................................42</w:t>
      </w:r>
      <w:r>
        <w:rPr>
          <w:lang w:val="en-US" w:eastAsia="en-US" w:bidi="ar-SA"/>
        </w:rPr>
        <w:fldChar w:fldCharType="end"/>
      </w:r>
    </w:p>
    <w:p>
      <w:pPr>
        <w:spacing w:before="162"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3.4</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持续开展群测群防体系建设</w:t>
      </w:r>
      <w:r>
        <w:rPr>
          <w:lang w:val="en-US" w:eastAsia="en-US" w:bidi="ar-SA"/>
        </w:rPr>
        <w:fldChar w:fldCharType="end"/>
      </w:r>
      <w:r>
        <w:rPr>
          <w:lang w:val="en-US" w:eastAsia="en-US" w:bidi="ar-SA"/>
        </w:rPr>
        <w:fldChar w:fldCharType="begin"/>
      </w:r>
      <w:r>
        <w:rPr>
          <w:rFonts w:hAnsi="Calibri" w:eastAsia="Times New Roman" w:cs="Times New Roman"/>
          <w:color w:val="000000"/>
          <w:spacing w:val="-44"/>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4"/>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...........................................................................43</w:t>
      </w:r>
      <w:r>
        <w:rPr>
          <w:lang w:val="en-US" w:eastAsia="en-US" w:bidi="ar-SA"/>
        </w:rPr>
        <w:fldChar w:fldCharType="end"/>
      </w:r>
    </w:p>
    <w:p>
      <w:pPr>
        <w:spacing w:before="362" w:after="0" w:line="209" w:lineRule="exact"/>
        <w:ind w:left="3970" w:right="0" w:firstLine="0"/>
        <w:jc w:val="left"/>
        <w:rPr>
          <w:rFonts w:hAnsi="Calibri"/>
          <w:color w:val="000000"/>
          <w:sz w:val="18"/>
          <w:szCs w:val="22"/>
          <w:lang w:val="en-US" w:eastAsia="en-US" w:bidi="ar-SA"/>
        </w:rPr>
        <w:sectPr>
          <w:pgSz w:w="11900" w:h="16820"/>
          <w:pgMar w:top="1137" w:right="100" w:bottom="0" w:left="1954"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I</w:t>
      </w:r>
    </w:p>
    <w:p>
      <w:pPr>
        <w:spacing w:before="0" w:after="0" w:line="244" w:lineRule="exact"/>
        <w:ind w:left="1217" w:right="0" w:firstLine="0"/>
        <w:jc w:val="left"/>
        <w:rPr>
          <w:rFonts w:hAnsi="Calibri"/>
          <w:color w:val="000000"/>
          <w:sz w:val="21"/>
          <w:szCs w:val="22"/>
          <w:lang w:val="en-US" w:eastAsia="en-US" w:bidi="ar-SA"/>
        </w:rPr>
      </w:pPr>
      <w:bookmarkStart w:id="6" w:name="br1_5"/>
      <w:bookmarkEnd w:id="6"/>
      <w:r>
        <w:drawing>
          <wp:anchor distT="0" distB="0" distL="114300" distR="114300" simplePos="0" relativeHeight="251665408" behindDoc="1" locked="0" layoutInCell="1" allowOverlap="1">
            <wp:simplePos x="0" y="0"/>
            <wp:positionH relativeFrom="page">
              <wp:posOffset>869950</wp:posOffset>
            </wp:positionH>
            <wp:positionV relativeFrom="page">
              <wp:posOffset>880745</wp:posOffset>
            </wp:positionV>
            <wp:extent cx="5822315" cy="31750"/>
            <wp:effectExtent l="0" t="0" r="6985" b="635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
                    <a:stretch>
                      <a:fillRect/>
                    </a:stretch>
                  </pic:blipFill>
                  <pic:spPr>
                    <a:xfrm>
                      <a:off x="0" y="0"/>
                      <a:ext cx="5822315" cy="31750"/>
                    </a:xfrm>
                    <a:prstGeom prst="rect">
                      <a:avLst/>
                    </a:prstGeom>
                    <a:noFill/>
                    <a:ln>
                      <a:noFill/>
                    </a:ln>
                  </pic:spPr>
                </pic:pic>
              </a:graphicData>
            </a:graphic>
          </wp:anchor>
        </w:drawing>
      </w:r>
      <w:bookmarkStart w:id="7" w:name="br1_6"/>
      <w:bookmarkEnd w:id="7"/>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b/>
          <w:color w:val="000000"/>
          <w:szCs w:val="22"/>
          <w:lang w:val="en-US" w:eastAsia="en-US" w:bidi="ar-SA"/>
        </w:rPr>
      </w:pPr>
      <w:r>
        <w:rPr>
          <w:lang w:val="en-US" w:eastAsia="en-US" w:bidi="ar-SA"/>
        </w:rPr>
        <w:fldChar w:fldCharType="begin"/>
      </w:r>
      <w:r>
        <w:rPr>
          <w:rFonts w:hAnsi="Calibri" w:eastAsia="Times New Roman" w:cs="Times New Roman"/>
          <w:b/>
          <w:color w:val="000000"/>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zCs w:val="22"/>
          <w:lang w:val="en-US" w:eastAsia="en-US" w:bidi="ar-SA"/>
        </w:rPr>
        <w:t>4</w:t>
      </w:r>
      <w:r>
        <w:rPr>
          <w:lang w:val="en-US" w:eastAsia="en-US" w:bidi="ar-SA"/>
        </w:rPr>
        <w:fldChar w:fldCharType="end"/>
      </w:r>
      <w:r>
        <w:rPr>
          <w:lang w:val="en-US" w:eastAsia="en-US" w:bidi="ar-SA"/>
        </w:rPr>
        <w:fldChar w:fldCharType="begin"/>
      </w:r>
      <w:r>
        <w:rPr>
          <w:rFonts w:hAnsi="Calibri" w:eastAsia="Times New Roman" w:cs="Times New Roman"/>
          <w:b/>
          <w:color w:val="000000"/>
          <w:spacing w:val="245"/>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245"/>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Cs w:val="22"/>
          <w:lang w:val="en-US" w:eastAsia="en-US" w:bidi="ar-SA"/>
        </w:rPr>
        <w:t>重点山洪沟防洪治理</w:t>
      </w:r>
      <w:r>
        <w:rPr>
          <w:lang w:val="en-US" w:eastAsia="en-US" w:bidi="ar-SA"/>
        </w:rPr>
        <w:fldChar w:fldCharType="end"/>
      </w:r>
      <w:r>
        <w:rPr>
          <w:lang w:val="en-US" w:eastAsia="en-US" w:bidi="ar-SA"/>
        </w:rPr>
        <w:fldChar w:fldCharType="begin"/>
      </w:r>
      <w:r>
        <w:rPr>
          <w:rFonts w:hAnsi="Calibri" w:eastAsia="Times New Roman" w:cs="Times New Roman"/>
          <w:color w:val="000000"/>
          <w:spacing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pacing w:val="12"/>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2"/>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b/>
          <w:color w:val="000000"/>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b/>
          <w:color w:val="000000"/>
          <w:spacing w:val="12"/>
          <w:szCs w:val="22"/>
          <w:lang w:val="en-US" w:eastAsia="en-US" w:bidi="ar-SA"/>
        </w:rPr>
        <w:instrText xml:space="preserve"> HYPERLINK \l "br0" </w:instrText>
      </w:r>
      <w:r>
        <w:rPr>
          <w:lang w:val="en-US" w:eastAsia="en-US" w:bidi="ar-SA"/>
        </w:rPr>
        <w:fldChar w:fldCharType="separate"/>
      </w:r>
      <w:r>
        <w:rPr>
          <w:rFonts w:hAnsi="Calibri" w:eastAsia="Times New Roman" w:cs="Times New Roman"/>
          <w:b/>
          <w:color w:val="000000"/>
          <w:spacing w:val="12"/>
          <w:szCs w:val="22"/>
          <w:lang w:val="en-US" w:eastAsia="en-US" w:bidi="ar-SA"/>
        </w:rPr>
        <w:t>44</w:t>
      </w:r>
      <w:r>
        <w:rPr>
          <w:lang w:val="en-US" w:eastAsia="en-US" w:bidi="ar-SA"/>
        </w:rPr>
        <w:fldChar w:fldCharType="end"/>
      </w:r>
    </w:p>
    <w:p>
      <w:pPr>
        <w:spacing w:before="266"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4.1</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治理原则</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........................................................................................................44</w:t>
      </w:r>
      <w:r>
        <w:rPr>
          <w:lang w:val="en-US" w:eastAsia="en-US" w:bidi="ar-SA"/>
        </w:rPr>
        <w:fldChar w:fldCharType="end"/>
      </w:r>
    </w:p>
    <w:p>
      <w:pPr>
        <w:spacing w:before="159"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4.2</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山洪沟防洪治理要求</w:t>
      </w:r>
      <w:r>
        <w:rPr>
          <w:lang w:val="en-US" w:eastAsia="en-US" w:bidi="ar-SA"/>
        </w:rPr>
        <w:fldChar w:fldCharType="end"/>
      </w:r>
      <w:r>
        <w:rPr>
          <w:lang w:val="en-US" w:eastAsia="en-US" w:bidi="ar-SA"/>
        </w:rPr>
        <w:fldChar w:fldCharType="begin"/>
      </w:r>
      <w:r>
        <w:rPr>
          <w:rFonts w:hAnsi="Calibri" w:eastAsia="Times New Roman" w:cs="Times New Roman"/>
          <w:color w:val="000000"/>
          <w:spacing w:val="-47"/>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7"/>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......................................................................................44</w:t>
      </w:r>
      <w:r>
        <w:rPr>
          <w:lang w:val="en-US" w:eastAsia="en-US" w:bidi="ar-SA"/>
        </w:rPr>
        <w:fldChar w:fldCharType="end"/>
      </w:r>
    </w:p>
    <w:p>
      <w:pPr>
        <w:spacing w:before="162" w:after="0" w:line="244" w:lineRule="exact"/>
        <w:ind w:left="178" w:right="0" w:firstLine="0"/>
        <w:jc w:val="left"/>
        <w:rPr>
          <w:rFonts w:hAnsi="Calibri"/>
          <w:color w:val="000000"/>
          <w:sz w:val="21"/>
          <w:szCs w:val="22"/>
          <w:lang w:val="en-US" w:eastAsia="en-US" w:bidi="ar-SA"/>
        </w:rPr>
      </w:pP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4.3</w:t>
      </w:r>
      <w:r>
        <w:rPr>
          <w:lang w:val="en-US" w:eastAsia="en-US" w:bidi="ar-SA"/>
        </w:rPr>
        <w:fldChar w:fldCharType="end"/>
      </w:r>
      <w:r>
        <w:rPr>
          <w:lang w:val="en-US" w:eastAsia="en-US" w:bidi="ar-SA"/>
        </w:rPr>
        <w:fldChar w:fldCharType="begin"/>
      </w:r>
      <w:r>
        <w:rPr>
          <w:rFonts w:hAnsi="Calibri" w:eastAsia="Times New Roman" w:cs="Times New Roman"/>
          <w:color w:val="000000"/>
          <w:spacing w:val="48"/>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48"/>
          <w:sz w:val="21"/>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7"/>
          <w:sz w:val="21"/>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7"/>
          <w:sz w:val="21"/>
          <w:szCs w:val="22"/>
          <w:lang w:val="en-US" w:eastAsia="en-US" w:bidi="ar-SA"/>
        </w:rPr>
        <w:t>基本情况</w:t>
      </w:r>
      <w:r>
        <w:rPr>
          <w:lang w:val="en-US" w:eastAsia="en-US" w:bidi="ar-SA"/>
        </w:rPr>
        <w:fldChar w:fldCharType="end"/>
      </w:r>
      <w:r>
        <w:rPr>
          <w:lang w:val="en-US" w:eastAsia="en-US" w:bidi="ar-SA"/>
        </w:rPr>
        <w:fldChar w:fldCharType="begin"/>
      </w:r>
      <w:r>
        <w:rPr>
          <w:rFonts w:hAnsi="Calibri" w:eastAsia="Times New Roman" w:cs="Times New Roman"/>
          <w:color w:val="000000"/>
          <w:spacing w:val="-3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2"/>
          <w:sz w:val="21"/>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1"/>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1"/>
          <w:szCs w:val="22"/>
          <w:lang w:val="en-US" w:eastAsia="en-US" w:bidi="ar-SA"/>
        </w:rPr>
        <w:t>........................................................................................................45</w:t>
      </w:r>
      <w:r>
        <w:rPr>
          <w:lang w:val="en-US" w:eastAsia="en-US" w:bidi="ar-SA"/>
        </w:rPr>
        <w:fldChar w:fldCharType="end"/>
      </w:r>
    </w:p>
    <w:p>
      <w:pPr>
        <w:spacing w:before="168"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4.3.1</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重点山洪沟基本情况</w:t>
      </w:r>
      <w:r>
        <w:rPr>
          <w:lang w:val="en-US" w:eastAsia="en-US" w:bidi="ar-SA"/>
        </w:rPr>
        <w:fldChar w:fldCharType="end"/>
      </w:r>
      <w:r>
        <w:rPr>
          <w:lang w:val="en-US" w:eastAsia="en-US" w:bidi="ar-SA"/>
        </w:rPr>
        <w:fldChar w:fldCharType="begin"/>
      </w:r>
      <w:r>
        <w:rPr>
          <w:rFonts w:hAnsi="Calibri" w:eastAsia="Times New Roman" w:cs="Times New Roman"/>
          <w:color w:val="000000"/>
          <w:spacing w:val="-6"/>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6"/>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0"/>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0"/>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45</w:t>
      </w:r>
      <w:r>
        <w:rPr>
          <w:lang w:val="en-US" w:eastAsia="en-US" w:bidi="ar-SA"/>
        </w:rPr>
        <w:fldChar w:fldCharType="end"/>
      </w:r>
    </w:p>
    <w:p>
      <w:pPr>
        <w:spacing w:before="175" w:after="0" w:line="231" w:lineRule="exact"/>
        <w:ind w:left="398" w:right="0" w:firstLine="0"/>
        <w:jc w:val="left"/>
        <w:rPr>
          <w:rFonts w:hAnsi="Calibri"/>
          <w:color w:val="000000"/>
          <w:sz w:val="20"/>
          <w:szCs w:val="22"/>
          <w:lang w:val="en-US" w:eastAsia="en-US" w:bidi="ar-SA"/>
        </w:rPr>
      </w:pP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4.3.2</w:t>
      </w:r>
      <w:r>
        <w:rPr>
          <w:lang w:val="en-US" w:eastAsia="en-US" w:bidi="ar-SA"/>
        </w:rPr>
        <w:fldChar w:fldCharType="end"/>
      </w:r>
      <w:r>
        <w:rPr>
          <w:lang w:val="en-US" w:eastAsia="en-US" w:bidi="ar-SA"/>
        </w:rPr>
        <w:fldChar w:fldCharType="begin"/>
      </w:r>
      <w:r>
        <w:rPr>
          <w:rFonts w:hAnsi="Calibri" w:eastAsia="Times New Roman" w:cs="Times New Roman"/>
          <w:color w:val="000000"/>
          <w:spacing w:val="23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232"/>
          <w:sz w:val="20"/>
          <w:szCs w:val="22"/>
          <w:lang w:val="en-US" w:eastAsia="en-US" w:bidi="ar-SA"/>
        </w:rPr>
        <w:t xml:space="preserve"> </w:t>
      </w:r>
      <w:r>
        <w:rPr>
          <w:lang w:val="en-US" w:eastAsia="en-US" w:bidi="ar-SA"/>
        </w:rPr>
        <w:fldChar w:fldCharType="end"/>
      </w:r>
      <w:r>
        <w:rPr>
          <w:lang w:val="en-US" w:eastAsia="en-US" w:bidi="ar-SA"/>
        </w:rPr>
        <w:fldChar w:fldCharType="begin"/>
      </w:r>
      <w:r>
        <w:rPr>
          <w:rFonts w:ascii="宋体" w:hAnsi="宋体" w:eastAsia="Times New Roman" w:cs="宋体"/>
          <w:color w:val="000000"/>
          <w:spacing w:val="26"/>
          <w:sz w:val="20"/>
          <w:szCs w:val="22"/>
          <w:lang w:val="en-US" w:eastAsia="en-US" w:bidi="ar-SA"/>
        </w:rPr>
        <w:instrText xml:space="preserve"> HYPERLINK \l "br0" </w:instrText>
      </w:r>
      <w:r>
        <w:rPr>
          <w:lang w:val="en-US" w:eastAsia="en-US" w:bidi="ar-SA"/>
        </w:rPr>
        <w:fldChar w:fldCharType="separate"/>
      </w:r>
      <w:r>
        <w:rPr>
          <w:rFonts w:ascii="宋体" w:hAnsi="宋体" w:eastAsia="Times New Roman" w:cs="宋体"/>
          <w:color w:val="000000"/>
          <w:spacing w:val="26"/>
          <w:sz w:val="20"/>
          <w:szCs w:val="22"/>
          <w:lang w:val="en-US" w:eastAsia="en-US" w:bidi="ar-SA"/>
        </w:rPr>
        <w:t>存在问题</w:t>
      </w:r>
      <w:r>
        <w:rPr>
          <w:lang w:val="en-US" w:eastAsia="en-US" w:bidi="ar-SA"/>
        </w:rPr>
        <w:fldChar w:fldCharType="end"/>
      </w:r>
      <w:r>
        <w:rPr>
          <w:lang w:val="en-US" w:eastAsia="en-US" w:bidi="ar-SA"/>
        </w:rPr>
        <w:fldChar w:fldCharType="begin"/>
      </w:r>
      <w:r>
        <w:rPr>
          <w:rFonts w:hAnsi="Calibri" w:eastAsia="Times New Roman" w:cs="Times New Roman"/>
          <w:color w:val="000000"/>
          <w:spacing w:val="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2"/>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2"/>
          <w:sz w:val="20"/>
          <w:szCs w:val="22"/>
          <w:lang w:val="en-US" w:eastAsia="en-US" w:bidi="ar-SA"/>
        </w:rPr>
        <w:t>...................................................................................................</w:t>
      </w:r>
      <w:r>
        <w:rPr>
          <w:lang w:val="en-US" w:eastAsia="en-US" w:bidi="ar-SA"/>
        </w:rPr>
        <w:fldChar w:fldCharType="end"/>
      </w:r>
      <w:r>
        <w:rPr>
          <w:lang w:val="en-US" w:eastAsia="en-US" w:bidi="ar-SA"/>
        </w:rPr>
        <w:fldChar w:fldCharType="begin"/>
      </w:r>
      <w:r>
        <w:rPr>
          <w:rFonts w:hAnsi="Calibri" w:eastAsia="Times New Roman" w:cs="Times New Roman"/>
          <w:color w:val="000000"/>
          <w:spacing w:val="-31"/>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31"/>
          <w:sz w:val="20"/>
          <w:szCs w:val="22"/>
          <w:lang w:val="en-US" w:eastAsia="en-US" w:bidi="ar-SA"/>
        </w:rPr>
        <w:t xml:space="preserve"> </w:t>
      </w:r>
      <w:r>
        <w:rPr>
          <w:lang w:val="en-US" w:eastAsia="en-US" w:bidi="ar-SA"/>
        </w:rPr>
        <w:fldChar w:fldCharType="end"/>
      </w:r>
      <w:r>
        <w:rPr>
          <w:lang w:val="en-US" w:eastAsia="en-US" w:bidi="ar-SA"/>
        </w:rPr>
        <w:fldChar w:fldCharType="begin"/>
      </w:r>
      <w:r>
        <w:rPr>
          <w:rFonts w:hAnsi="Calibri" w:eastAsia="Times New Roman" w:cs="Times New Roman"/>
          <w:color w:val="000000"/>
          <w:spacing w:val="13"/>
          <w:sz w:val="20"/>
          <w:szCs w:val="22"/>
          <w:lang w:val="en-US" w:eastAsia="en-US" w:bidi="ar-SA"/>
        </w:rPr>
        <w:instrText xml:space="preserve"> HYPERLINK \l "br0" </w:instrText>
      </w:r>
      <w:r>
        <w:rPr>
          <w:lang w:val="en-US" w:eastAsia="en-US" w:bidi="ar-SA"/>
        </w:rPr>
        <w:fldChar w:fldCharType="separate"/>
      </w:r>
      <w:r>
        <w:rPr>
          <w:rFonts w:hAnsi="Calibri" w:eastAsia="Times New Roman" w:cs="Times New Roman"/>
          <w:color w:val="000000"/>
          <w:spacing w:val="13"/>
          <w:sz w:val="20"/>
          <w:szCs w:val="22"/>
          <w:lang w:val="en-US" w:eastAsia="en-US" w:bidi="ar-SA"/>
        </w:rPr>
        <w:t>48</w:t>
      </w:r>
      <w:r>
        <w:rPr>
          <w:lang w:val="en-US" w:eastAsia="en-US" w:bidi="ar-SA"/>
        </w:rPr>
        <w:fldChar w:fldCharType="end"/>
      </w:r>
    </w:p>
    <w:p>
      <w:pPr>
        <w:spacing w:before="167"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4.4</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6"/>
          <w:sz w:val="21"/>
          <w:szCs w:val="22"/>
          <w:lang w:val="en-US" w:eastAsia="en-US" w:bidi="ar-SA"/>
        </w:rPr>
        <w:t>目标与任务</w:t>
      </w:r>
      <w:r>
        <w:rPr>
          <w:rFonts w:hAnsi="Calibri" w:eastAsia="Times New Roman" w:cs="Times New Roman"/>
          <w:color w:val="000000"/>
          <w:spacing w:val="-7"/>
          <w:sz w:val="21"/>
          <w:szCs w:val="22"/>
          <w:lang w:val="en-US" w:eastAsia="en-US" w:bidi="ar-SA"/>
        </w:rPr>
        <w:t xml:space="preserve"> </w:t>
      </w:r>
      <w:r>
        <w:rPr>
          <w:rFonts w:hAnsi="Calibri" w:eastAsia="Times New Roman" w:cs="Times New Roman"/>
          <w:color w:val="000000"/>
          <w:spacing w:val="12"/>
          <w:sz w:val="21"/>
          <w:szCs w:val="22"/>
          <w:lang w:val="en-US" w:eastAsia="en-US" w:bidi="ar-SA"/>
        </w:rPr>
        <w:t>....................................................................................................48</w:t>
      </w:r>
    </w:p>
    <w:p>
      <w:pPr>
        <w:spacing w:before="162"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4.5</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建设内容</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........................................................................................................49</w:t>
      </w:r>
    </w:p>
    <w:p>
      <w:pPr>
        <w:spacing w:before="168"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4.5.1</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措施布置原则</w:t>
      </w:r>
      <w:r>
        <w:rPr>
          <w:rFonts w:hAnsi="Calibri" w:eastAsia="Times New Roman" w:cs="Times New Roman"/>
          <w:color w:val="000000"/>
          <w:spacing w:val="-14"/>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0"/>
          <w:sz w:val="20"/>
          <w:szCs w:val="22"/>
          <w:lang w:val="en-US" w:eastAsia="en-US" w:bidi="ar-SA"/>
        </w:rPr>
        <w:t xml:space="preserve"> </w:t>
      </w:r>
      <w:r>
        <w:rPr>
          <w:rFonts w:hAnsi="Calibri" w:eastAsia="Times New Roman" w:cs="Times New Roman"/>
          <w:color w:val="000000"/>
          <w:spacing w:val="13"/>
          <w:sz w:val="20"/>
          <w:szCs w:val="22"/>
          <w:lang w:val="en-US" w:eastAsia="en-US" w:bidi="ar-SA"/>
        </w:rPr>
        <w:t>49</w:t>
      </w:r>
    </w:p>
    <w:p>
      <w:pPr>
        <w:spacing w:before="176"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4.5.2</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建设内容</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1"/>
          <w:sz w:val="20"/>
          <w:szCs w:val="22"/>
          <w:lang w:val="en-US" w:eastAsia="en-US" w:bidi="ar-SA"/>
        </w:rPr>
        <w:t xml:space="preserve"> </w:t>
      </w:r>
      <w:r>
        <w:rPr>
          <w:rFonts w:hAnsi="Calibri" w:eastAsia="Times New Roman" w:cs="Times New Roman"/>
          <w:color w:val="000000"/>
          <w:spacing w:val="13"/>
          <w:sz w:val="20"/>
          <w:szCs w:val="22"/>
          <w:lang w:val="en-US" w:eastAsia="en-US" w:bidi="ar-SA"/>
        </w:rPr>
        <w:t>49</w:t>
      </w:r>
    </w:p>
    <w:p>
      <w:pPr>
        <w:spacing w:before="271" w:after="0" w:line="276" w:lineRule="exact"/>
        <w:ind w:left="0" w:right="0" w:firstLine="0"/>
        <w:jc w:val="left"/>
        <w:rPr>
          <w:rFonts w:hAnsi="Calibri"/>
          <w:b/>
          <w:color w:val="000000"/>
          <w:szCs w:val="22"/>
          <w:lang w:val="en-US" w:eastAsia="en-US" w:bidi="ar-SA"/>
        </w:rPr>
      </w:pPr>
      <w:r>
        <w:rPr>
          <w:rFonts w:hAnsi="Calibri" w:eastAsia="Times New Roman" w:cs="Times New Roman"/>
          <w:b/>
          <w:color w:val="000000"/>
          <w:szCs w:val="22"/>
          <w:lang w:val="en-US" w:eastAsia="en-US" w:bidi="ar-SA"/>
        </w:rPr>
        <w:t>5</w:t>
      </w:r>
      <w:r>
        <w:rPr>
          <w:rFonts w:hAnsi="Calibri" w:eastAsia="Times New Roman" w:cs="Times New Roman"/>
          <w:b/>
          <w:color w:val="000000"/>
          <w:spacing w:val="245"/>
          <w:szCs w:val="22"/>
          <w:lang w:val="en-US" w:eastAsia="en-US" w:bidi="ar-SA"/>
        </w:rPr>
        <w:t xml:space="preserve"> </w:t>
      </w:r>
      <w:r>
        <w:rPr>
          <w:rFonts w:ascii="宋体" w:hAnsi="宋体" w:eastAsia="Times New Roman" w:cs="宋体"/>
          <w:color w:val="000000"/>
          <w:spacing w:val="27"/>
          <w:szCs w:val="22"/>
          <w:lang w:val="en-US" w:eastAsia="en-US" w:bidi="ar-SA"/>
        </w:rPr>
        <w:t>投资概算</w:t>
      </w:r>
      <w:r>
        <w:rPr>
          <w:rFonts w:hAnsi="Calibri" w:eastAsia="Times New Roman" w:cs="Times New Roman"/>
          <w:color w:val="000000"/>
          <w:spacing w:val="-50"/>
          <w:szCs w:val="22"/>
          <w:lang w:val="en-US" w:eastAsia="en-US" w:bidi="ar-SA"/>
        </w:rPr>
        <w:t xml:space="preserve"> </w:t>
      </w:r>
      <w:r>
        <w:rPr>
          <w:rFonts w:hAnsi="Calibri" w:eastAsia="Times New Roman" w:cs="Times New Roman"/>
          <w:b/>
          <w:color w:val="000000"/>
          <w:spacing w:val="12"/>
          <w:szCs w:val="22"/>
          <w:lang w:val="en-US" w:eastAsia="en-US" w:bidi="ar-SA"/>
        </w:rPr>
        <w:t>.............................................................................................</w:t>
      </w:r>
      <w:r>
        <w:rPr>
          <w:rFonts w:hAnsi="Calibri" w:eastAsia="Times New Roman" w:cs="Times New Roman"/>
          <w:b/>
          <w:color w:val="000000"/>
          <w:spacing w:val="1"/>
          <w:szCs w:val="22"/>
          <w:lang w:val="en-US" w:eastAsia="en-US" w:bidi="ar-SA"/>
        </w:rPr>
        <w:t xml:space="preserve"> </w:t>
      </w:r>
      <w:r>
        <w:rPr>
          <w:rFonts w:hAnsi="Calibri" w:eastAsia="Times New Roman" w:cs="Times New Roman"/>
          <w:b/>
          <w:color w:val="000000"/>
          <w:spacing w:val="12"/>
          <w:szCs w:val="22"/>
          <w:lang w:val="en-US" w:eastAsia="en-US" w:bidi="ar-SA"/>
        </w:rPr>
        <w:t>51</w:t>
      </w:r>
    </w:p>
    <w:p>
      <w:pPr>
        <w:spacing w:before="266"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5.1</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概算依据</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........................................................................................................51</w:t>
      </w:r>
    </w:p>
    <w:p>
      <w:pPr>
        <w:spacing w:before="162"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5.2</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概算说明</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........................................................................................................51</w:t>
      </w:r>
    </w:p>
    <w:p>
      <w:pPr>
        <w:spacing w:before="162"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5.3</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6"/>
          <w:sz w:val="21"/>
          <w:szCs w:val="22"/>
          <w:lang w:val="en-US" w:eastAsia="en-US" w:bidi="ar-SA"/>
        </w:rPr>
        <w:t>投资概算表</w:t>
      </w:r>
      <w:r>
        <w:rPr>
          <w:rFonts w:hAnsi="Calibri" w:eastAsia="Times New Roman" w:cs="Times New Roman"/>
          <w:color w:val="000000"/>
          <w:spacing w:val="-7"/>
          <w:sz w:val="21"/>
          <w:szCs w:val="22"/>
          <w:lang w:val="en-US" w:eastAsia="en-US" w:bidi="ar-SA"/>
        </w:rPr>
        <w:t xml:space="preserve"> </w:t>
      </w:r>
      <w:r>
        <w:rPr>
          <w:rFonts w:hAnsi="Calibri" w:eastAsia="Times New Roman" w:cs="Times New Roman"/>
          <w:color w:val="000000"/>
          <w:spacing w:val="12"/>
          <w:sz w:val="21"/>
          <w:szCs w:val="22"/>
          <w:lang w:val="en-US" w:eastAsia="en-US" w:bidi="ar-SA"/>
        </w:rPr>
        <w:t>....................................................................................................53</w:t>
      </w:r>
    </w:p>
    <w:p>
      <w:pPr>
        <w:spacing w:before="159"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5.4</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分级投资汇总表</w:t>
      </w:r>
      <w:r>
        <w:rPr>
          <w:rFonts w:hAnsi="Calibri" w:eastAsia="Times New Roman" w:cs="Times New Roman"/>
          <w:color w:val="000000"/>
          <w:spacing w:val="-28"/>
          <w:sz w:val="21"/>
          <w:szCs w:val="22"/>
          <w:lang w:val="en-US" w:eastAsia="en-US" w:bidi="ar-SA"/>
        </w:rPr>
        <w:t xml:space="preserve"> </w:t>
      </w:r>
      <w:r>
        <w:rPr>
          <w:rFonts w:hAnsi="Calibri" w:eastAsia="Times New Roman" w:cs="Times New Roman"/>
          <w:color w:val="000000"/>
          <w:spacing w:val="12"/>
          <w:sz w:val="21"/>
          <w:szCs w:val="22"/>
          <w:lang w:val="en-US" w:eastAsia="en-US" w:bidi="ar-SA"/>
        </w:rPr>
        <w:t>.............................................................................................55</w:t>
      </w:r>
    </w:p>
    <w:p>
      <w:pPr>
        <w:spacing w:before="266" w:after="0" w:line="276" w:lineRule="exact"/>
        <w:ind w:left="0" w:right="0" w:firstLine="0"/>
        <w:jc w:val="left"/>
        <w:rPr>
          <w:rFonts w:hAnsi="Calibri"/>
          <w:b/>
          <w:color w:val="000000"/>
          <w:szCs w:val="22"/>
          <w:lang w:val="en-US" w:eastAsia="en-US" w:bidi="ar-SA"/>
        </w:rPr>
      </w:pPr>
      <w:r>
        <w:rPr>
          <w:rFonts w:hAnsi="Calibri" w:eastAsia="Times New Roman" w:cs="Times New Roman"/>
          <w:b/>
          <w:color w:val="000000"/>
          <w:szCs w:val="22"/>
          <w:lang w:val="en-US" w:eastAsia="en-US" w:bidi="ar-SA"/>
        </w:rPr>
        <w:t>6</w:t>
      </w:r>
      <w:r>
        <w:rPr>
          <w:rFonts w:hAnsi="Calibri" w:eastAsia="Times New Roman" w:cs="Times New Roman"/>
          <w:b/>
          <w:color w:val="000000"/>
          <w:spacing w:val="245"/>
          <w:szCs w:val="22"/>
          <w:lang w:val="en-US" w:eastAsia="en-US" w:bidi="ar-SA"/>
        </w:rPr>
        <w:t xml:space="preserve"> </w:t>
      </w:r>
      <w:r>
        <w:rPr>
          <w:rFonts w:ascii="宋体" w:hAnsi="宋体" w:eastAsia="Times New Roman" w:cs="宋体"/>
          <w:color w:val="000000"/>
          <w:spacing w:val="27"/>
          <w:szCs w:val="22"/>
          <w:lang w:val="en-US" w:eastAsia="en-US" w:bidi="ar-SA"/>
        </w:rPr>
        <w:t>建设与运行管理</w:t>
      </w:r>
      <w:r>
        <w:rPr>
          <w:rFonts w:hAnsi="Calibri" w:eastAsia="Times New Roman" w:cs="Times New Roman"/>
          <w:color w:val="000000"/>
          <w:spacing w:val="11"/>
          <w:szCs w:val="22"/>
          <w:lang w:val="en-US" w:eastAsia="en-US" w:bidi="ar-SA"/>
        </w:rPr>
        <w:t xml:space="preserve"> </w:t>
      </w:r>
      <w:r>
        <w:rPr>
          <w:rFonts w:hAnsi="Calibri" w:eastAsia="Times New Roman" w:cs="Times New Roman"/>
          <w:b/>
          <w:color w:val="000000"/>
          <w:spacing w:val="12"/>
          <w:szCs w:val="22"/>
          <w:lang w:val="en-US" w:eastAsia="en-US" w:bidi="ar-SA"/>
        </w:rPr>
        <w:t>.................................................................................</w:t>
      </w:r>
      <w:r>
        <w:rPr>
          <w:rFonts w:hAnsi="Calibri" w:eastAsia="Times New Roman" w:cs="Times New Roman"/>
          <w:b/>
          <w:color w:val="000000"/>
          <w:spacing w:val="1"/>
          <w:szCs w:val="22"/>
          <w:lang w:val="en-US" w:eastAsia="en-US" w:bidi="ar-SA"/>
        </w:rPr>
        <w:t xml:space="preserve"> </w:t>
      </w:r>
      <w:r>
        <w:rPr>
          <w:rFonts w:hAnsi="Calibri" w:eastAsia="Times New Roman" w:cs="Times New Roman"/>
          <w:b/>
          <w:color w:val="000000"/>
          <w:spacing w:val="12"/>
          <w:szCs w:val="22"/>
          <w:lang w:val="en-US" w:eastAsia="en-US" w:bidi="ar-SA"/>
        </w:rPr>
        <w:t>56</w:t>
      </w:r>
    </w:p>
    <w:p>
      <w:pPr>
        <w:spacing w:before="266"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6.1</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建设管理</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........................................................................................................56</w:t>
      </w:r>
    </w:p>
    <w:p>
      <w:pPr>
        <w:spacing w:before="168"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6.1.1</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管理机构</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1"/>
          <w:sz w:val="20"/>
          <w:szCs w:val="22"/>
          <w:lang w:val="en-US" w:eastAsia="en-US" w:bidi="ar-SA"/>
        </w:rPr>
        <w:t xml:space="preserve"> </w:t>
      </w:r>
      <w:r>
        <w:rPr>
          <w:rFonts w:hAnsi="Calibri" w:eastAsia="Times New Roman" w:cs="Times New Roman"/>
          <w:color w:val="000000"/>
          <w:spacing w:val="13"/>
          <w:sz w:val="20"/>
          <w:szCs w:val="22"/>
          <w:lang w:val="en-US" w:eastAsia="en-US" w:bidi="ar-SA"/>
        </w:rPr>
        <w:t>56</w:t>
      </w:r>
    </w:p>
    <w:p>
      <w:pPr>
        <w:spacing w:before="173"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6.1.2</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项目管理</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1"/>
          <w:sz w:val="20"/>
          <w:szCs w:val="22"/>
          <w:lang w:val="en-US" w:eastAsia="en-US" w:bidi="ar-SA"/>
        </w:rPr>
        <w:t xml:space="preserve"> </w:t>
      </w:r>
      <w:r>
        <w:rPr>
          <w:rFonts w:hAnsi="Calibri" w:eastAsia="Times New Roman" w:cs="Times New Roman"/>
          <w:color w:val="000000"/>
          <w:spacing w:val="13"/>
          <w:sz w:val="20"/>
          <w:szCs w:val="22"/>
          <w:lang w:val="en-US" w:eastAsia="en-US" w:bidi="ar-SA"/>
        </w:rPr>
        <w:t>56</w:t>
      </w:r>
    </w:p>
    <w:p>
      <w:pPr>
        <w:spacing w:before="175"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6.1.3</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实施计划</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1"/>
          <w:sz w:val="20"/>
          <w:szCs w:val="22"/>
          <w:lang w:val="en-US" w:eastAsia="en-US" w:bidi="ar-SA"/>
        </w:rPr>
        <w:t xml:space="preserve"> </w:t>
      </w:r>
      <w:r>
        <w:rPr>
          <w:rFonts w:hAnsi="Calibri" w:eastAsia="Times New Roman" w:cs="Times New Roman"/>
          <w:color w:val="000000"/>
          <w:spacing w:val="13"/>
          <w:sz w:val="20"/>
          <w:szCs w:val="22"/>
          <w:lang w:val="en-US" w:eastAsia="en-US" w:bidi="ar-SA"/>
        </w:rPr>
        <w:t>56</w:t>
      </w:r>
    </w:p>
    <w:p>
      <w:pPr>
        <w:spacing w:before="175"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6.1.4</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质量管理</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1"/>
          <w:sz w:val="20"/>
          <w:szCs w:val="22"/>
          <w:lang w:val="en-US" w:eastAsia="en-US" w:bidi="ar-SA"/>
        </w:rPr>
        <w:t xml:space="preserve"> </w:t>
      </w:r>
      <w:r>
        <w:rPr>
          <w:rFonts w:hAnsi="Calibri" w:eastAsia="Times New Roman" w:cs="Times New Roman"/>
          <w:color w:val="000000"/>
          <w:spacing w:val="13"/>
          <w:sz w:val="20"/>
          <w:szCs w:val="22"/>
          <w:lang w:val="en-US" w:eastAsia="en-US" w:bidi="ar-SA"/>
        </w:rPr>
        <w:t>57</w:t>
      </w:r>
    </w:p>
    <w:p>
      <w:pPr>
        <w:spacing w:before="175"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6.1.5</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资金管理</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1"/>
          <w:sz w:val="20"/>
          <w:szCs w:val="22"/>
          <w:lang w:val="en-US" w:eastAsia="en-US" w:bidi="ar-SA"/>
        </w:rPr>
        <w:t xml:space="preserve"> </w:t>
      </w:r>
      <w:r>
        <w:rPr>
          <w:rFonts w:hAnsi="Calibri" w:eastAsia="Times New Roman" w:cs="Times New Roman"/>
          <w:color w:val="000000"/>
          <w:spacing w:val="13"/>
          <w:sz w:val="20"/>
          <w:szCs w:val="22"/>
          <w:lang w:val="en-US" w:eastAsia="en-US" w:bidi="ar-SA"/>
        </w:rPr>
        <w:t>57</w:t>
      </w:r>
    </w:p>
    <w:p>
      <w:pPr>
        <w:spacing w:before="173" w:after="0" w:line="231" w:lineRule="exact"/>
        <w:ind w:left="398" w:right="0" w:firstLine="0"/>
        <w:jc w:val="left"/>
        <w:rPr>
          <w:rFonts w:hAnsi="Calibri"/>
          <w:color w:val="000000"/>
          <w:sz w:val="20"/>
          <w:szCs w:val="22"/>
          <w:lang w:val="en-US" w:eastAsia="en-US" w:bidi="ar-SA"/>
        </w:rPr>
      </w:pPr>
      <w:r>
        <w:rPr>
          <w:rFonts w:hAnsi="Calibri" w:eastAsia="Times New Roman" w:cs="Times New Roman"/>
          <w:color w:val="000000"/>
          <w:spacing w:val="13"/>
          <w:sz w:val="20"/>
          <w:szCs w:val="22"/>
          <w:lang w:val="en-US" w:eastAsia="en-US" w:bidi="ar-SA"/>
        </w:rPr>
        <w:t>6.1.6</w:t>
      </w:r>
      <w:r>
        <w:rPr>
          <w:rFonts w:hAnsi="Calibri" w:eastAsia="Times New Roman" w:cs="Times New Roman"/>
          <w:color w:val="000000"/>
          <w:spacing w:val="232"/>
          <w:sz w:val="20"/>
          <w:szCs w:val="22"/>
          <w:lang w:val="en-US" w:eastAsia="en-US" w:bidi="ar-SA"/>
        </w:rPr>
        <w:t xml:space="preserve"> </w:t>
      </w:r>
      <w:r>
        <w:rPr>
          <w:rFonts w:ascii="宋体" w:hAnsi="宋体" w:eastAsia="Times New Roman" w:cs="宋体"/>
          <w:color w:val="000000"/>
          <w:spacing w:val="26"/>
          <w:sz w:val="20"/>
          <w:szCs w:val="22"/>
          <w:lang w:val="en-US" w:eastAsia="en-US" w:bidi="ar-SA"/>
        </w:rPr>
        <w:t>验收及移交</w:t>
      </w:r>
      <w:r>
        <w:rPr>
          <w:rFonts w:hAnsi="Calibri" w:eastAsia="Times New Roman" w:cs="Times New Roman"/>
          <w:color w:val="000000"/>
          <w:spacing w:val="-35"/>
          <w:sz w:val="20"/>
          <w:szCs w:val="22"/>
          <w:lang w:val="en-US" w:eastAsia="en-US" w:bidi="ar-SA"/>
        </w:rPr>
        <w:t xml:space="preserve"> </w:t>
      </w:r>
      <w:r>
        <w:rPr>
          <w:rFonts w:hAnsi="Calibri" w:eastAsia="Times New Roman" w:cs="Times New Roman"/>
          <w:color w:val="000000"/>
          <w:spacing w:val="12"/>
          <w:sz w:val="20"/>
          <w:szCs w:val="22"/>
          <w:lang w:val="en-US" w:eastAsia="en-US" w:bidi="ar-SA"/>
        </w:rPr>
        <w:t>................................................................................................</w:t>
      </w:r>
      <w:r>
        <w:rPr>
          <w:rFonts w:hAnsi="Calibri" w:eastAsia="Times New Roman" w:cs="Times New Roman"/>
          <w:color w:val="000000"/>
          <w:spacing w:val="-30"/>
          <w:sz w:val="20"/>
          <w:szCs w:val="22"/>
          <w:lang w:val="en-US" w:eastAsia="en-US" w:bidi="ar-SA"/>
        </w:rPr>
        <w:t xml:space="preserve"> </w:t>
      </w:r>
      <w:r>
        <w:rPr>
          <w:rFonts w:hAnsi="Calibri" w:eastAsia="Times New Roman" w:cs="Times New Roman"/>
          <w:color w:val="000000"/>
          <w:spacing w:val="13"/>
          <w:sz w:val="20"/>
          <w:szCs w:val="22"/>
          <w:lang w:val="en-US" w:eastAsia="en-US" w:bidi="ar-SA"/>
        </w:rPr>
        <w:t>57</w:t>
      </w:r>
    </w:p>
    <w:p>
      <w:pPr>
        <w:spacing w:before="169"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6.2</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运行管理</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........................................................................................................57</w:t>
      </w:r>
    </w:p>
    <w:p>
      <w:pPr>
        <w:spacing w:before="266" w:after="0" w:line="276" w:lineRule="exact"/>
        <w:ind w:left="0" w:right="0" w:firstLine="0"/>
        <w:jc w:val="left"/>
        <w:rPr>
          <w:rFonts w:hAnsi="Calibri"/>
          <w:b/>
          <w:color w:val="000000"/>
          <w:szCs w:val="22"/>
          <w:lang w:val="en-US" w:eastAsia="en-US" w:bidi="ar-SA"/>
        </w:rPr>
      </w:pPr>
      <w:r>
        <w:rPr>
          <w:rFonts w:hAnsi="Calibri" w:eastAsia="Times New Roman" w:cs="Times New Roman"/>
          <w:b/>
          <w:color w:val="000000"/>
          <w:szCs w:val="22"/>
          <w:lang w:val="en-US" w:eastAsia="en-US" w:bidi="ar-SA"/>
        </w:rPr>
        <w:t>7</w:t>
      </w:r>
      <w:r>
        <w:rPr>
          <w:rFonts w:hAnsi="Calibri" w:eastAsia="Times New Roman" w:cs="Times New Roman"/>
          <w:b/>
          <w:color w:val="000000"/>
          <w:spacing w:val="245"/>
          <w:szCs w:val="22"/>
          <w:lang w:val="en-US" w:eastAsia="en-US" w:bidi="ar-SA"/>
        </w:rPr>
        <w:t xml:space="preserve"> </w:t>
      </w:r>
      <w:r>
        <w:rPr>
          <w:rFonts w:ascii="宋体" w:hAnsi="宋体" w:eastAsia="Times New Roman" w:cs="宋体"/>
          <w:color w:val="000000"/>
          <w:spacing w:val="27"/>
          <w:szCs w:val="22"/>
          <w:lang w:val="en-US" w:eastAsia="en-US" w:bidi="ar-SA"/>
        </w:rPr>
        <w:t>保障措施</w:t>
      </w:r>
      <w:r>
        <w:rPr>
          <w:rFonts w:hAnsi="Calibri" w:eastAsia="Times New Roman" w:cs="Times New Roman"/>
          <w:color w:val="000000"/>
          <w:spacing w:val="-50"/>
          <w:szCs w:val="22"/>
          <w:lang w:val="en-US" w:eastAsia="en-US" w:bidi="ar-SA"/>
        </w:rPr>
        <w:t xml:space="preserve"> </w:t>
      </w:r>
      <w:r>
        <w:rPr>
          <w:rFonts w:hAnsi="Calibri" w:eastAsia="Times New Roman" w:cs="Times New Roman"/>
          <w:b/>
          <w:color w:val="000000"/>
          <w:spacing w:val="12"/>
          <w:szCs w:val="22"/>
          <w:lang w:val="en-US" w:eastAsia="en-US" w:bidi="ar-SA"/>
        </w:rPr>
        <w:t>.............................................................................................</w:t>
      </w:r>
      <w:r>
        <w:rPr>
          <w:rFonts w:hAnsi="Calibri" w:eastAsia="Times New Roman" w:cs="Times New Roman"/>
          <w:b/>
          <w:color w:val="000000"/>
          <w:spacing w:val="1"/>
          <w:szCs w:val="22"/>
          <w:lang w:val="en-US" w:eastAsia="en-US" w:bidi="ar-SA"/>
        </w:rPr>
        <w:t xml:space="preserve"> </w:t>
      </w:r>
      <w:r>
        <w:rPr>
          <w:rFonts w:hAnsi="Calibri" w:eastAsia="Times New Roman" w:cs="Times New Roman"/>
          <w:b/>
          <w:color w:val="000000"/>
          <w:spacing w:val="12"/>
          <w:szCs w:val="22"/>
          <w:lang w:val="en-US" w:eastAsia="en-US" w:bidi="ar-SA"/>
        </w:rPr>
        <w:t>59</w:t>
      </w:r>
    </w:p>
    <w:p>
      <w:pPr>
        <w:spacing w:before="266"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7.1</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组织领导</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........................................................................................................59</w:t>
      </w:r>
    </w:p>
    <w:p>
      <w:pPr>
        <w:spacing w:before="160"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7.2</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资金落实</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........................................................................................................59</w:t>
      </w:r>
    </w:p>
    <w:p>
      <w:pPr>
        <w:spacing w:before="162"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7.3</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前期工作</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........................................................................................................59</w:t>
      </w:r>
    </w:p>
    <w:p>
      <w:pPr>
        <w:spacing w:before="162"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7.4</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建设管理</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........................................................................................................59</w:t>
      </w:r>
    </w:p>
    <w:p>
      <w:pPr>
        <w:spacing w:before="162"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7.5</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监督检查</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........................................................................................................60</w:t>
      </w:r>
    </w:p>
    <w:p>
      <w:pPr>
        <w:spacing w:before="159"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7.6</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严格验收</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........................................................................................................60</w:t>
      </w:r>
    </w:p>
    <w:p>
      <w:pPr>
        <w:spacing w:before="162" w:after="0" w:line="244" w:lineRule="exact"/>
        <w:ind w:left="178" w:right="0" w:firstLine="0"/>
        <w:jc w:val="left"/>
        <w:rPr>
          <w:rFonts w:hAnsi="Calibri"/>
          <w:color w:val="000000"/>
          <w:sz w:val="21"/>
          <w:szCs w:val="22"/>
          <w:lang w:val="en-US" w:eastAsia="en-US" w:bidi="ar-SA"/>
        </w:rPr>
      </w:pPr>
      <w:r>
        <w:rPr>
          <w:rFonts w:hAnsi="Calibri" w:eastAsia="Times New Roman" w:cs="Times New Roman"/>
          <w:color w:val="000000"/>
          <w:spacing w:val="12"/>
          <w:sz w:val="21"/>
          <w:szCs w:val="22"/>
          <w:lang w:val="en-US" w:eastAsia="en-US" w:bidi="ar-SA"/>
        </w:rPr>
        <w:t>7.7</w:t>
      </w:r>
      <w:r>
        <w:rPr>
          <w:rFonts w:hAnsi="Calibri" w:eastAsia="Times New Roman" w:cs="Times New Roman"/>
          <w:color w:val="000000"/>
          <w:spacing w:val="48"/>
          <w:sz w:val="21"/>
          <w:szCs w:val="22"/>
          <w:lang w:val="en-US" w:eastAsia="en-US" w:bidi="ar-SA"/>
        </w:rPr>
        <w:t xml:space="preserve"> </w:t>
      </w:r>
      <w:r>
        <w:rPr>
          <w:rFonts w:ascii="宋体" w:hAnsi="宋体" w:eastAsia="Times New Roman" w:cs="宋体"/>
          <w:color w:val="000000"/>
          <w:spacing w:val="27"/>
          <w:sz w:val="21"/>
          <w:szCs w:val="22"/>
          <w:lang w:val="en-US" w:eastAsia="en-US" w:bidi="ar-SA"/>
        </w:rPr>
        <w:t>运行管理</w:t>
      </w:r>
      <w:r>
        <w:rPr>
          <w:rFonts w:hAnsi="Calibri" w:eastAsia="Times New Roman" w:cs="Times New Roman"/>
          <w:color w:val="000000"/>
          <w:spacing w:val="-32"/>
          <w:sz w:val="21"/>
          <w:szCs w:val="22"/>
          <w:lang w:val="en-US" w:eastAsia="en-US" w:bidi="ar-SA"/>
        </w:rPr>
        <w:t xml:space="preserve"> </w:t>
      </w:r>
      <w:r>
        <w:rPr>
          <w:rFonts w:hAnsi="Calibri" w:eastAsia="Times New Roman" w:cs="Times New Roman"/>
          <w:color w:val="000000"/>
          <w:spacing w:val="12"/>
          <w:sz w:val="21"/>
          <w:szCs w:val="22"/>
          <w:lang w:val="en-US" w:eastAsia="en-US" w:bidi="ar-SA"/>
        </w:rPr>
        <w:t>........................................................................................................60</w:t>
      </w:r>
    </w:p>
    <w:p>
      <w:pPr>
        <w:spacing w:before="242" w:after="0" w:line="209" w:lineRule="exact"/>
        <w:ind w:left="3939" w:right="0" w:firstLine="0"/>
        <w:jc w:val="left"/>
        <w:rPr>
          <w:rFonts w:hAnsi="Calibri"/>
          <w:color w:val="000000"/>
          <w:sz w:val="18"/>
          <w:szCs w:val="22"/>
          <w:lang w:val="en-US" w:eastAsia="en-US" w:bidi="ar-SA"/>
        </w:rPr>
        <w:sectPr>
          <w:pgSz w:w="11900" w:h="16820"/>
          <w:pgMar w:top="1137" w:right="100" w:bottom="0" w:left="1954"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II</w:t>
      </w:r>
    </w:p>
    <w:p>
      <w:pPr>
        <w:spacing w:before="120" w:after="240" w:line="259" w:lineRule="auto"/>
        <w:jc w:val="both"/>
        <w:rPr>
          <w:rFonts w:ascii="Calibri" w:hAnsi="Calibri"/>
          <w:sz w:val="22"/>
          <w:szCs w:val="22"/>
          <w:lang w:val="en-US" w:eastAsia="en-US" w:bidi="ar-SA"/>
        </w:rPr>
        <w:sectPr>
          <w:pgSz w:w="11900" w:h="16820"/>
          <w:pgMar w:top="0" w:right="100" w:bottom="0" w:left="0" w:header="720" w:footer="720" w:gutter="0"/>
          <w:pgNumType w:start="1"/>
          <w:cols w:space="720" w:num="1"/>
          <w:docGrid w:linePitch="1" w:charSpace="0"/>
        </w:sectPr>
      </w:pPr>
      <w:bookmarkStart w:id="8" w:name="br1_7"/>
      <w:bookmarkEnd w:id="8"/>
    </w:p>
    <w:p>
      <w:pPr>
        <w:spacing w:before="0" w:after="0" w:line="244" w:lineRule="exact"/>
        <w:ind w:left="1752" w:right="0" w:firstLine="0"/>
        <w:jc w:val="left"/>
        <w:rPr>
          <w:rFonts w:hAnsi="Calibri"/>
          <w:color w:val="000000"/>
          <w:sz w:val="21"/>
          <w:szCs w:val="22"/>
          <w:lang w:val="en-US" w:eastAsia="en-US" w:bidi="ar-SA"/>
        </w:rPr>
      </w:pPr>
      <w:bookmarkStart w:id="9" w:name="br1_8"/>
      <w:bookmarkEnd w:id="9"/>
      <w:r>
        <w:drawing>
          <wp:anchor distT="0" distB="0" distL="114300" distR="114300" simplePos="0" relativeHeight="25166745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10" w:name="br1_9"/>
      <w:bookmarkEnd w:id="10"/>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699" w:after="0" w:line="409" w:lineRule="exact"/>
        <w:ind w:left="3605" w:right="0" w:firstLine="0"/>
        <w:jc w:val="left"/>
        <w:rPr>
          <w:rFonts w:hAnsi="Calibri"/>
          <w:color w:val="000000"/>
          <w:sz w:val="36"/>
          <w:szCs w:val="22"/>
          <w:lang w:val="en-US" w:eastAsia="en-US" w:bidi="ar-SA"/>
        </w:rPr>
      </w:pPr>
      <w:r>
        <w:rPr>
          <w:rFonts w:hAnsi="Calibri" w:eastAsia="Times New Roman" w:cs="Times New Roman"/>
          <w:b/>
          <w:color w:val="000000"/>
          <w:sz w:val="36"/>
          <w:szCs w:val="22"/>
          <w:lang w:val="en-US" w:eastAsia="en-US" w:bidi="ar-SA"/>
        </w:rPr>
        <w:t>1</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项目背景</w:t>
      </w:r>
    </w:p>
    <w:p>
      <w:pPr>
        <w:spacing w:before="579"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1.1</w:t>
      </w:r>
      <w:r>
        <w:rPr>
          <w:rFonts w:ascii="宋体" w:hAnsi="宋体" w:eastAsia="Times New Roman" w:cs="宋体"/>
          <w:color w:val="000000"/>
          <w:spacing w:val="2"/>
          <w:sz w:val="28"/>
          <w:szCs w:val="22"/>
          <w:lang w:val="en-US" w:eastAsia="en-US" w:bidi="ar-SA"/>
        </w:rPr>
        <w:t>基本情况</w:t>
      </w:r>
    </w:p>
    <w:p>
      <w:pPr>
        <w:spacing w:before="341" w:after="0" w:line="321" w:lineRule="exact"/>
        <w:ind w:left="0" w:right="0" w:firstLine="0"/>
        <w:jc w:val="left"/>
        <w:rPr>
          <w:rFonts w:hAnsi="Calibri"/>
          <w:color w:val="000000"/>
          <w:szCs w:val="22"/>
          <w:lang w:val="en-US" w:eastAsia="en-US" w:bidi="ar-SA"/>
        </w:rPr>
      </w:pPr>
      <w:r>
        <w:rPr>
          <w:rFonts w:hAnsi="Calibri" w:eastAsia="Times New Roman" w:cs="Times New Roman"/>
          <w:color w:val="000000"/>
          <w:sz w:val="28"/>
          <w:szCs w:val="22"/>
          <w:lang w:val="en-US" w:eastAsia="en-US" w:bidi="ar-SA"/>
        </w:rPr>
        <w:t>1.1.1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Cs w:val="22"/>
          <w:lang w:val="en-US" w:eastAsia="en-US" w:bidi="ar-SA"/>
        </w:rPr>
        <w:t>自然地理</w:t>
      </w:r>
    </w:p>
    <w:p>
      <w:pPr>
        <w:spacing w:before="239" w:after="0" w:line="250" w:lineRule="exact"/>
        <w:ind w:left="47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云南省简称滇或云，位于祖国西南边陲，以地处云岭以南得省名；又因东部在战国</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时为滇国辖地，而简称滇。处于东经</w:t>
      </w:r>
      <w:r>
        <w:rPr>
          <w:rFonts w:hAnsi="Calibri" w:eastAsia="Times New Roman" w:cs="Times New Roman"/>
          <w:color w:val="000000"/>
          <w:szCs w:val="22"/>
          <w:lang w:val="en-US" w:eastAsia="en-US" w:bidi="ar-SA"/>
        </w:rPr>
        <w:t>97</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31</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39</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106</w:t>
      </w:r>
      <w:r>
        <w:rPr>
          <w:rFonts w:ascii="宋体" w:hAnsi="宋体" w:eastAsia="Times New Roman" w:cs="宋体"/>
          <w:color w:val="000000"/>
          <w:szCs w:val="22"/>
          <w:lang w:val="en-US" w:eastAsia="en-US" w:bidi="ar-SA"/>
        </w:rPr>
        <w:t>°</w:t>
      </w:r>
      <w:r>
        <w:rPr>
          <w:rFonts w:hAnsi="Calibri" w:eastAsia="Times New Roman" w:cs="Times New Roman"/>
          <w:color w:val="000000"/>
          <w:spacing w:val="-5"/>
          <w:szCs w:val="22"/>
          <w:lang w:val="en-US" w:eastAsia="en-US" w:bidi="ar-SA"/>
        </w:rPr>
        <w:t>11</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47</w:t>
      </w:r>
      <w:r>
        <w:rPr>
          <w:rFonts w:ascii="宋体" w:hAnsi="宋体" w:eastAsia="Times New Roman" w:cs="宋体"/>
          <w:color w:val="000000"/>
          <w:szCs w:val="22"/>
          <w:lang w:val="en-US" w:eastAsia="en-US" w:bidi="ar-SA"/>
        </w:rPr>
        <w:t>″，北纬</w:t>
      </w:r>
      <w:r>
        <w:rPr>
          <w:rFonts w:hAnsi="Calibri" w:eastAsia="Times New Roman" w:cs="Times New Roman"/>
          <w:color w:val="000000"/>
          <w:szCs w:val="22"/>
          <w:lang w:val="en-US" w:eastAsia="en-US" w:bidi="ar-SA"/>
        </w:rPr>
        <w:t>21</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08</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29</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15</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08</w:t>
      </w:r>
      <w:r>
        <w:rPr>
          <w:rFonts w:ascii="宋体" w:hAnsi="宋体" w:eastAsia="Times New Roman" w:cs="宋体"/>
          <w:color w:val="000000"/>
          <w:szCs w:val="22"/>
          <w:lang w:val="en-US" w:eastAsia="en-US" w:bidi="ar-SA"/>
        </w:rPr>
        <w:t>″</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pacing w:val="-2"/>
          <w:szCs w:val="22"/>
          <w:lang w:val="en-US" w:eastAsia="en-US" w:bidi="ar-SA"/>
        </w:rPr>
        <w:t>之间，东西跨</w:t>
      </w:r>
      <w:r>
        <w:rPr>
          <w:rFonts w:hAnsi="Calibri" w:eastAsia="Times New Roman" w:cs="Times New Roman"/>
          <w:color w:val="000000"/>
          <w:szCs w:val="22"/>
          <w:lang w:val="en-US" w:eastAsia="en-US" w:bidi="ar-SA"/>
        </w:rPr>
        <w:t>10</w:t>
      </w:r>
      <w:r>
        <w:rPr>
          <w:rFonts w:ascii="宋体" w:hAnsi="宋体" w:eastAsia="Times New Roman" w:cs="宋体"/>
          <w:color w:val="000000"/>
          <w:spacing w:val="-2"/>
          <w:szCs w:val="22"/>
          <w:lang w:val="en-US" w:eastAsia="en-US" w:bidi="ar-SA"/>
        </w:rPr>
        <w:t>个经度，南北越</w:t>
      </w:r>
      <w:r>
        <w:rPr>
          <w:rFonts w:hAnsi="Calibri" w:eastAsia="Times New Roman" w:cs="Times New Roman"/>
          <w:color w:val="000000"/>
          <w:szCs w:val="22"/>
          <w:lang w:val="en-US" w:eastAsia="en-US" w:bidi="ar-SA"/>
        </w:rPr>
        <w:t>9</w:t>
      </w:r>
      <w:r>
        <w:rPr>
          <w:rFonts w:ascii="宋体" w:hAnsi="宋体" w:eastAsia="Times New Roman" w:cs="宋体"/>
          <w:color w:val="000000"/>
          <w:spacing w:val="-2"/>
          <w:szCs w:val="22"/>
          <w:lang w:val="en-US" w:eastAsia="en-US" w:bidi="ar-SA"/>
        </w:rPr>
        <w:t>个纬度，北回归线横穿其间。全</w:t>
      </w:r>
    </w:p>
    <w:p>
      <w:pPr>
        <w:spacing w:before="86" w:after="0" w:line="29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境东西最大横距</w:t>
      </w:r>
      <w:r>
        <w:rPr>
          <w:rFonts w:hAnsi="Calibri" w:eastAsia="Times New Roman" w:cs="Times New Roman"/>
          <w:color w:val="000000"/>
          <w:szCs w:val="22"/>
          <w:lang w:val="en-US" w:eastAsia="en-US" w:bidi="ar-SA"/>
        </w:rPr>
        <w:t>865km</w:t>
      </w:r>
      <w:r>
        <w:rPr>
          <w:rFonts w:ascii="宋体" w:hAnsi="宋体" w:eastAsia="Times New Roman" w:cs="宋体"/>
          <w:color w:val="000000"/>
          <w:spacing w:val="-1"/>
          <w:szCs w:val="22"/>
          <w:lang w:val="en-US" w:eastAsia="en-US" w:bidi="ar-SA"/>
        </w:rPr>
        <w:t>，南北最大纵距</w:t>
      </w:r>
      <w:r>
        <w:rPr>
          <w:rFonts w:hAnsi="Calibri" w:eastAsia="Times New Roman" w:cs="Times New Roman"/>
          <w:color w:val="000000"/>
          <w:szCs w:val="22"/>
          <w:lang w:val="en-US" w:eastAsia="en-US" w:bidi="ar-SA"/>
        </w:rPr>
        <w:t>990km</w:t>
      </w:r>
      <w:r>
        <w:rPr>
          <w:rFonts w:ascii="宋体" w:hAnsi="宋体" w:eastAsia="Times New Roman" w:cs="宋体"/>
          <w:color w:val="000000"/>
          <w:spacing w:val="-2"/>
          <w:szCs w:val="22"/>
          <w:lang w:val="en-US" w:eastAsia="en-US" w:bidi="ar-SA"/>
        </w:rPr>
        <w:t>。总面积</w:t>
      </w:r>
      <w:r>
        <w:rPr>
          <w:rFonts w:hAnsi="Calibri" w:eastAsia="Times New Roman" w:cs="Times New Roman"/>
          <w:color w:val="000000"/>
          <w:szCs w:val="22"/>
          <w:lang w:val="en-US" w:eastAsia="en-US" w:bidi="ar-SA"/>
        </w:rPr>
        <w:t>39.4</w:t>
      </w:r>
      <w:r>
        <w:rPr>
          <w:rFonts w:ascii="宋体" w:hAnsi="宋体" w:eastAsia="Times New Roman" w:cs="宋体"/>
          <w:color w:val="000000"/>
          <w:szCs w:val="22"/>
          <w:lang w:val="en-US" w:eastAsia="en-US" w:bidi="ar-SA"/>
        </w:rPr>
        <w:t>万</w:t>
      </w:r>
      <w:r>
        <w:rPr>
          <w:rFonts w:hAnsi="Calibri" w:eastAsia="Times New Roman" w:cs="Times New Roman"/>
          <w:color w:val="000000"/>
          <w:szCs w:val="22"/>
          <w:lang w:val="en-US" w:eastAsia="en-US" w:bidi="ar-SA"/>
        </w:rPr>
        <w:t>km</w:t>
      </w:r>
      <w:r>
        <w:rPr>
          <w:rFonts w:hAnsi="Calibri" w:eastAsia="Times New Roman" w:cs="Times New Roman"/>
          <w:color w:val="000000"/>
          <w:spacing w:val="2"/>
          <w:szCs w:val="22"/>
          <w:vertAlign w:val="superscript"/>
          <w:lang w:val="en-US" w:eastAsia="en-US" w:bidi="ar-SA"/>
        </w:rPr>
        <w:t>2</w:t>
      </w:r>
      <w:r>
        <w:rPr>
          <w:rFonts w:ascii="宋体" w:hAnsi="宋体" w:eastAsia="Times New Roman" w:cs="宋体"/>
          <w:color w:val="000000"/>
          <w:spacing w:val="-1"/>
          <w:szCs w:val="22"/>
          <w:lang w:val="en-US" w:eastAsia="en-US" w:bidi="ar-SA"/>
        </w:rPr>
        <w:t>，占全国陆地总面积的</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，居全国第</w:t>
      </w:r>
      <w:r>
        <w:rPr>
          <w:rFonts w:hAnsi="Calibri" w:eastAsia="Times New Roman" w:cs="Times New Roman"/>
          <w:color w:val="000000"/>
          <w:szCs w:val="22"/>
          <w:lang w:val="en-US" w:eastAsia="en-US" w:bidi="ar-SA"/>
        </w:rPr>
        <w:t>8</w:t>
      </w:r>
      <w:r>
        <w:rPr>
          <w:rFonts w:ascii="宋体" w:hAnsi="宋体" w:eastAsia="Times New Roman" w:cs="宋体"/>
          <w:color w:val="000000"/>
          <w:szCs w:val="22"/>
          <w:lang w:val="en-US" w:eastAsia="en-US" w:bidi="ar-SA"/>
        </w:rPr>
        <w:t>位，为内陆边疆省份。东部与贵州省、广西壮族自治区为邻，北部和西</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北部同四川省、西藏自治区相连，西部同缅甸接壤，南部和老挝、越南毗连。国境线长</w:t>
      </w:r>
    </w:p>
    <w:p>
      <w:pPr>
        <w:spacing w:before="148"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4060km</w:t>
      </w:r>
      <w:r>
        <w:rPr>
          <w:rFonts w:ascii="宋体" w:hAnsi="宋体" w:eastAsia="Times New Roman" w:cs="宋体"/>
          <w:color w:val="000000"/>
          <w:spacing w:val="-3"/>
          <w:szCs w:val="22"/>
          <w:lang w:val="en-US" w:eastAsia="en-US" w:bidi="ar-SA"/>
        </w:rPr>
        <w:t>，占中国陆上边界线的五分之一。云南历史上就是中国通向东南亚、南亚地区的</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重要陆水通道，古老的丝绸之路，是连接东南亚与亚洲腹地的枢纽和通道，具有重要的</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战略地位。</w:t>
      </w:r>
    </w:p>
    <w:p>
      <w:pPr>
        <w:spacing w:before="156" w:after="0" w:line="250" w:lineRule="exact"/>
        <w:ind w:left="47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云南是集边疆、山区、民族为一体的高原山区省份，是我国仅次于青藏高原的第二</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大高原—云贵高原的主体；是典型的以山地为主的低纬度高原山区省份，总面积</w:t>
      </w:r>
      <w:r>
        <w:rPr>
          <w:rFonts w:hAnsi="Calibri" w:eastAsia="Times New Roman" w:cs="Times New Roman"/>
          <w:color w:val="000000"/>
          <w:szCs w:val="22"/>
          <w:lang w:val="en-US" w:eastAsia="en-US" w:bidi="ar-SA"/>
        </w:rPr>
        <w:t>39.4</w:t>
      </w:r>
      <w:r>
        <w:rPr>
          <w:rFonts w:ascii="宋体" w:hAnsi="宋体" w:eastAsia="Times New Roman" w:cs="宋体"/>
          <w:color w:val="000000"/>
          <w:szCs w:val="22"/>
          <w:lang w:val="en-US" w:eastAsia="en-US" w:bidi="ar-SA"/>
        </w:rPr>
        <w:t>万</w:t>
      </w:r>
    </w:p>
    <w:p>
      <w:pPr>
        <w:spacing w:before="87" w:after="0" w:line="29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km</w:t>
      </w:r>
      <w:r>
        <w:rPr>
          <w:rFonts w:hAnsi="Calibri" w:eastAsia="Times New Roman" w:cs="Times New Roman"/>
          <w:color w:val="000000"/>
          <w:spacing w:val="2"/>
          <w:szCs w:val="22"/>
          <w:vertAlign w:val="superscript"/>
          <w:lang w:val="en-US" w:eastAsia="en-US" w:bidi="ar-SA"/>
        </w:rPr>
        <w:t>2</w:t>
      </w:r>
      <w:r>
        <w:rPr>
          <w:rFonts w:ascii="宋体" w:hAnsi="宋体" w:eastAsia="Times New Roman" w:cs="宋体"/>
          <w:color w:val="000000"/>
          <w:szCs w:val="22"/>
          <w:lang w:val="en-US" w:eastAsia="en-US" w:bidi="ar-SA"/>
        </w:rPr>
        <w:t>，其中山区、半山区面积占</w:t>
      </w:r>
      <w:r>
        <w:rPr>
          <w:rFonts w:hAnsi="Calibri" w:eastAsia="Times New Roman" w:cs="Times New Roman"/>
          <w:color w:val="000000"/>
          <w:szCs w:val="22"/>
          <w:lang w:val="en-US" w:eastAsia="en-US" w:bidi="ar-SA"/>
        </w:rPr>
        <w:t>94</w:t>
      </w:r>
      <w:r>
        <w:rPr>
          <w:rFonts w:ascii="宋体" w:hAnsi="宋体" w:eastAsia="Times New Roman" w:cs="宋体"/>
          <w:color w:val="000000"/>
          <w:szCs w:val="22"/>
          <w:lang w:val="en-US" w:eastAsia="en-US" w:bidi="ar-SA"/>
        </w:rPr>
        <w:t>％，平坝仅占</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％，面积在</w:t>
      </w:r>
      <w:r>
        <w:rPr>
          <w:rFonts w:hAnsi="Calibri" w:eastAsia="Times New Roman" w:cs="Times New Roman"/>
          <w:color w:val="000000"/>
          <w:szCs w:val="22"/>
          <w:lang w:val="en-US" w:eastAsia="en-US" w:bidi="ar-SA"/>
        </w:rPr>
        <w:t>1km</w:t>
      </w:r>
      <w:r>
        <w:rPr>
          <w:rFonts w:hAnsi="Calibri" w:eastAsia="Times New Roman" w:cs="Times New Roman"/>
          <w:color w:val="000000"/>
          <w:spacing w:val="2"/>
          <w:szCs w:val="22"/>
          <w:vertAlign w:val="superscript"/>
          <w:lang w:val="en-US" w:eastAsia="en-US" w:bidi="ar-SA"/>
        </w:rPr>
        <w:t>2</w:t>
      </w:r>
      <w:r>
        <w:rPr>
          <w:rFonts w:ascii="宋体" w:hAnsi="宋体" w:eastAsia="Times New Roman" w:cs="宋体"/>
          <w:color w:val="000000"/>
          <w:szCs w:val="22"/>
          <w:lang w:val="en-US" w:eastAsia="en-US" w:bidi="ar-SA"/>
        </w:rPr>
        <w:t>以上的坝子有</w:t>
      </w:r>
      <w:r>
        <w:rPr>
          <w:rFonts w:hAnsi="Calibri" w:eastAsia="Times New Roman" w:cs="Times New Roman"/>
          <w:color w:val="000000"/>
          <w:szCs w:val="22"/>
          <w:lang w:val="en-US" w:eastAsia="en-US" w:bidi="ar-SA"/>
        </w:rPr>
        <w:t>1442</w:t>
      </w:r>
      <w:r>
        <w:rPr>
          <w:rFonts w:ascii="宋体" w:hAnsi="宋体" w:eastAsia="Times New Roman" w:cs="宋体"/>
          <w:color w:val="000000"/>
          <w:szCs w:val="22"/>
          <w:lang w:val="en-US" w:eastAsia="en-US" w:bidi="ar-SA"/>
        </w:rPr>
        <w:t>个。</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境内地势总趋势是西北高、东南低，呈不均匀阶梯状逐级降低。云南省最高点在西北部</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的梅里雪山卡格博峰，海拔</w:t>
      </w:r>
      <w:r>
        <w:rPr>
          <w:rFonts w:hAnsi="Calibri" w:eastAsia="Times New Roman" w:cs="Times New Roman"/>
          <w:color w:val="000000"/>
          <w:szCs w:val="22"/>
          <w:lang w:val="en-US" w:eastAsia="en-US" w:bidi="ar-SA"/>
        </w:rPr>
        <w:t>6740m</w:t>
      </w:r>
      <w:r>
        <w:rPr>
          <w:rFonts w:ascii="宋体" w:hAnsi="宋体" w:eastAsia="Times New Roman" w:cs="宋体"/>
          <w:color w:val="000000"/>
          <w:szCs w:val="22"/>
          <w:lang w:val="en-US" w:eastAsia="en-US" w:bidi="ar-SA"/>
        </w:rPr>
        <w:t>；最低点位于与越南接壤的河口县境内南溪河与红河</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的交汇点，海拔仅</w:t>
      </w:r>
      <w:r>
        <w:rPr>
          <w:rFonts w:hAnsi="Calibri" w:eastAsia="Times New Roman" w:cs="Times New Roman"/>
          <w:color w:val="000000"/>
          <w:szCs w:val="22"/>
          <w:lang w:val="en-US" w:eastAsia="en-US" w:bidi="ar-SA"/>
        </w:rPr>
        <w:t>76.4m</w:t>
      </w:r>
      <w:r>
        <w:rPr>
          <w:rFonts w:ascii="宋体" w:hAnsi="宋体" w:eastAsia="Times New Roman" w:cs="宋体"/>
          <w:color w:val="000000"/>
          <w:spacing w:val="-4"/>
          <w:szCs w:val="22"/>
          <w:lang w:val="en-US" w:eastAsia="en-US" w:bidi="ar-SA"/>
        </w:rPr>
        <w:t>，高差达</w:t>
      </w:r>
      <w:r>
        <w:rPr>
          <w:rFonts w:hAnsi="Calibri" w:eastAsia="Times New Roman" w:cs="Times New Roman"/>
          <w:color w:val="000000"/>
          <w:szCs w:val="22"/>
          <w:lang w:val="en-US" w:eastAsia="en-US" w:bidi="ar-SA"/>
        </w:rPr>
        <w:t>6663.6m</w:t>
      </w:r>
      <w:r>
        <w:rPr>
          <w:rFonts w:ascii="宋体" w:hAnsi="宋体" w:eastAsia="Times New Roman" w:cs="宋体"/>
          <w:color w:val="000000"/>
          <w:spacing w:val="-2"/>
          <w:szCs w:val="22"/>
          <w:lang w:val="en-US" w:eastAsia="en-US" w:bidi="ar-SA"/>
        </w:rPr>
        <w:t>。地形以云岭山脉南段和元江河谷为界，分为</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东西两大地形区。东部为滇东、滇中高原，称云南高原，系云贵高原的组成部分，地形</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波状起伏，平均海拔</w:t>
      </w:r>
      <w:r>
        <w:rPr>
          <w:rFonts w:hAnsi="Calibri" w:eastAsia="Times New Roman" w:cs="Times New Roman"/>
          <w:color w:val="000000"/>
          <w:szCs w:val="22"/>
          <w:lang w:val="en-US" w:eastAsia="en-US" w:bidi="ar-SA"/>
        </w:rPr>
        <w:t>2000m</w:t>
      </w:r>
      <w:r>
        <w:rPr>
          <w:rFonts w:ascii="宋体" w:hAnsi="宋体" w:eastAsia="Times New Roman" w:cs="宋体"/>
          <w:color w:val="000000"/>
          <w:szCs w:val="22"/>
          <w:lang w:val="en-US" w:eastAsia="en-US" w:bidi="ar-SA"/>
        </w:rPr>
        <w:t>，表现为起伏和缓的低山和浑圆丘陵，发育着各种类型的岩</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溶地形。西部为横断山脉纵谷区，高山深谷相间，相对高差较大，地势险峻，北部海拔</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w:t>
      </w:r>
      <w:r>
        <w:rPr>
          <w:rFonts w:hAnsi="Calibri" w:eastAsia="Times New Roman" w:cs="Times New Roman"/>
          <w:color w:val="000000"/>
          <w:szCs w:val="22"/>
          <w:lang w:val="en-US" w:eastAsia="en-US" w:bidi="ar-SA"/>
        </w:rPr>
        <w:t>3000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4000m</w:t>
      </w:r>
      <w:r>
        <w:rPr>
          <w:rFonts w:ascii="宋体" w:hAnsi="宋体" w:eastAsia="Times New Roman" w:cs="宋体"/>
          <w:color w:val="000000"/>
          <w:spacing w:val="-3"/>
          <w:szCs w:val="22"/>
          <w:lang w:val="en-US" w:eastAsia="en-US" w:bidi="ar-SA"/>
        </w:rPr>
        <w:t>之间，南部海拔在</w:t>
      </w:r>
      <w:r>
        <w:rPr>
          <w:rFonts w:hAnsi="Calibri" w:eastAsia="Times New Roman" w:cs="Times New Roman"/>
          <w:color w:val="000000"/>
          <w:szCs w:val="22"/>
          <w:lang w:val="en-US" w:eastAsia="en-US" w:bidi="ar-SA"/>
        </w:rPr>
        <w:t>1500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2200m</w:t>
      </w:r>
      <w:r>
        <w:rPr>
          <w:rFonts w:ascii="宋体" w:hAnsi="宋体" w:eastAsia="Times New Roman" w:cs="宋体"/>
          <w:color w:val="000000"/>
          <w:spacing w:val="-3"/>
          <w:szCs w:val="22"/>
          <w:lang w:val="en-US" w:eastAsia="en-US" w:bidi="ar-SA"/>
        </w:rPr>
        <w:t>之间。西南部边境地区，地势渐趋和缓，</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河谷开阔，海拔在</w:t>
      </w:r>
      <w:r>
        <w:rPr>
          <w:rFonts w:hAnsi="Calibri" w:eastAsia="Times New Roman" w:cs="Times New Roman"/>
          <w:color w:val="000000"/>
          <w:szCs w:val="22"/>
          <w:lang w:val="en-US" w:eastAsia="en-US" w:bidi="ar-SA"/>
        </w:rPr>
        <w:t>800</w:t>
      </w:r>
      <w:r>
        <w:rPr>
          <w:rFonts w:ascii="宋体" w:hAnsi="宋体" w:eastAsia="Times New Roman" w:cs="宋体"/>
          <w:color w:val="000000"/>
          <w:spacing w:val="1"/>
          <w:szCs w:val="22"/>
          <w:lang w:val="en-US" w:eastAsia="en-US" w:bidi="ar-SA"/>
        </w:rPr>
        <w:t>～</w:t>
      </w:r>
      <w:r>
        <w:rPr>
          <w:rFonts w:hAnsi="Calibri" w:eastAsia="Times New Roman" w:cs="Times New Roman"/>
          <w:color w:val="000000"/>
          <w:szCs w:val="22"/>
          <w:lang w:val="en-US" w:eastAsia="en-US" w:bidi="ar-SA"/>
        </w:rPr>
        <w:t>1000m</w:t>
      </w:r>
      <w:r>
        <w:rPr>
          <w:rFonts w:ascii="宋体" w:hAnsi="宋体" w:eastAsia="Times New Roman" w:cs="宋体"/>
          <w:color w:val="000000"/>
          <w:szCs w:val="22"/>
          <w:lang w:val="en-US" w:eastAsia="en-US" w:bidi="ar-SA"/>
        </w:rPr>
        <w:t>，个别地区下降至</w:t>
      </w:r>
      <w:r>
        <w:rPr>
          <w:rFonts w:hAnsi="Calibri" w:eastAsia="Times New Roman" w:cs="Times New Roman"/>
          <w:color w:val="000000"/>
          <w:szCs w:val="22"/>
          <w:lang w:val="en-US" w:eastAsia="en-US" w:bidi="ar-SA"/>
        </w:rPr>
        <w:t>500m</w:t>
      </w:r>
      <w:r>
        <w:rPr>
          <w:rFonts w:ascii="宋体" w:hAnsi="宋体" w:eastAsia="Times New Roman" w:cs="宋体"/>
          <w:color w:val="000000"/>
          <w:szCs w:val="22"/>
          <w:lang w:val="en-US" w:eastAsia="en-US" w:bidi="ar-SA"/>
        </w:rPr>
        <w:t>以下，是云南省主要的热带、亚</w:t>
      </w:r>
    </w:p>
    <w:p>
      <w:pPr>
        <w:spacing w:before="138"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热带地区。全省地貌以构造成因类型为主，其次是侵蚀、剥蚀、溶蚀、堆积等多种成因，</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形成十分丰富的地貌景观。在地域分布上，可分为东西两个大地貌区，其间以元江—红</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河河谷和云岭山脉为界，以西为滇西山地峡谷区，在下关～永平一线以北属青藏高原南</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延部分，平均海拔</w:t>
      </w:r>
      <w:r>
        <w:rPr>
          <w:rFonts w:hAnsi="Calibri" w:eastAsia="Times New Roman" w:cs="Times New Roman"/>
          <w:color w:val="000000"/>
          <w:szCs w:val="22"/>
          <w:lang w:val="en-US" w:eastAsia="en-US" w:bidi="ar-SA"/>
        </w:rPr>
        <w:t>3500m</w:t>
      </w:r>
      <w:r>
        <w:rPr>
          <w:rFonts w:ascii="宋体" w:hAnsi="宋体" w:eastAsia="Times New Roman" w:cs="宋体"/>
          <w:color w:val="000000"/>
          <w:spacing w:val="-2"/>
          <w:szCs w:val="22"/>
          <w:lang w:val="en-US" w:eastAsia="en-US" w:bidi="ar-SA"/>
        </w:rPr>
        <w:t>左右，高山峡谷相对高差</w:t>
      </w:r>
      <w:r>
        <w:rPr>
          <w:rFonts w:hAnsi="Calibri" w:eastAsia="Times New Roman" w:cs="Times New Roman"/>
          <w:color w:val="000000"/>
          <w:spacing w:val="63"/>
          <w:szCs w:val="22"/>
          <w:lang w:val="en-US" w:eastAsia="en-US" w:bidi="ar-SA"/>
        </w:rPr>
        <w:t xml:space="preserve"> </w:t>
      </w:r>
      <w:r>
        <w:rPr>
          <w:rFonts w:hAnsi="Calibri" w:eastAsia="Times New Roman" w:cs="Times New Roman"/>
          <w:color w:val="000000"/>
          <w:szCs w:val="22"/>
          <w:lang w:val="en-US" w:eastAsia="en-US" w:bidi="ar-SA"/>
        </w:rPr>
        <w:t>3000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4000m</w:t>
      </w:r>
      <w:r>
        <w:rPr>
          <w:rFonts w:ascii="宋体" w:hAnsi="宋体" w:eastAsia="Times New Roman" w:cs="宋体"/>
          <w:color w:val="000000"/>
          <w:spacing w:val="-2"/>
          <w:szCs w:val="22"/>
          <w:lang w:val="en-US" w:eastAsia="en-US" w:bidi="ar-SA"/>
        </w:rPr>
        <w:t>，有省内最高的山脉和</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山峰。世界著名的“三江并流区”即在其间，形成独特的深切割高山～高山～中山～湖</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盆地貌景观。下关～永平以南，大部分山地海拔</w:t>
      </w:r>
      <w:r>
        <w:rPr>
          <w:rFonts w:hAnsi="Calibri" w:eastAsia="Times New Roman" w:cs="Times New Roman"/>
          <w:color w:val="000000"/>
          <w:szCs w:val="22"/>
          <w:lang w:val="en-US" w:eastAsia="en-US" w:bidi="ar-SA"/>
        </w:rPr>
        <w:t>1500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2000m</w:t>
      </w:r>
      <w:r>
        <w:rPr>
          <w:rFonts w:ascii="宋体" w:hAnsi="宋体" w:eastAsia="Times New Roman" w:cs="宋体"/>
          <w:color w:val="000000"/>
          <w:szCs w:val="22"/>
          <w:lang w:val="en-US" w:eastAsia="en-US" w:bidi="ar-SA"/>
        </w:rPr>
        <w:t>，高黎贡山、大雪山、无</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量山、哀牢山与大盈江、澜沧江、李仙江、元江跟随地质构造线而呈帚状散幵，形成一</w:t>
      </w:r>
    </w:p>
    <w:p>
      <w:pPr>
        <w:spacing w:before="458"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1</w:t>
      </w:r>
    </w:p>
    <w:p>
      <w:pPr>
        <w:spacing w:before="0" w:after="0" w:line="244" w:lineRule="exact"/>
        <w:ind w:left="1752" w:right="0" w:firstLine="0"/>
        <w:jc w:val="left"/>
        <w:rPr>
          <w:rFonts w:hAnsi="Calibri"/>
          <w:color w:val="000000"/>
          <w:sz w:val="21"/>
          <w:szCs w:val="22"/>
          <w:lang w:val="en-US" w:eastAsia="en-US" w:bidi="ar-SA"/>
        </w:rPr>
      </w:pPr>
      <w:bookmarkStart w:id="11" w:name="br1_10"/>
      <w:bookmarkEnd w:id="11"/>
      <w:r>
        <w:drawing>
          <wp:anchor distT="0" distB="0" distL="114300" distR="114300" simplePos="0" relativeHeight="25175040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7"/>
                    <a:stretch>
                      <a:fillRect/>
                    </a:stretch>
                  </pic:blipFill>
                  <pic:spPr>
                    <a:xfrm>
                      <a:off x="0" y="0"/>
                      <a:ext cx="5823585" cy="31750"/>
                    </a:xfrm>
                    <a:prstGeom prst="rect">
                      <a:avLst/>
                    </a:prstGeom>
                    <a:noFill/>
                    <a:ln>
                      <a:noFill/>
                    </a:ln>
                  </pic:spPr>
                </pic:pic>
              </a:graphicData>
            </a:graphic>
          </wp:anchor>
        </w:drawing>
      </w:r>
      <w:bookmarkStart w:id="12" w:name="br1_11"/>
      <w:bookmarkEnd w:id="12"/>
      <w:r>
        <w:drawing>
          <wp:anchor distT="0" distB="0" distL="114300" distR="114300" simplePos="0" relativeHeight="251669504" behindDoc="1" locked="0" layoutInCell="1" allowOverlap="1">
            <wp:simplePos x="0" y="0"/>
            <wp:positionH relativeFrom="page">
              <wp:posOffset>887730</wp:posOffset>
            </wp:positionH>
            <wp:positionV relativeFrom="page">
              <wp:posOffset>1629410</wp:posOffset>
            </wp:positionV>
            <wp:extent cx="5900420" cy="5513705"/>
            <wp:effectExtent l="0" t="0" r="5080" b="10795"/>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
                    <a:stretch>
                      <a:fillRect/>
                    </a:stretch>
                  </pic:blipFill>
                  <pic:spPr>
                    <a:xfrm>
                      <a:off x="0" y="0"/>
                      <a:ext cx="5900420" cy="551370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些舒缓的宽谷和盆地，构成中山～低山～宽谷、盆地地貌景观。</w:t>
      </w:r>
    </w:p>
    <w:p>
      <w:pPr>
        <w:spacing w:before="148" w:after="0" w:line="276" w:lineRule="exact"/>
        <w:ind w:left="47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云南省的地形地貌见图</w:t>
      </w:r>
      <w:r>
        <w:rPr>
          <w:rFonts w:hAnsi="Calibri" w:eastAsia="Times New Roman" w:cs="Times New Roman"/>
          <w:color w:val="000000"/>
          <w:szCs w:val="22"/>
          <w:lang w:val="en-US" w:eastAsia="en-US" w:bidi="ar-SA"/>
        </w:rPr>
        <w:t>1-1</w:t>
      </w:r>
      <w:r>
        <w:rPr>
          <w:rFonts w:ascii="宋体" w:hAnsi="宋体" w:eastAsia="Times New Roman" w:cs="宋体"/>
          <w:color w:val="000000"/>
          <w:szCs w:val="22"/>
          <w:lang w:val="en-US" w:eastAsia="en-US" w:bidi="ar-SA"/>
        </w:rPr>
        <w:t>。</w:t>
      </w:r>
    </w:p>
    <w:p>
      <w:pPr>
        <w:spacing w:before="9040" w:after="0" w:line="276" w:lineRule="exact"/>
        <w:ind w:left="314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1-1</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云南省地形地貌图</w:t>
      </w:r>
    </w:p>
    <w:p>
      <w:pPr>
        <w:spacing w:before="223" w:after="0" w:line="321" w:lineRule="exact"/>
        <w:ind w:left="0" w:right="0" w:firstLine="0"/>
        <w:jc w:val="left"/>
        <w:rPr>
          <w:rFonts w:hAnsi="Calibri"/>
          <w:color w:val="000000"/>
          <w:szCs w:val="22"/>
          <w:lang w:val="en-US" w:eastAsia="en-US" w:bidi="ar-SA"/>
        </w:rPr>
      </w:pPr>
      <w:r>
        <w:rPr>
          <w:rFonts w:hAnsi="Calibri" w:eastAsia="Times New Roman" w:cs="Times New Roman"/>
          <w:color w:val="000000"/>
          <w:sz w:val="28"/>
          <w:szCs w:val="22"/>
          <w:lang w:val="en-US" w:eastAsia="en-US" w:bidi="ar-SA"/>
        </w:rPr>
        <w:t>1.1.2</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Cs w:val="22"/>
          <w:lang w:val="en-US" w:eastAsia="en-US" w:bidi="ar-SA"/>
        </w:rPr>
        <w:t>河流水系</w:t>
      </w:r>
    </w:p>
    <w:p>
      <w:pPr>
        <w:spacing w:before="2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云南南北走向的山脉地形孕育了六大江河水系，即长江、珠江、红河、澜沧江、怒</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江、伊洛瓦底江。六大水系中，按入海的位置可分为太平洋和印度洋两大水系，即长江、</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珠江、红河、澜沧江注入太平洋，怒江、伊洛瓦底江注入印度洋。除长江和珠江外，其</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余四条均属国际河流，是我国国际河流最多最集中的省份。</w:t>
      </w:r>
    </w:p>
    <w:p>
      <w:pPr>
        <w:spacing w:before="104" w:after="0" w:line="29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云南省境内江河纵横，水系十分复杂。流域面积大于</w:t>
      </w:r>
      <w:r>
        <w:rPr>
          <w:rFonts w:hAnsi="Calibri" w:eastAsia="Times New Roman" w:cs="Times New Roman"/>
          <w:color w:val="000000"/>
          <w:spacing w:val="23"/>
          <w:szCs w:val="22"/>
          <w:lang w:val="en-US" w:eastAsia="en-US" w:bidi="ar-SA"/>
        </w:rPr>
        <w:t xml:space="preserve"> </w:t>
      </w:r>
      <w:r>
        <w:rPr>
          <w:rFonts w:hAnsi="Calibri" w:eastAsia="Times New Roman" w:cs="Times New Roman"/>
          <w:color w:val="000000"/>
          <w:szCs w:val="22"/>
          <w:lang w:val="en-US" w:eastAsia="en-US" w:bidi="ar-SA"/>
        </w:rPr>
        <w:t>100km</w:t>
      </w:r>
      <w:r>
        <w:rPr>
          <w:rFonts w:hAnsi="Calibri" w:eastAsia="Times New Roman" w:cs="Times New Roman"/>
          <w:color w:val="000000"/>
          <w:szCs w:val="22"/>
          <w:vertAlign w:val="superscript"/>
          <w:lang w:val="en-US" w:eastAsia="en-US" w:bidi="ar-SA"/>
        </w:rPr>
        <w:t>2</w:t>
      </w:r>
      <w:r>
        <w:rPr>
          <w:rFonts w:hAnsi="Calibri" w:eastAsia="Times New Roman" w:cs="Times New Roman"/>
          <w:color w:val="000000"/>
          <w:spacing w:val="-18"/>
          <w:szCs w:val="22"/>
          <w:vertAlign w:val="superscript"/>
          <w:lang w:val="en-US" w:eastAsia="en-US" w:bidi="ar-SA"/>
        </w:rPr>
        <w:t xml:space="preserve"> </w:t>
      </w:r>
      <w:r>
        <w:rPr>
          <w:rFonts w:ascii="宋体" w:hAnsi="宋体" w:eastAsia="Times New Roman" w:cs="宋体"/>
          <w:color w:val="000000"/>
          <w:spacing w:val="-1"/>
          <w:szCs w:val="22"/>
          <w:lang w:val="en-US" w:eastAsia="en-US" w:bidi="ar-SA"/>
        </w:rPr>
        <w:t>的河流有</w:t>
      </w:r>
      <w:r>
        <w:rPr>
          <w:rFonts w:hAnsi="Calibri" w:eastAsia="Times New Roman" w:cs="Times New Roman"/>
          <w:color w:val="000000"/>
          <w:spacing w:val="23"/>
          <w:szCs w:val="22"/>
          <w:lang w:val="en-US" w:eastAsia="en-US" w:bidi="ar-SA"/>
        </w:rPr>
        <w:t xml:space="preserve"> </w:t>
      </w:r>
      <w:r>
        <w:rPr>
          <w:rFonts w:hAnsi="Calibri" w:eastAsia="Times New Roman" w:cs="Times New Roman"/>
          <w:color w:val="000000"/>
          <w:szCs w:val="22"/>
          <w:lang w:val="en-US" w:eastAsia="en-US" w:bidi="ar-SA"/>
        </w:rPr>
        <w:t>908</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条，其</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中较大的有</w:t>
      </w:r>
      <w:r>
        <w:rPr>
          <w:rFonts w:hAnsi="Calibri" w:eastAsia="Times New Roman" w:cs="Times New Roman"/>
          <w:color w:val="000000"/>
          <w:szCs w:val="22"/>
          <w:lang w:val="en-US" w:eastAsia="en-US" w:bidi="ar-SA"/>
        </w:rPr>
        <w:t xml:space="preserve"> 180 </w:t>
      </w:r>
      <w:r>
        <w:rPr>
          <w:rFonts w:ascii="宋体" w:hAnsi="宋体" w:eastAsia="Times New Roman" w:cs="宋体"/>
          <w:color w:val="000000"/>
          <w:spacing w:val="-9"/>
          <w:szCs w:val="22"/>
          <w:lang w:val="en-US" w:eastAsia="en-US" w:bidi="ar-SA"/>
        </w:rPr>
        <w:t>条，多为入海河流的上游。分别属于六大水系：金沙江～长江、南盘江～</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珠江、元江～红河、澜沧江～湄公河、怒江～萨尔温江、独龙江、大盈江、瑞丽江～伊</w:t>
      </w:r>
    </w:p>
    <w:p>
      <w:pPr>
        <w:spacing w:before="372"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2</w:t>
      </w:r>
    </w:p>
    <w:p>
      <w:pPr>
        <w:spacing w:before="0" w:after="0" w:line="244" w:lineRule="exact"/>
        <w:ind w:left="1752" w:right="0" w:firstLine="0"/>
        <w:jc w:val="left"/>
        <w:rPr>
          <w:rFonts w:hAnsi="Calibri"/>
          <w:color w:val="000000"/>
          <w:sz w:val="21"/>
          <w:szCs w:val="22"/>
          <w:lang w:val="en-US" w:eastAsia="en-US" w:bidi="ar-SA"/>
        </w:rPr>
      </w:pPr>
      <w:bookmarkStart w:id="13" w:name="br1_12"/>
      <w:bookmarkEnd w:id="13"/>
      <w:r>
        <w:drawing>
          <wp:anchor distT="0" distB="0" distL="114300" distR="114300" simplePos="0" relativeHeight="251751424"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1"/>
                    </pic:cNvPicPr>
                  </pic:nvPicPr>
                  <pic:blipFill>
                    <a:blip r:embed="rId9"/>
                    <a:stretch>
                      <a:fillRect/>
                    </a:stretch>
                  </pic:blipFill>
                  <pic:spPr>
                    <a:xfrm>
                      <a:off x="0" y="0"/>
                      <a:ext cx="5823585" cy="31750"/>
                    </a:xfrm>
                    <a:prstGeom prst="rect">
                      <a:avLst/>
                    </a:prstGeom>
                    <a:noFill/>
                    <a:ln>
                      <a:noFill/>
                    </a:ln>
                  </pic:spPr>
                </pic:pic>
              </a:graphicData>
            </a:graphic>
          </wp:anchor>
        </w:drawing>
      </w:r>
      <w:bookmarkStart w:id="14" w:name="br1_13"/>
      <w:bookmarkEnd w:id="14"/>
      <w:r>
        <w:drawing>
          <wp:anchor distT="0" distB="0" distL="114300" distR="114300" simplePos="0" relativeHeight="251671552" behindDoc="1" locked="0" layoutInCell="1" allowOverlap="1">
            <wp:simplePos x="0" y="0"/>
            <wp:positionH relativeFrom="page">
              <wp:posOffset>956310</wp:posOffset>
            </wp:positionH>
            <wp:positionV relativeFrom="page">
              <wp:posOffset>3414395</wp:posOffset>
            </wp:positionV>
            <wp:extent cx="5648960" cy="5288915"/>
            <wp:effectExtent l="0" t="0" r="8890" b="6985"/>
            <wp:wrapNone/>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5648960" cy="528891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洛瓦底江；分别注入三海和三湾：东海、南海、安达曼海，北部湾、莫踏马湾、孟加拉</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湾；归到两大洋：太平洋和印度洋。六大水系中，除南盘江、元江的源头在云南境内，</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其余均为过境河流，发源于青藏高原。六大水系中，南盘江、金沙江为国内河流，独龙</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江、大盈江、瑞丽江和怒江、澜沧江、元江是国际河流，分别流经老、缅、泰、柬、越</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等国入海。如此复杂的水组合是云南省独有的。云南江河的另一特点是其流向主要由北</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向南（见图</w:t>
      </w:r>
      <w:r>
        <w:rPr>
          <w:rFonts w:hAnsi="Calibri" w:eastAsia="Times New Roman" w:cs="Times New Roman"/>
          <w:color w:val="000000"/>
          <w:szCs w:val="22"/>
          <w:lang w:val="en-US" w:eastAsia="en-US" w:bidi="ar-SA"/>
        </w:rPr>
        <w:t xml:space="preserve"> 1-2</w:t>
      </w:r>
      <w:r>
        <w:rPr>
          <w:rFonts w:ascii="宋体" w:hAnsi="宋体" w:eastAsia="Times New Roman" w:cs="宋体"/>
          <w:color w:val="000000"/>
          <w:spacing w:val="-6"/>
          <w:szCs w:val="22"/>
          <w:lang w:val="en-US" w:eastAsia="en-US" w:bidi="ar-SA"/>
        </w:rPr>
        <w:t>），与国内多数江河由西向东的流向不同。</w:t>
      </w:r>
    </w:p>
    <w:p>
      <w:pPr>
        <w:spacing w:before="86" w:after="0" w:line="29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全省流域面积在</w:t>
      </w:r>
      <w:r>
        <w:rPr>
          <w:rFonts w:hAnsi="Calibri" w:eastAsia="Times New Roman" w:cs="Times New Roman"/>
          <w:color w:val="000000"/>
          <w:szCs w:val="22"/>
          <w:lang w:val="en-US" w:eastAsia="en-US" w:bidi="ar-SA"/>
        </w:rPr>
        <w:t xml:space="preserve"> 100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500km</w:t>
      </w:r>
      <w:r>
        <w:rPr>
          <w:rFonts w:hAnsi="Calibri" w:eastAsia="Times New Roman" w:cs="Times New Roman"/>
          <w:color w:val="000000"/>
          <w:szCs w:val="22"/>
          <w:vertAlign w:val="superscript"/>
          <w:lang w:val="en-US" w:eastAsia="en-US" w:bidi="ar-SA"/>
        </w:rPr>
        <w:t>2</w:t>
      </w:r>
      <w:r>
        <w:rPr>
          <w:rFonts w:hAnsi="Calibri" w:eastAsia="Times New Roman" w:cs="Times New Roman"/>
          <w:color w:val="000000"/>
          <w:spacing w:val="-18"/>
          <w:szCs w:val="22"/>
          <w:vertAlign w:val="superscript"/>
          <w:lang w:val="en-US" w:eastAsia="en-US" w:bidi="ar-SA"/>
        </w:rPr>
        <w:t xml:space="preserve"> </w:t>
      </w:r>
      <w:r>
        <w:rPr>
          <w:rFonts w:ascii="宋体" w:hAnsi="宋体" w:eastAsia="Times New Roman" w:cs="宋体"/>
          <w:color w:val="000000"/>
          <w:spacing w:val="-9"/>
          <w:szCs w:val="22"/>
          <w:lang w:val="en-US" w:eastAsia="en-US" w:bidi="ar-SA"/>
        </w:rPr>
        <w:t>的河流（含封闭湖泊）共</w:t>
      </w:r>
      <w:r>
        <w:rPr>
          <w:rFonts w:hAnsi="Calibri" w:eastAsia="Times New Roman" w:cs="Times New Roman"/>
          <w:color w:val="000000"/>
          <w:spacing w:val="9"/>
          <w:szCs w:val="22"/>
          <w:lang w:val="en-US" w:eastAsia="en-US" w:bidi="ar-SA"/>
        </w:rPr>
        <w:t xml:space="preserve"> </w:t>
      </w:r>
      <w:r>
        <w:rPr>
          <w:rFonts w:hAnsi="Calibri" w:eastAsia="Times New Roman" w:cs="Times New Roman"/>
          <w:color w:val="000000"/>
          <w:szCs w:val="22"/>
          <w:lang w:val="en-US" w:eastAsia="en-US" w:bidi="ar-SA"/>
        </w:rPr>
        <w:t xml:space="preserve">720 </w:t>
      </w:r>
      <w:r>
        <w:rPr>
          <w:rFonts w:ascii="宋体" w:hAnsi="宋体" w:eastAsia="Times New Roman" w:cs="宋体"/>
          <w:color w:val="000000"/>
          <w:spacing w:val="-7"/>
          <w:szCs w:val="22"/>
          <w:lang w:val="en-US" w:eastAsia="en-US" w:bidi="ar-SA"/>
        </w:rPr>
        <w:t>条，这些河流及</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100km</w:t>
      </w:r>
      <w:r>
        <w:rPr>
          <w:rFonts w:hAnsi="Calibri" w:eastAsia="Times New Roman" w:cs="Times New Roman"/>
          <w:color w:val="000000"/>
          <w:szCs w:val="22"/>
          <w:vertAlign w:val="superscript"/>
          <w:lang w:val="en-US" w:eastAsia="en-US" w:bidi="ar-SA"/>
        </w:rPr>
        <w:t>2</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以下的小流域多因受地形地貌等因素的影响，落差大，比降大，又因云南的气候条件影</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响，枯季和汛期水量差别大，易于发生山洪灾害。</w:t>
      </w:r>
    </w:p>
    <w:p>
      <w:pPr>
        <w:spacing w:before="8653" w:after="0" w:line="276" w:lineRule="exact"/>
        <w:ind w:left="290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1-2</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云南省水系分布示意图</w:t>
      </w:r>
    </w:p>
    <w:p>
      <w:pPr>
        <w:spacing w:before="1405"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3</w:t>
      </w:r>
    </w:p>
    <w:p>
      <w:pPr>
        <w:spacing w:before="0" w:after="0" w:line="244" w:lineRule="exact"/>
        <w:ind w:left="1752" w:right="0" w:firstLine="0"/>
        <w:jc w:val="left"/>
        <w:rPr>
          <w:rFonts w:hAnsi="Calibri"/>
          <w:color w:val="000000"/>
          <w:sz w:val="21"/>
          <w:szCs w:val="22"/>
          <w:lang w:val="en-US" w:eastAsia="en-US" w:bidi="ar-SA"/>
        </w:rPr>
      </w:pPr>
      <w:bookmarkStart w:id="15" w:name="br1_14"/>
      <w:bookmarkEnd w:id="15"/>
      <w:r>
        <w:drawing>
          <wp:anchor distT="0" distB="0" distL="114300" distR="114300" simplePos="0" relativeHeight="25167360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16" w:name="br1_15"/>
      <w:bookmarkEnd w:id="16"/>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292" w:after="0" w:line="321" w:lineRule="exact"/>
        <w:ind w:left="0" w:right="0" w:firstLine="0"/>
        <w:jc w:val="left"/>
        <w:rPr>
          <w:rFonts w:hAnsi="Calibri"/>
          <w:color w:val="000000"/>
          <w:szCs w:val="22"/>
          <w:lang w:val="en-US" w:eastAsia="en-US" w:bidi="ar-SA"/>
        </w:rPr>
      </w:pPr>
      <w:r>
        <w:rPr>
          <w:rFonts w:hAnsi="Calibri" w:eastAsia="Times New Roman" w:cs="Times New Roman"/>
          <w:color w:val="000000"/>
          <w:sz w:val="28"/>
          <w:szCs w:val="22"/>
          <w:lang w:val="en-US" w:eastAsia="en-US" w:bidi="ar-SA"/>
        </w:rPr>
        <w:t>1.1.3</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Cs w:val="22"/>
          <w:lang w:val="en-US" w:eastAsia="en-US" w:bidi="ar-SA"/>
        </w:rPr>
        <w:t>气象水文</w:t>
      </w:r>
    </w:p>
    <w:p>
      <w:pPr>
        <w:spacing w:before="231"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1.1.3.1</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气象</w:t>
      </w:r>
    </w:p>
    <w:p>
      <w:pPr>
        <w:spacing w:before="24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云南省位于云贵高原西部、青藏高原东南侧，处于北纬</w:t>
      </w:r>
      <w:r>
        <w:rPr>
          <w:rFonts w:hAnsi="Calibri" w:eastAsia="Times New Roman" w:cs="Times New Roman"/>
          <w:color w:val="000000"/>
          <w:spacing w:val="8"/>
          <w:szCs w:val="22"/>
          <w:lang w:val="en-US" w:eastAsia="en-US" w:bidi="ar-SA"/>
        </w:rPr>
        <w:t xml:space="preserve"> </w:t>
      </w:r>
      <w:r>
        <w:rPr>
          <w:rFonts w:eastAsia="Times New Roman"/>
          <w:color w:val="000000"/>
          <w:szCs w:val="22"/>
          <w:lang w:val="en-US" w:eastAsia="en-US" w:bidi="ar-SA"/>
        </w:rPr>
        <w:t>21°</w:t>
      </w:r>
      <w:r>
        <w:rPr>
          <w:rFonts w:ascii="宋体" w:hAnsi="宋体" w:eastAsia="Times New Roman" w:cs="宋体"/>
          <w:color w:val="000000"/>
          <w:szCs w:val="22"/>
          <w:lang w:val="en-US" w:eastAsia="en-US" w:bidi="ar-SA"/>
        </w:rPr>
        <w:t>～</w:t>
      </w:r>
      <w:r>
        <w:rPr>
          <w:rFonts w:eastAsia="Times New Roman"/>
          <w:color w:val="000000"/>
          <w:szCs w:val="22"/>
          <w:lang w:val="en-US" w:eastAsia="en-US" w:bidi="ar-SA"/>
        </w:rPr>
        <w:t>29°</w:t>
      </w:r>
      <w:r>
        <w:rPr>
          <w:rFonts w:ascii="宋体" w:hAnsi="宋体" w:eastAsia="Times New Roman" w:cs="宋体"/>
          <w:color w:val="000000"/>
          <w:szCs w:val="22"/>
          <w:lang w:val="en-US" w:eastAsia="en-US" w:bidi="ar-SA"/>
        </w:rPr>
        <w:t>的低纬季风气候区。</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地势北高南低，南北海拔高度相差悬殊。在低纬度、高海拔的地理条件和错综复杂地形</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的综合影响下，使云南成为大自然造化的“气候王国”，具有独特的亚热带～热带高原</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型湿润季风气候；具有垂直变化突出，立体气候明显；气候类型多样，水平分布复杂等</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特征。省境内年平均气温地区差异较大，其分布的趋势是随着纬度和海拔的增高而降低，</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除河谷地区外，大部分地区夏无酷暑，气温年较差小，日较差大，是典型的低纬高原气</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候。夏秋两季，处于雨季，受暖湿气流的影响，云雨天气多，日照减少，气温不高，最</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热月的平均气温只有</w:t>
      </w:r>
      <w:r>
        <w:rPr>
          <w:rFonts w:hAnsi="Calibri" w:eastAsia="Times New Roman" w:cs="Times New Roman"/>
          <w:color w:val="000000"/>
          <w:szCs w:val="22"/>
          <w:lang w:val="en-US" w:eastAsia="en-US" w:bidi="ar-SA"/>
        </w:rPr>
        <w:t xml:space="preserve"> 18</w:t>
      </w:r>
      <w:r>
        <w:rPr>
          <w:rFonts w:ascii="宋体" w:hAnsi="宋体" w:eastAsia="Times New Roman" w:cs="宋体"/>
          <w:color w:val="000000"/>
          <w:spacing w:val="1"/>
          <w:szCs w:val="22"/>
          <w:lang w:val="en-US" w:eastAsia="en-US" w:bidi="ar-SA"/>
        </w:rPr>
        <w:t>～</w:t>
      </w:r>
      <w:r>
        <w:rPr>
          <w:rFonts w:hAnsi="Calibri" w:eastAsia="Times New Roman" w:cs="Times New Roman"/>
          <w:color w:val="000000"/>
          <w:szCs w:val="22"/>
          <w:lang w:val="en-US" w:eastAsia="en-US" w:bidi="ar-SA"/>
        </w:rPr>
        <w:t>23</w:t>
      </w:r>
      <w:r>
        <w:rPr>
          <w:rFonts w:ascii="宋体" w:hAnsi="宋体" w:eastAsia="Times New Roman" w:cs="宋体"/>
          <w:color w:val="000000"/>
          <w:spacing w:val="-4"/>
          <w:szCs w:val="22"/>
          <w:lang w:val="en-US" w:eastAsia="en-US" w:bidi="ar-SA"/>
        </w:rPr>
        <w:t>℃左右，气候凉爽宜人；冬春时节，进入干季，受干暧气团</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控制，晴天多，降水少，温度高，最冷月平均气温在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0</w:t>
      </w:r>
      <w:r>
        <w:rPr>
          <w:rFonts w:ascii="宋体" w:hAnsi="宋体" w:eastAsia="Times New Roman" w:cs="宋体"/>
          <w:color w:val="000000"/>
          <w:szCs w:val="22"/>
          <w:lang w:val="en-US" w:eastAsia="en-US" w:bidi="ar-SA"/>
        </w:rPr>
        <w:t>℃以上。</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3"/>
          <w:szCs w:val="22"/>
          <w:lang w:val="en-US" w:eastAsia="en-US" w:bidi="ar-SA"/>
        </w:rPr>
        <w:t>降水受山脉、河谷特殊地形的影响，时空分布极不均匀。多年平均年降水量为</w:t>
      </w:r>
    </w:p>
    <w:p>
      <w:pPr>
        <w:spacing w:before="148"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1258.7mm</w:t>
      </w:r>
      <w:r>
        <w:rPr>
          <w:rFonts w:ascii="宋体" w:hAnsi="宋体" w:eastAsia="Times New Roman" w:cs="宋体"/>
          <w:color w:val="000000"/>
          <w:spacing w:val="-1"/>
          <w:szCs w:val="22"/>
          <w:lang w:val="en-US" w:eastAsia="en-US" w:bidi="ar-SA"/>
        </w:rPr>
        <w:t>，变化范围在</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300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4000mm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之间。降水地区差异较大，其一般规律是南多北</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少，西多东少，降水量高值区位于西部大盈江中缅边境一带海拔在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2000m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以上的山区，</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多年平均年降水量大于</w:t>
      </w:r>
      <w:r>
        <w:rPr>
          <w:rFonts w:hAnsi="Calibri" w:eastAsia="Times New Roman" w:cs="Times New Roman"/>
          <w:color w:val="000000"/>
          <w:szCs w:val="22"/>
          <w:lang w:val="en-US" w:eastAsia="en-US" w:bidi="ar-SA"/>
        </w:rPr>
        <w:t xml:space="preserve"> 4000mm</w:t>
      </w:r>
      <w:r>
        <w:rPr>
          <w:rFonts w:ascii="宋体" w:hAnsi="宋体" w:eastAsia="Times New Roman" w:cs="宋体"/>
          <w:color w:val="000000"/>
          <w:szCs w:val="22"/>
          <w:lang w:val="en-US" w:eastAsia="en-US" w:bidi="ar-SA"/>
        </w:rPr>
        <w:t>；少雨区在金沙江河谷的奔子栏一带，多年平均年降水</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量仅为</w:t>
      </w:r>
      <w:r>
        <w:rPr>
          <w:rFonts w:hAnsi="Calibri" w:eastAsia="Times New Roman" w:cs="Times New Roman"/>
          <w:color w:val="000000"/>
          <w:spacing w:val="38"/>
          <w:szCs w:val="22"/>
          <w:lang w:val="en-US" w:eastAsia="en-US" w:bidi="ar-SA"/>
        </w:rPr>
        <w:t xml:space="preserve"> </w:t>
      </w:r>
      <w:r>
        <w:rPr>
          <w:rFonts w:hAnsi="Calibri" w:eastAsia="Times New Roman" w:cs="Times New Roman"/>
          <w:color w:val="000000"/>
          <w:szCs w:val="22"/>
          <w:lang w:val="en-US" w:eastAsia="en-US" w:bidi="ar-SA"/>
        </w:rPr>
        <w:t>300mm</w:t>
      </w:r>
      <w:r>
        <w:rPr>
          <w:rFonts w:ascii="宋体" w:hAnsi="宋体" w:eastAsia="Times New Roman" w:cs="宋体"/>
          <w:color w:val="000000"/>
          <w:szCs w:val="22"/>
          <w:lang w:val="en-US" w:eastAsia="en-US" w:bidi="ar-SA"/>
        </w:rPr>
        <w:t>。降水量干湿季节分明，湿季</w:t>
      </w: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10</w:t>
      </w:r>
      <w:r>
        <w:rPr>
          <w:rFonts w:hAnsi="Calibri" w:eastAsia="Times New Roman" w:cs="Times New Roman"/>
          <w:color w:val="000000"/>
          <w:spacing w:val="39"/>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w:t>
      </w:r>
      <w:r>
        <w:rPr>
          <w:rFonts w:hAnsi="Calibri" w:eastAsia="Times New Roman" w:cs="Times New Roman"/>
          <w:color w:val="000000"/>
          <w:spacing w:val="59"/>
          <w:szCs w:val="22"/>
          <w:lang w:val="en-US" w:eastAsia="en-US" w:bidi="ar-SA"/>
        </w:rPr>
        <w:t xml:space="preserve"> </w:t>
      </w:r>
      <w:r>
        <w:rPr>
          <w:rFonts w:ascii="宋体" w:hAnsi="宋体" w:eastAsia="Times New Roman" w:cs="宋体"/>
          <w:color w:val="000000"/>
          <w:szCs w:val="22"/>
          <w:lang w:val="en-US" w:eastAsia="en-US" w:bidi="ar-SA"/>
        </w:rPr>
        <w:t>降水占年降水量的</w:t>
      </w:r>
      <w:r>
        <w:rPr>
          <w:rFonts w:hAnsi="Calibri" w:eastAsia="Times New Roman" w:cs="Times New Roman"/>
          <w:color w:val="000000"/>
          <w:spacing w:val="39"/>
          <w:szCs w:val="22"/>
          <w:lang w:val="en-US" w:eastAsia="en-US" w:bidi="ar-SA"/>
        </w:rPr>
        <w:t xml:space="preserve"> </w:t>
      </w:r>
      <w:r>
        <w:rPr>
          <w:rFonts w:hAnsi="Calibri" w:eastAsia="Times New Roman" w:cs="Times New Roman"/>
          <w:color w:val="000000"/>
          <w:szCs w:val="22"/>
          <w:lang w:val="en-US" w:eastAsia="en-US" w:bidi="ar-SA"/>
        </w:rPr>
        <w:t>72</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85%</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干季</w:t>
      </w:r>
      <w:r>
        <w:rPr>
          <w:rFonts w:hAnsi="Calibri" w:eastAsia="Times New Roman" w:cs="Times New Roman"/>
          <w:color w:val="000000"/>
          <w:spacing w:val="-3"/>
          <w:szCs w:val="22"/>
          <w:lang w:val="en-US" w:eastAsia="en-US" w:bidi="ar-SA"/>
        </w:rPr>
        <w:t>(11</w:t>
      </w:r>
      <w:r>
        <w:rPr>
          <w:rFonts w:ascii="宋体" w:hAnsi="宋体" w:eastAsia="Times New Roman" w:cs="宋体"/>
          <w:color w:val="000000"/>
          <w:szCs w:val="22"/>
          <w:lang w:val="en-US" w:eastAsia="en-US" w:bidi="ar-SA"/>
        </w:rPr>
        <w:t>～次年</w:t>
      </w:r>
      <w:r>
        <w:rPr>
          <w:rFonts w:hAnsi="Calibri" w:eastAsia="Times New Roman" w:cs="Times New Roman"/>
          <w:color w:val="000000"/>
          <w:spacing w:val="48"/>
          <w:szCs w:val="22"/>
          <w:lang w:val="en-US" w:eastAsia="en-US" w:bidi="ar-SA"/>
        </w:rPr>
        <w:t xml:space="preserve"> </w:t>
      </w:r>
      <w:r>
        <w:rPr>
          <w:rFonts w:hAnsi="Calibri" w:eastAsia="Times New Roman" w:cs="Times New Roman"/>
          <w:color w:val="000000"/>
          <w:szCs w:val="22"/>
          <w:lang w:val="en-US" w:eastAsia="en-US" w:bidi="ar-SA"/>
        </w:rPr>
        <w:t>4</w:t>
      </w:r>
      <w:r>
        <w:rPr>
          <w:rFonts w:hAnsi="Calibri" w:eastAsia="Times New Roman" w:cs="Times New Roman"/>
          <w:color w:val="000000"/>
          <w:spacing w:val="46"/>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w:t>
      </w:r>
      <w:r>
        <w:rPr>
          <w:rFonts w:hAnsi="Calibri" w:eastAsia="Times New Roman" w:cs="Times New Roman"/>
          <w:color w:val="000000"/>
          <w:spacing w:val="62"/>
          <w:szCs w:val="22"/>
          <w:lang w:val="en-US" w:eastAsia="en-US" w:bidi="ar-SA"/>
        </w:rPr>
        <w:t xml:space="preserve"> </w:t>
      </w:r>
      <w:r>
        <w:rPr>
          <w:rFonts w:ascii="宋体" w:hAnsi="宋体" w:eastAsia="Times New Roman" w:cs="宋体"/>
          <w:color w:val="000000"/>
          <w:szCs w:val="22"/>
          <w:lang w:val="en-US" w:eastAsia="en-US" w:bidi="ar-SA"/>
        </w:rPr>
        <w:t>降水占年降水量的</w:t>
      </w:r>
      <w:r>
        <w:rPr>
          <w:rFonts w:hAnsi="Calibri" w:eastAsia="Times New Roman" w:cs="Times New Roman"/>
          <w:color w:val="000000"/>
          <w:spacing w:val="46"/>
          <w:szCs w:val="22"/>
          <w:lang w:val="en-US" w:eastAsia="en-US" w:bidi="ar-SA"/>
        </w:rPr>
        <w:t xml:space="preserve"> </w:t>
      </w:r>
      <w:r>
        <w:rPr>
          <w:rFonts w:hAnsi="Calibri" w:eastAsia="Times New Roman" w:cs="Times New Roman"/>
          <w:color w:val="000000"/>
          <w:spacing w:val="1"/>
          <w:szCs w:val="22"/>
          <w:lang w:val="en-US" w:eastAsia="en-US" w:bidi="ar-SA"/>
        </w:rPr>
        <w:t>15</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28%</w:t>
      </w:r>
      <w:r>
        <w:rPr>
          <w:rFonts w:ascii="宋体" w:hAnsi="宋体" w:eastAsia="Times New Roman" w:cs="宋体"/>
          <w:color w:val="000000"/>
          <w:szCs w:val="22"/>
          <w:lang w:val="en-US" w:eastAsia="en-US" w:bidi="ar-SA"/>
        </w:rPr>
        <w:t>。降水量的年际变化不大，变差系数</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pacing w:val="1"/>
          <w:szCs w:val="22"/>
          <w:lang w:val="en-US" w:eastAsia="en-US" w:bidi="ar-SA"/>
        </w:rPr>
        <w:t>Cv</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值变化在</w:t>
      </w:r>
      <w:r>
        <w:rPr>
          <w:rFonts w:hAnsi="Calibri" w:eastAsia="Times New Roman" w:cs="Times New Roman"/>
          <w:color w:val="000000"/>
          <w:szCs w:val="22"/>
          <w:lang w:val="en-US" w:eastAsia="en-US" w:bidi="ar-SA"/>
        </w:rPr>
        <w:t xml:space="preserve"> 0.10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0.32 </w:t>
      </w:r>
      <w:r>
        <w:rPr>
          <w:rFonts w:ascii="宋体" w:hAnsi="宋体" w:eastAsia="Times New Roman" w:cs="宋体"/>
          <w:color w:val="000000"/>
          <w:szCs w:val="22"/>
          <w:lang w:val="en-US" w:eastAsia="en-US" w:bidi="ar-SA"/>
        </w:rPr>
        <w:t>之间。</w:t>
      </w:r>
    </w:p>
    <w:p>
      <w:pPr>
        <w:spacing w:before="24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1.1.3.2</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水文</w:t>
      </w:r>
    </w:p>
    <w:p>
      <w:pPr>
        <w:spacing w:before="25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）水资源量</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云南省水资源量具有总量丰富，出入境水量多，地区分布不均，年内变化大，开发</w:t>
      </w:r>
    </w:p>
    <w:p>
      <w:pPr>
        <w:spacing w:before="107" w:after="0" w:line="29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利用低等特点。省内常年自产水资源量</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2222 </w:t>
      </w:r>
      <w:r>
        <w:rPr>
          <w:rFonts w:ascii="宋体" w:hAnsi="宋体" w:eastAsia="Times New Roman" w:cs="宋体"/>
          <w:color w:val="000000"/>
          <w:szCs w:val="22"/>
          <w:lang w:val="en-US" w:eastAsia="en-US" w:bidi="ar-SA"/>
        </w:rPr>
        <w:t>亿</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pacing w:val="-5"/>
          <w:szCs w:val="22"/>
          <w:lang w:val="en-US" w:eastAsia="en-US" w:bidi="ar-SA"/>
        </w:rPr>
        <w:t>，占大气降水的</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pacing w:val="-1"/>
          <w:szCs w:val="22"/>
          <w:lang w:val="en-US" w:eastAsia="en-US" w:bidi="ar-SA"/>
        </w:rPr>
        <w:t>46%</w:t>
      </w:r>
      <w:r>
        <w:rPr>
          <w:rFonts w:ascii="宋体" w:hAnsi="宋体" w:eastAsia="Times New Roman" w:cs="宋体"/>
          <w:color w:val="000000"/>
          <w:spacing w:val="-10"/>
          <w:szCs w:val="22"/>
          <w:lang w:val="en-US" w:eastAsia="en-US" w:bidi="ar-SA"/>
        </w:rPr>
        <w:t>，从西藏、四川、</w:t>
      </w:r>
    </w:p>
    <w:p>
      <w:pPr>
        <w:spacing w:before="86" w:after="0" w:line="29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贵州、广西等省区流入省内的入境水量</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1846 </w:t>
      </w:r>
      <w:r>
        <w:rPr>
          <w:rFonts w:ascii="宋体" w:hAnsi="宋体" w:eastAsia="Times New Roman" w:cs="宋体"/>
          <w:color w:val="000000"/>
          <w:szCs w:val="22"/>
          <w:lang w:val="en-US" w:eastAsia="en-US" w:bidi="ar-SA"/>
        </w:rPr>
        <w:t>亿</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pacing w:val="-1"/>
          <w:szCs w:val="22"/>
          <w:lang w:val="en-US" w:eastAsia="en-US" w:bidi="ar-SA"/>
        </w:rPr>
        <w:t>；从缅甸、老挝、越南等邻国流入的</w:t>
      </w:r>
    </w:p>
    <w:p>
      <w:pPr>
        <w:spacing w:before="89" w:after="0" w:line="29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入境水量</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97</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亿</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，加入境水量后，全省水资源量为</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4165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亿</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。从省内流出的出境水</w:t>
      </w:r>
    </w:p>
    <w:p>
      <w:pPr>
        <w:spacing w:before="89" w:after="0" w:line="29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量</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4139</w:t>
      </w:r>
      <w:r>
        <w:rPr>
          <w:rFonts w:hAnsi="Calibri" w:eastAsia="Times New Roman" w:cs="Times New Roman"/>
          <w:color w:val="000000"/>
          <w:spacing w:val="7"/>
          <w:szCs w:val="22"/>
          <w:lang w:val="en-US" w:eastAsia="en-US" w:bidi="ar-SA"/>
        </w:rPr>
        <w:t xml:space="preserve"> </w:t>
      </w:r>
      <w:r>
        <w:rPr>
          <w:rFonts w:ascii="宋体" w:hAnsi="宋体" w:eastAsia="Times New Roman" w:cs="宋体"/>
          <w:color w:val="000000"/>
          <w:szCs w:val="22"/>
          <w:lang w:val="en-US" w:eastAsia="en-US" w:bidi="ar-SA"/>
        </w:rPr>
        <w:t>亿</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，占总水资源量的</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99.4%</w:t>
      </w:r>
      <w:r>
        <w:rPr>
          <w:rFonts w:ascii="宋体" w:hAnsi="宋体" w:eastAsia="Times New Roman" w:cs="宋体"/>
          <w:color w:val="000000"/>
          <w:szCs w:val="22"/>
          <w:lang w:val="en-US" w:eastAsia="en-US" w:bidi="ar-SA"/>
        </w:rPr>
        <w:t>，其中流入邻省的为</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1808</w:t>
      </w:r>
      <w:r>
        <w:rPr>
          <w:rFonts w:hAnsi="Calibri" w:eastAsia="Times New Roman" w:cs="Times New Roman"/>
          <w:color w:val="000000"/>
          <w:spacing w:val="7"/>
          <w:szCs w:val="22"/>
          <w:lang w:val="en-US" w:eastAsia="en-US" w:bidi="ar-SA"/>
        </w:rPr>
        <w:t xml:space="preserve"> </w:t>
      </w:r>
      <w:r>
        <w:rPr>
          <w:rFonts w:ascii="宋体" w:hAnsi="宋体" w:eastAsia="Times New Roman" w:cs="宋体"/>
          <w:color w:val="000000"/>
          <w:szCs w:val="22"/>
          <w:lang w:val="en-US" w:eastAsia="en-US" w:bidi="ar-SA"/>
        </w:rPr>
        <w:t>亿</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；流入邻国的为</w:t>
      </w:r>
    </w:p>
    <w:p>
      <w:pPr>
        <w:spacing w:before="89" w:after="0" w:line="29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2331</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亿</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。地区分布的趋势为西南多、东北少，南部、西部国境线一带最多，高黎贡</w:t>
      </w:r>
    </w:p>
    <w:p>
      <w:pPr>
        <w:spacing w:before="86" w:after="0" w:line="29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山顶部每平方公里产水量可达</w:t>
      </w:r>
      <w:r>
        <w:rPr>
          <w:rFonts w:hAnsi="Calibri" w:eastAsia="Times New Roman" w:cs="Times New Roman"/>
          <w:color w:val="000000"/>
          <w:spacing w:val="34"/>
          <w:szCs w:val="22"/>
          <w:lang w:val="en-US" w:eastAsia="en-US" w:bidi="ar-SA"/>
        </w:rPr>
        <w:t xml:space="preserve"> </w:t>
      </w:r>
      <w:r>
        <w:rPr>
          <w:rFonts w:hAnsi="Calibri" w:eastAsia="Times New Roman" w:cs="Times New Roman"/>
          <w:color w:val="000000"/>
          <w:szCs w:val="22"/>
          <w:lang w:val="en-US" w:eastAsia="en-US" w:bidi="ar-SA"/>
        </w:rPr>
        <w:t>300</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万</w:t>
      </w:r>
      <w:r>
        <w:rPr>
          <w:rFonts w:hAnsi="Calibri" w:eastAsia="Times New Roman" w:cs="Times New Roman"/>
          <w:color w:val="000000"/>
          <w:spacing w:val="34"/>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；北部金沙江河谷最少，德钦县的奔子栏一带</w:t>
      </w:r>
    </w:p>
    <w:p>
      <w:pPr>
        <w:spacing w:before="89" w:after="0" w:line="29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每平方公里产水量仅</w:t>
      </w:r>
      <w:r>
        <w:rPr>
          <w:rFonts w:hAnsi="Calibri" w:eastAsia="Times New Roman" w:cs="Times New Roman"/>
          <w:color w:val="000000"/>
          <w:szCs w:val="22"/>
          <w:lang w:val="en-US" w:eastAsia="en-US" w:bidi="ar-SA"/>
        </w:rPr>
        <w:t xml:space="preserve"> 2.5</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万</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1"/>
          <w:szCs w:val="22"/>
          <w:lang w:val="en-US" w:eastAsia="en-US" w:bidi="ar-SA"/>
        </w:rPr>
        <w:t>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，相差达</w:t>
      </w:r>
      <w:r>
        <w:rPr>
          <w:rFonts w:hAnsi="Calibri" w:eastAsia="Times New Roman" w:cs="Times New Roman"/>
          <w:color w:val="000000"/>
          <w:szCs w:val="22"/>
          <w:lang w:val="en-US" w:eastAsia="en-US" w:bidi="ar-SA"/>
        </w:rPr>
        <w:t xml:space="preserve"> 100 </w:t>
      </w:r>
      <w:r>
        <w:rPr>
          <w:rFonts w:ascii="宋体" w:hAnsi="宋体" w:eastAsia="Times New Roman" w:cs="宋体"/>
          <w:color w:val="000000"/>
          <w:spacing w:val="-1"/>
          <w:szCs w:val="22"/>
          <w:lang w:val="en-US" w:eastAsia="en-US" w:bidi="ar-SA"/>
        </w:rPr>
        <w:t>多倍。</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）暴雨洪水特性</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由于云南省处于中低纬度交界处，地形复杂，一年四季都有暴雨发生，因此产生暴</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雨的天气系统也相当多，而且中小尺度天气系统所起的作用很明显。根据全省</w:t>
      </w:r>
      <w:r>
        <w:rPr>
          <w:rFonts w:hAnsi="Calibri" w:eastAsia="Times New Roman" w:cs="Times New Roman"/>
          <w:color w:val="000000"/>
          <w:spacing w:val="38"/>
          <w:szCs w:val="22"/>
          <w:lang w:val="en-US" w:eastAsia="en-US" w:bidi="ar-SA"/>
        </w:rPr>
        <w:t xml:space="preserve"> </w:t>
      </w:r>
      <w:r>
        <w:rPr>
          <w:rFonts w:hAnsi="Calibri" w:eastAsia="Times New Roman" w:cs="Times New Roman"/>
          <w:color w:val="000000"/>
          <w:szCs w:val="22"/>
          <w:lang w:val="en-US" w:eastAsia="en-US" w:bidi="ar-SA"/>
        </w:rPr>
        <w:t>1476</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场</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实测暴雨分析，产生暴雨的天气类型以低槽型、切变型、冷锋低槽和冷锋切变型为主，</w:t>
      </w:r>
    </w:p>
    <w:p>
      <w:pPr>
        <w:spacing w:before="537"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4</w:t>
      </w:r>
    </w:p>
    <w:p>
      <w:pPr>
        <w:spacing w:before="0" w:after="0" w:line="244" w:lineRule="exact"/>
        <w:ind w:left="1752" w:right="0" w:firstLine="0"/>
        <w:jc w:val="left"/>
        <w:rPr>
          <w:rFonts w:hAnsi="Calibri"/>
          <w:color w:val="000000"/>
          <w:sz w:val="21"/>
          <w:szCs w:val="22"/>
          <w:lang w:val="en-US" w:eastAsia="en-US" w:bidi="ar-SA"/>
        </w:rPr>
      </w:pPr>
      <w:bookmarkStart w:id="17" w:name="br1_16"/>
      <w:bookmarkEnd w:id="17"/>
      <w:r>
        <w:drawing>
          <wp:anchor distT="0" distB="0" distL="114300" distR="114300" simplePos="0" relativeHeight="25167564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18" w:name="br1_17"/>
      <w:bookmarkEnd w:id="18"/>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其中冷锋低槽、低槽约占总数的一半。低槽型暴雨从</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至</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pacing w:val="2"/>
          <w:szCs w:val="22"/>
          <w:lang w:val="en-US" w:eastAsia="en-US" w:bidi="ar-SA"/>
        </w:rPr>
        <w:t>12</w:t>
      </w:r>
      <w:r>
        <w:rPr>
          <w:rFonts w:hAnsi="Calibri" w:eastAsia="Times New Roman" w:cs="Times New Roman"/>
          <w:color w:val="000000"/>
          <w:spacing w:val="14"/>
          <w:szCs w:val="22"/>
          <w:lang w:val="en-US" w:eastAsia="en-US" w:bidi="ar-SA"/>
        </w:rPr>
        <w:t xml:space="preserve"> </w:t>
      </w:r>
      <w:r>
        <w:rPr>
          <w:rFonts w:ascii="宋体" w:hAnsi="宋体" w:eastAsia="Times New Roman" w:cs="宋体"/>
          <w:color w:val="000000"/>
          <w:szCs w:val="22"/>
          <w:lang w:val="en-US" w:eastAsia="en-US" w:bidi="ar-SA"/>
        </w:rPr>
        <w:t>月全年都有，是分布最广</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的一种类型，但以</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7</w:t>
      </w:r>
      <w:r>
        <w:rPr>
          <w:rFonts w:ascii="宋体" w:hAnsi="宋体" w:eastAsia="Times New Roman" w:cs="宋体"/>
          <w:color w:val="000000"/>
          <w:spacing w:val="-17"/>
          <w:szCs w:val="22"/>
          <w:lang w:val="en-US" w:eastAsia="en-US" w:bidi="ar-SA"/>
        </w:rPr>
        <w:t>、</w:t>
      </w:r>
      <w:r>
        <w:rPr>
          <w:rFonts w:hAnsi="Calibri" w:eastAsia="Times New Roman" w:cs="Times New Roman"/>
          <w:color w:val="000000"/>
          <w:szCs w:val="22"/>
          <w:lang w:val="en-US" w:eastAsia="en-US" w:bidi="ar-SA"/>
        </w:rPr>
        <w:t xml:space="preserve">8 </w:t>
      </w:r>
      <w:r>
        <w:rPr>
          <w:rFonts w:ascii="宋体" w:hAnsi="宋体" w:eastAsia="Times New Roman" w:cs="宋体"/>
          <w:color w:val="000000"/>
          <w:spacing w:val="-3"/>
          <w:szCs w:val="22"/>
          <w:lang w:val="en-US" w:eastAsia="en-US" w:bidi="ar-SA"/>
        </w:rPr>
        <w:t>月为最多。其中</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zCs w:val="22"/>
          <w:lang w:val="en-US" w:eastAsia="en-US" w:bidi="ar-SA"/>
        </w:rPr>
        <w:t>至</w:t>
      </w:r>
      <w:r>
        <w:rPr>
          <w:rFonts w:hAnsi="Calibri" w:eastAsia="Times New Roman" w:cs="Times New Roman"/>
          <w:color w:val="000000"/>
          <w:szCs w:val="22"/>
          <w:lang w:val="en-US" w:eastAsia="en-US" w:bidi="ar-SA"/>
        </w:rPr>
        <w:t xml:space="preserve"> 4 </w:t>
      </w:r>
      <w:r>
        <w:rPr>
          <w:rFonts w:ascii="宋体" w:hAnsi="宋体" w:eastAsia="Times New Roman" w:cs="宋体"/>
          <w:color w:val="000000"/>
          <w:szCs w:val="22"/>
          <w:lang w:val="en-US" w:eastAsia="en-US" w:bidi="ar-SA"/>
        </w:rPr>
        <w:t>月主要分布在北回归线以南及怒江上游，</w:t>
      </w:r>
    </w:p>
    <w:p>
      <w:pPr>
        <w:spacing w:before="12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5</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月至</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9</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月全省都有，但中心偏南，</w:t>
      </w:r>
      <w:r>
        <w:rPr>
          <w:rFonts w:hAnsi="Calibri" w:eastAsia="Times New Roman" w:cs="Times New Roman"/>
          <w:color w:val="000000"/>
          <w:szCs w:val="22"/>
          <w:lang w:val="en-US" w:eastAsia="en-US" w:bidi="ar-SA"/>
        </w:rPr>
        <w:t>10</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月至</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12</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月又主要发生在滇西和滇南地区。低槽</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型暴雨全省都有，分布较广，主要以滇西龙陵、盈江、滇南西盟、江城、金平为主要暴</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雨中心，而滇东的罗平和滇东北的盐津也是两个较小的低槽型暴雨中心。</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云南省各地暴雨开始和结束日期并不一致，最早在</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pacing w:val="-9"/>
          <w:szCs w:val="22"/>
          <w:lang w:val="en-US" w:eastAsia="en-US" w:bidi="ar-SA"/>
        </w:rPr>
        <w:t>月份（贡山、勐龙），怒江州</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多为</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月开始有暴雨，而滇东南和昭通市北部（绥江、盐津）暴雨在</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月开始，多</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数地区</w:t>
      </w:r>
      <w:r>
        <w:rPr>
          <w:rFonts w:hAnsi="Calibri" w:eastAsia="Times New Roman" w:cs="Times New Roman"/>
          <w:color w:val="000000"/>
          <w:szCs w:val="22"/>
          <w:lang w:val="en-US" w:eastAsia="en-US" w:bidi="ar-SA"/>
        </w:rPr>
        <w:t xml:space="preserve"> 5 </w:t>
      </w:r>
      <w:r>
        <w:rPr>
          <w:rFonts w:ascii="宋体" w:hAnsi="宋体" w:eastAsia="Times New Roman" w:cs="宋体"/>
          <w:color w:val="000000"/>
          <w:spacing w:val="-1"/>
          <w:szCs w:val="22"/>
          <w:lang w:val="en-US" w:eastAsia="en-US" w:bidi="ar-SA"/>
        </w:rPr>
        <w:t>月起出现暴雨，最晚的是滇西北和昭通市南部在</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6 </w:t>
      </w:r>
      <w:r>
        <w:rPr>
          <w:rFonts w:ascii="宋体" w:hAnsi="宋体" w:eastAsia="Times New Roman" w:cs="宋体"/>
          <w:color w:val="000000"/>
          <w:spacing w:val="-2"/>
          <w:szCs w:val="22"/>
          <w:lang w:val="en-US" w:eastAsia="en-US" w:bidi="ar-SA"/>
        </w:rPr>
        <w:t>月开始才有暴雨发生。暴雨</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结束早的地区，也是暴雨开始最晚的地区，昭通市及滇西北丽江市在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8 </w:t>
      </w:r>
      <w:r>
        <w:rPr>
          <w:rFonts w:ascii="宋体" w:hAnsi="宋体" w:eastAsia="Times New Roman" w:cs="宋体"/>
          <w:color w:val="000000"/>
          <w:szCs w:val="22"/>
          <w:lang w:val="en-US" w:eastAsia="en-US" w:bidi="ar-SA"/>
        </w:rPr>
        <w:t>月暴雨就基本结</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束，多数地区是在</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9 </w:t>
      </w:r>
      <w:r>
        <w:rPr>
          <w:rFonts w:ascii="宋体" w:hAnsi="宋体" w:eastAsia="Times New Roman" w:cs="宋体"/>
          <w:color w:val="000000"/>
          <w:szCs w:val="22"/>
          <w:lang w:val="en-US" w:eastAsia="en-US" w:bidi="ar-SA"/>
        </w:rPr>
        <w:t>月或</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10 </w:t>
      </w:r>
      <w:r>
        <w:rPr>
          <w:rFonts w:ascii="宋体" w:hAnsi="宋体" w:eastAsia="Times New Roman" w:cs="宋体"/>
          <w:color w:val="000000"/>
          <w:spacing w:val="-1"/>
          <w:szCs w:val="22"/>
          <w:lang w:val="en-US" w:eastAsia="en-US" w:bidi="ar-SA"/>
        </w:rPr>
        <w:t>月结束，而滇西南和滇南最晚到</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12 </w:t>
      </w:r>
      <w:r>
        <w:rPr>
          <w:rFonts w:ascii="宋体" w:hAnsi="宋体" w:eastAsia="Times New Roman" w:cs="宋体"/>
          <w:color w:val="000000"/>
          <w:spacing w:val="-2"/>
          <w:szCs w:val="22"/>
          <w:lang w:val="en-US" w:eastAsia="en-US" w:bidi="ar-SA"/>
        </w:rPr>
        <w:t>月还有暴雨。据全省暴</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雨资料统计，暴雨主要出现在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月，以</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8</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月暴雨发生最为频繁。</w:t>
      </w:r>
      <w:r>
        <w:rPr>
          <w:rFonts w:hAnsi="Calibri" w:eastAsia="Times New Roman" w:cs="Times New Roman"/>
          <w:color w:val="000000"/>
          <w:szCs w:val="22"/>
          <w:lang w:val="en-US" w:eastAsia="en-US" w:bidi="ar-SA"/>
        </w:rPr>
        <w:t>24</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小时雨量主</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要集中在</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12</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小时内，一般情况</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小时、</w:t>
      </w:r>
      <w:r>
        <w:rPr>
          <w:rFonts w:hAnsi="Calibri" w:eastAsia="Times New Roman" w:cs="Times New Roman"/>
          <w:color w:val="000000"/>
          <w:szCs w:val="22"/>
          <w:lang w:val="en-US" w:eastAsia="en-US" w:bidi="ar-SA"/>
        </w:rPr>
        <w:t xml:space="preserve">6 </w:t>
      </w:r>
      <w:r>
        <w:rPr>
          <w:rFonts w:ascii="宋体" w:hAnsi="宋体" w:eastAsia="Times New Roman" w:cs="宋体"/>
          <w:color w:val="000000"/>
          <w:szCs w:val="22"/>
          <w:lang w:val="en-US" w:eastAsia="en-US" w:bidi="ar-SA"/>
        </w:rPr>
        <w:t>小时、</w:t>
      </w:r>
      <w:r>
        <w:rPr>
          <w:rFonts w:hAnsi="Calibri" w:eastAsia="Times New Roman" w:cs="Times New Roman"/>
          <w:color w:val="000000"/>
          <w:szCs w:val="22"/>
          <w:lang w:val="en-US" w:eastAsia="en-US" w:bidi="ar-SA"/>
        </w:rPr>
        <w:t>12</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小时分别占</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2"/>
          <w:szCs w:val="22"/>
          <w:lang w:val="en-US" w:eastAsia="en-US" w:bidi="ar-SA"/>
        </w:rPr>
        <w:t>24</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小时雨量的</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29</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36%</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60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75%</w:t>
      </w:r>
      <w:r>
        <w:rPr>
          <w:rFonts w:ascii="宋体" w:hAnsi="宋体" w:eastAsia="Times New Roman" w:cs="宋体"/>
          <w:color w:val="000000"/>
          <w:szCs w:val="22"/>
          <w:lang w:val="en-US" w:eastAsia="en-US" w:bidi="ar-SA"/>
        </w:rPr>
        <w:t>和</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1"/>
          <w:szCs w:val="22"/>
          <w:lang w:val="en-US" w:eastAsia="en-US" w:bidi="ar-SA"/>
        </w:rPr>
        <w:t>85%</w:t>
      </w:r>
      <w:r>
        <w:rPr>
          <w:rFonts w:ascii="宋体" w:hAnsi="宋体" w:eastAsia="Times New Roman" w:cs="宋体"/>
          <w:color w:val="000000"/>
          <w:szCs w:val="22"/>
          <w:lang w:val="en-US" w:eastAsia="en-US" w:bidi="ar-SA"/>
        </w:rPr>
        <w:t>左右，可见我省暴雨时程分配之不均匀程度。</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云南省年最大</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24</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小时点雨量具有由北向南、由东向西逐渐增大的分布变化趋势。</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滇西北地区一般在</w:t>
      </w:r>
      <w:r>
        <w:rPr>
          <w:rFonts w:hAnsi="Calibri" w:eastAsia="Times New Roman" w:cs="Times New Roman"/>
          <w:color w:val="000000"/>
          <w:szCs w:val="22"/>
          <w:lang w:val="en-US" w:eastAsia="en-US" w:bidi="ar-SA"/>
        </w:rPr>
        <w:t xml:space="preserve"> 35</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70mm</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pacing w:val="-2"/>
          <w:szCs w:val="22"/>
          <w:lang w:val="en-US" w:eastAsia="en-US" w:bidi="ar-SA"/>
        </w:rPr>
        <w:t>之间，少数区域为</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80mm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
          <w:szCs w:val="22"/>
          <w:lang w:val="en-US" w:eastAsia="en-US" w:bidi="ar-SA"/>
        </w:rPr>
        <w:t>左右；滇东北一般在</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70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90mm</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之间，局部地区在</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100mm</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pacing w:val="-3"/>
          <w:szCs w:val="22"/>
          <w:lang w:val="en-US" w:eastAsia="en-US" w:bidi="ar-SA"/>
        </w:rPr>
        <w:t>左右；滇中地区大多在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70mm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4"/>
          <w:szCs w:val="22"/>
          <w:lang w:val="en-US" w:eastAsia="en-US" w:bidi="ar-SA"/>
        </w:rPr>
        <w:t>左右；滇西南在</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80</w:t>
      </w:r>
      <w:r>
        <w:rPr>
          <w:rFonts w:ascii="宋体" w:hAnsi="宋体" w:eastAsia="Times New Roman" w:cs="宋体"/>
          <w:color w:val="000000"/>
          <w:spacing w:val="1"/>
          <w:szCs w:val="22"/>
          <w:lang w:val="en-US" w:eastAsia="en-US" w:bidi="ar-SA"/>
        </w:rPr>
        <w:t>～</w:t>
      </w:r>
      <w:r>
        <w:rPr>
          <w:rFonts w:hAnsi="Calibri" w:eastAsia="Times New Roman" w:cs="Times New Roman"/>
          <w:color w:val="000000"/>
          <w:szCs w:val="22"/>
          <w:lang w:val="en-US" w:eastAsia="en-US" w:bidi="ar-SA"/>
        </w:rPr>
        <w:t>100mm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之</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间；滇南最大，大多地区在</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90mm</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以上，最大可达</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130mm</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左右。此外，暴雨的另一特</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点是同次暴雨笼罩面积小、暴雨量级低、递减快，一般相距</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10km</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的站点，雨量可相差</w:t>
      </w:r>
    </w:p>
    <w:p>
      <w:pPr>
        <w:spacing w:before="12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2 </w:t>
      </w:r>
      <w:r>
        <w:rPr>
          <w:rFonts w:ascii="宋体" w:hAnsi="宋体" w:eastAsia="Times New Roman" w:cs="宋体"/>
          <w:color w:val="000000"/>
          <w:szCs w:val="22"/>
          <w:lang w:val="en-US" w:eastAsia="en-US" w:bidi="ar-SA"/>
        </w:rPr>
        <w:t>倍。</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我省除滇西北少数地区有融雪洪水外，大部分地区的洪水均由暴雨形成，与暴雨相</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应汛期一般始于</w:t>
      </w:r>
      <w:r>
        <w:rPr>
          <w:rFonts w:hAnsi="Calibri" w:eastAsia="Times New Roman" w:cs="Times New Roman"/>
          <w:color w:val="000000"/>
          <w:szCs w:val="22"/>
          <w:lang w:val="en-US" w:eastAsia="en-US" w:bidi="ar-SA"/>
        </w:rPr>
        <w:t xml:space="preserve"> 5 </w:t>
      </w:r>
      <w:r>
        <w:rPr>
          <w:rFonts w:ascii="宋体" w:hAnsi="宋体" w:eastAsia="Times New Roman" w:cs="宋体"/>
          <w:color w:val="000000"/>
          <w:spacing w:val="-2"/>
          <w:szCs w:val="22"/>
          <w:lang w:val="en-US" w:eastAsia="en-US" w:bidi="ar-SA"/>
        </w:rPr>
        <w:t>月，结束于</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10 </w:t>
      </w:r>
      <w:r>
        <w:rPr>
          <w:rFonts w:ascii="宋体" w:hAnsi="宋体" w:eastAsia="Times New Roman" w:cs="宋体"/>
          <w:color w:val="000000"/>
          <w:spacing w:val="-1"/>
          <w:szCs w:val="22"/>
          <w:lang w:val="en-US" w:eastAsia="en-US" w:bidi="ar-SA"/>
        </w:rPr>
        <w:t>月，个别年份迟至</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pacing w:val="-5"/>
          <w:szCs w:val="22"/>
          <w:lang w:val="en-US" w:eastAsia="en-US" w:bidi="ar-SA"/>
        </w:rPr>
        <w:t>11</w:t>
      </w:r>
      <w:r>
        <w:rPr>
          <w:rFonts w:ascii="宋体" w:hAnsi="宋体" w:eastAsia="Times New Roman" w:cs="宋体"/>
          <w:color w:val="000000"/>
          <w:spacing w:val="-7"/>
          <w:szCs w:val="22"/>
          <w:lang w:val="en-US" w:eastAsia="en-US" w:bidi="ar-SA"/>
        </w:rPr>
        <w:t>、</w:t>
      </w:r>
      <w:r>
        <w:rPr>
          <w:rFonts w:hAnsi="Calibri" w:eastAsia="Times New Roman" w:cs="Times New Roman"/>
          <w:color w:val="000000"/>
          <w:szCs w:val="22"/>
          <w:lang w:val="en-US" w:eastAsia="en-US" w:bidi="ar-SA"/>
        </w:rPr>
        <w:t xml:space="preserve">12 </w:t>
      </w:r>
      <w:r>
        <w:rPr>
          <w:rFonts w:ascii="宋体" w:hAnsi="宋体" w:eastAsia="Times New Roman" w:cs="宋体"/>
          <w:color w:val="000000"/>
          <w:spacing w:val="-2"/>
          <w:szCs w:val="22"/>
          <w:lang w:val="en-US" w:eastAsia="en-US" w:bidi="ar-SA"/>
        </w:rPr>
        <w:t>月。一般而言，滇东、滇东</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北洪水早于滇南、滇西南，而汛期则短于后者。洪水以</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8 </w:t>
      </w:r>
      <w:r>
        <w:rPr>
          <w:rFonts w:ascii="宋体" w:hAnsi="宋体" w:eastAsia="Times New Roman" w:cs="宋体"/>
          <w:color w:val="000000"/>
          <w:spacing w:val="-12"/>
          <w:szCs w:val="22"/>
          <w:lang w:val="en-US" w:eastAsia="en-US" w:bidi="ar-SA"/>
        </w:rPr>
        <w:t>月居多，据</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 xml:space="preserve">20 </w:t>
      </w:r>
      <w:r>
        <w:rPr>
          <w:rFonts w:ascii="宋体" w:hAnsi="宋体" w:eastAsia="Times New Roman" w:cs="宋体"/>
          <w:color w:val="000000"/>
          <w:szCs w:val="22"/>
          <w:lang w:val="en-US" w:eastAsia="en-US" w:bidi="ar-SA"/>
        </w:rPr>
        <w:t>个水文站</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473</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场洪水统计，</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8 </w:t>
      </w:r>
      <w:r>
        <w:rPr>
          <w:rFonts w:ascii="宋体" w:hAnsi="宋体" w:eastAsia="Times New Roman" w:cs="宋体"/>
          <w:color w:val="000000"/>
          <w:szCs w:val="22"/>
          <w:lang w:val="en-US" w:eastAsia="en-US" w:bidi="ar-SA"/>
        </w:rPr>
        <w:t>月洪水发生频次占</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80.5%</w:t>
      </w:r>
      <w:r>
        <w:rPr>
          <w:rFonts w:ascii="宋体" w:hAnsi="宋体" w:eastAsia="Times New Roman" w:cs="宋体"/>
          <w:color w:val="000000"/>
          <w:spacing w:val="-10"/>
          <w:szCs w:val="22"/>
          <w:lang w:val="en-US" w:eastAsia="en-US" w:bidi="ar-SA"/>
        </w:rPr>
        <w:t>，其中又以</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 xml:space="preserve">8 </w:t>
      </w:r>
      <w:r>
        <w:rPr>
          <w:rFonts w:ascii="宋体" w:hAnsi="宋体" w:eastAsia="Times New Roman" w:cs="宋体"/>
          <w:color w:val="000000"/>
          <w:spacing w:val="-5"/>
          <w:szCs w:val="22"/>
          <w:lang w:val="en-US" w:eastAsia="en-US" w:bidi="ar-SA"/>
        </w:rPr>
        <w:t>月为最多，出现频次占</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40.1%</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其次是</w:t>
      </w:r>
      <w:r>
        <w:rPr>
          <w:rFonts w:hAnsi="Calibri" w:eastAsia="Times New Roman" w:cs="Times New Roman"/>
          <w:color w:val="000000"/>
          <w:szCs w:val="22"/>
          <w:lang w:val="en-US" w:eastAsia="en-US" w:bidi="ar-SA"/>
        </w:rPr>
        <w:t xml:space="preserve"> 7 </w:t>
      </w:r>
      <w:r>
        <w:rPr>
          <w:rFonts w:ascii="宋体" w:hAnsi="宋体" w:eastAsia="Times New Roman" w:cs="宋体"/>
          <w:color w:val="000000"/>
          <w:spacing w:val="-4"/>
          <w:szCs w:val="22"/>
          <w:lang w:val="en-US" w:eastAsia="en-US" w:bidi="ar-SA"/>
        </w:rPr>
        <w:t>月，比重为</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27.5%</w:t>
      </w:r>
      <w:r>
        <w:rPr>
          <w:rFonts w:ascii="宋体" w:hAnsi="宋体" w:eastAsia="Times New Roman" w:cs="宋体"/>
          <w:color w:val="000000"/>
          <w:spacing w:val="-7"/>
          <w:szCs w:val="22"/>
          <w:lang w:val="en-US" w:eastAsia="en-US" w:bidi="ar-SA"/>
        </w:rPr>
        <w:t>。因此，</w:t>
      </w:r>
      <w:r>
        <w:rPr>
          <w:rFonts w:hAnsi="Calibri" w:eastAsia="Times New Roman" w:cs="Times New Roman"/>
          <w:color w:val="000000"/>
          <w:szCs w:val="22"/>
          <w:lang w:val="en-US" w:eastAsia="en-US" w:bidi="ar-SA"/>
        </w:rPr>
        <w:t>7</w:t>
      </w:r>
      <w:r>
        <w:rPr>
          <w:rFonts w:ascii="宋体" w:hAnsi="宋体" w:eastAsia="Times New Roman" w:cs="宋体"/>
          <w:color w:val="000000"/>
          <w:spacing w:val="-14"/>
          <w:szCs w:val="22"/>
          <w:lang w:val="en-US" w:eastAsia="en-US" w:bidi="ar-SA"/>
        </w:rPr>
        <w:t>、</w:t>
      </w:r>
      <w:r>
        <w:rPr>
          <w:rFonts w:hAnsi="Calibri" w:eastAsia="Times New Roman" w:cs="Times New Roman"/>
          <w:color w:val="000000"/>
          <w:szCs w:val="22"/>
          <w:lang w:val="en-US" w:eastAsia="en-US" w:bidi="ar-SA"/>
        </w:rPr>
        <w:t xml:space="preserve">8 </w:t>
      </w:r>
      <w:r>
        <w:rPr>
          <w:rFonts w:ascii="宋体" w:hAnsi="宋体" w:eastAsia="Times New Roman" w:cs="宋体"/>
          <w:color w:val="000000"/>
          <w:spacing w:val="-1"/>
          <w:szCs w:val="22"/>
          <w:lang w:val="en-US" w:eastAsia="en-US" w:bidi="ar-SA"/>
        </w:rPr>
        <w:t>月是我省洪灾频繁发生的时期。洪水过程涨落</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不对称，退水段历时往往是涨水段的数倍、数十倍。汛期雨日多，雨强不大，造成洪水</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多为复峰，往往前一个峰未退完，后一个峰又叠加其上，特别在雨水充沛的滇西、西南</w:t>
      </w:r>
    </w:p>
    <w:p>
      <w:pPr>
        <w:spacing w:before="154"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边境一带，汛期就是一个长历时的洪水过程。</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因受地形和气候条件的影响，大面积的洪水并不多见，一般以单一河流出现的洪水</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为多。长历时的降雨易造成大范围的洪水，如</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1966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19"/>
          <w:szCs w:val="22"/>
          <w:lang w:val="en-US" w:eastAsia="en-US" w:bidi="ar-SA"/>
        </w:rPr>
        <w:t xml:space="preserve"> </w:t>
      </w:r>
      <w:r>
        <w:rPr>
          <w:rFonts w:hAnsi="Calibri" w:eastAsia="Times New Roman" w:cs="Times New Roman"/>
          <w:color w:val="000000"/>
          <w:szCs w:val="22"/>
          <w:lang w:val="en-US" w:eastAsia="en-US" w:bidi="ar-SA"/>
        </w:rPr>
        <w:t>9</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月全省性的大洪水；而局地洪</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水则往往是历时短、强度大的局部或单点暴雨所致，也是造成了相邻河流年最大流量出</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现日期并不一致的主要原因。而山区中小流域洪水过程陡涨陡落，反映了山区河流比降</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大、水流急的特点。</w:t>
      </w:r>
    </w:p>
    <w:p>
      <w:pPr>
        <w:spacing w:before="1017"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5</w:t>
      </w:r>
    </w:p>
    <w:p>
      <w:pPr>
        <w:spacing w:before="0" w:after="0" w:line="244" w:lineRule="exact"/>
        <w:ind w:left="1752" w:right="0" w:firstLine="0"/>
        <w:jc w:val="left"/>
        <w:rPr>
          <w:rFonts w:hAnsi="Calibri"/>
          <w:color w:val="000000"/>
          <w:sz w:val="21"/>
          <w:szCs w:val="22"/>
          <w:lang w:val="en-US" w:eastAsia="en-US" w:bidi="ar-SA"/>
        </w:rPr>
      </w:pPr>
      <w:bookmarkStart w:id="19" w:name="br1_18"/>
      <w:bookmarkEnd w:id="19"/>
      <w:r>
        <w:drawing>
          <wp:anchor distT="0" distB="0" distL="114300" distR="114300" simplePos="0" relativeHeight="25167769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20" w:name="br1_19"/>
      <w:bookmarkEnd w:id="20"/>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9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1.2</w:t>
      </w:r>
      <w:r>
        <w:rPr>
          <w:rFonts w:ascii="宋体" w:hAnsi="宋体" w:eastAsia="Times New Roman" w:cs="宋体"/>
          <w:color w:val="000000"/>
          <w:spacing w:val="1"/>
          <w:sz w:val="28"/>
          <w:szCs w:val="22"/>
          <w:lang w:val="en-US" w:eastAsia="en-US" w:bidi="ar-SA"/>
        </w:rPr>
        <w:t>前期项目进展及成效</w:t>
      </w:r>
    </w:p>
    <w:p>
      <w:pPr>
        <w:spacing w:before="349"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1.2.1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有关规划和方案</w:t>
      </w:r>
    </w:p>
    <w:p>
      <w:pPr>
        <w:spacing w:before="232"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山洪灾害防御是我国防洪减灾工作的难点和薄弱环节。我国山丘区面积约占国土面</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积的三分之二，强降雨引发的山洪灾害频发多发重发，导致大量人员伤亡，群死群伤事</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件时有发生。上世纪</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90</w:t>
      </w:r>
      <w:r>
        <w:rPr>
          <w:rFonts w:hAnsi="Calibri" w:eastAsia="Times New Roman" w:cs="Times New Roman"/>
          <w:color w:val="000000"/>
          <w:spacing w:val="37"/>
          <w:szCs w:val="22"/>
          <w:lang w:val="en-US" w:eastAsia="en-US" w:bidi="ar-SA"/>
        </w:rPr>
        <w:t xml:space="preserve"> </w:t>
      </w:r>
      <w:r>
        <w:rPr>
          <w:rFonts w:ascii="宋体" w:hAnsi="宋体" w:eastAsia="Times New Roman" w:cs="宋体"/>
          <w:color w:val="000000"/>
          <w:szCs w:val="22"/>
          <w:lang w:val="en-US" w:eastAsia="en-US" w:bidi="ar-SA"/>
        </w:rPr>
        <w:t>年代前，全国每年山洪灾害死亡人数约占洪涝灾害死亡总人数</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的</w:t>
      </w:r>
      <w:r>
        <w:rPr>
          <w:rFonts w:hAnsi="Calibri" w:eastAsia="Times New Roman" w:cs="Times New Roman"/>
          <w:color w:val="000000"/>
          <w:szCs w:val="22"/>
          <w:lang w:val="en-US" w:eastAsia="en-US" w:bidi="ar-SA"/>
        </w:rPr>
        <w:t xml:space="preserve"> 2/3</w:t>
      </w:r>
      <w:r>
        <w:rPr>
          <w:rFonts w:ascii="宋体" w:hAnsi="宋体" w:eastAsia="Times New Roman" w:cs="宋体"/>
          <w:color w:val="000000"/>
          <w:szCs w:val="22"/>
          <w:lang w:val="en-US" w:eastAsia="en-US" w:bidi="ar-SA"/>
        </w:rPr>
        <w:t>，新世纪以来上升到</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80%</w:t>
      </w:r>
      <w:r>
        <w:rPr>
          <w:rFonts w:ascii="宋体" w:hAnsi="宋体" w:eastAsia="Times New Roman" w:cs="宋体"/>
          <w:color w:val="000000"/>
          <w:szCs w:val="22"/>
          <w:lang w:val="en-US" w:eastAsia="en-US" w:bidi="ar-SA"/>
        </w:rPr>
        <w:t>左右。</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开展山洪灾害防治是党中央、国务院做出的重要决策部署。</w:t>
      </w:r>
      <w:r>
        <w:rPr>
          <w:rFonts w:hAnsi="Calibri" w:eastAsia="Times New Roman" w:cs="Times New Roman"/>
          <w:color w:val="000000"/>
          <w:szCs w:val="22"/>
          <w:lang w:val="en-US" w:eastAsia="en-US" w:bidi="ar-SA"/>
        </w:rPr>
        <w:t xml:space="preserve">2006 </w:t>
      </w:r>
      <w:r>
        <w:rPr>
          <w:rFonts w:ascii="宋体" w:hAnsi="宋体" w:eastAsia="Times New Roman" w:cs="宋体"/>
          <w:color w:val="000000"/>
          <w:szCs w:val="22"/>
          <w:lang w:val="en-US" w:eastAsia="en-US" w:bidi="ar-SA"/>
        </w:rPr>
        <w:t>年国务院批复了水</w:t>
      </w:r>
    </w:p>
    <w:p>
      <w:pPr>
        <w:spacing w:before="12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利部等</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5</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pacing w:val="-6"/>
          <w:szCs w:val="22"/>
          <w:lang w:val="en-US" w:eastAsia="en-US" w:bidi="ar-SA"/>
        </w:rPr>
        <w:t>部局联合编制的《全国山洪灾害防治规划》。</w:t>
      </w:r>
      <w:r>
        <w:rPr>
          <w:rFonts w:hAnsi="Calibri" w:eastAsia="Times New Roman" w:cs="Times New Roman"/>
          <w:color w:val="000000"/>
          <w:szCs w:val="22"/>
          <w:lang w:val="en-US" w:eastAsia="en-US" w:bidi="ar-SA"/>
        </w:rPr>
        <w:t>2009</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年，云南省人民政府以云政</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复</w:t>
      </w:r>
      <w:r>
        <w:rPr>
          <w:rFonts w:hAnsi="Calibri" w:eastAsia="Times New Roman" w:cs="Times New Roman"/>
          <w:color w:val="000000"/>
          <w:szCs w:val="22"/>
          <w:lang w:val="en-US" w:eastAsia="en-US" w:bidi="ar-SA"/>
        </w:rPr>
        <w:t xml:space="preserve">[2009]47 </w:t>
      </w:r>
      <w:r>
        <w:rPr>
          <w:rFonts w:ascii="宋体" w:hAnsi="宋体" w:eastAsia="Times New Roman" w:cs="宋体"/>
          <w:color w:val="000000"/>
          <w:spacing w:val="-1"/>
          <w:szCs w:val="22"/>
          <w:lang w:val="en-US" w:eastAsia="en-US" w:bidi="ar-SA"/>
        </w:rPr>
        <w:t>号）批复了云南省水利厅、国土资源厅、气象局、住房城乡建设厅、环境保</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护厅联合编制完成的《云南省山洪灾害防治规划》。</w:t>
      </w:r>
      <w:r>
        <w:rPr>
          <w:rFonts w:hAnsi="Calibri" w:eastAsia="Times New Roman" w:cs="Times New Roman"/>
          <w:color w:val="000000"/>
          <w:szCs w:val="22"/>
          <w:lang w:val="en-US" w:eastAsia="en-US" w:bidi="ar-SA"/>
        </w:rPr>
        <w:t xml:space="preserve">2010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7 </w:t>
      </w:r>
      <w:r>
        <w:rPr>
          <w:rFonts w:ascii="宋体" w:hAnsi="宋体" w:eastAsia="Times New Roman" w:cs="宋体"/>
          <w:color w:val="000000"/>
          <w:spacing w:val="-3"/>
          <w:szCs w:val="22"/>
          <w:lang w:val="en-US" w:eastAsia="en-US" w:bidi="ar-SA"/>
        </w:rPr>
        <w:t>月，国务院常务会议决定，</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“加快实施山洪灾害防治规划，加强监测预警系统建设，建立基层防御组织体系，提高</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2"/>
          <w:szCs w:val="22"/>
          <w:lang w:val="en-US" w:eastAsia="en-US" w:bidi="ar-SA"/>
        </w:rPr>
        <w:t>山洪灾害防御能力。”</w:t>
      </w:r>
      <w:r>
        <w:rPr>
          <w:rFonts w:hAnsi="Calibri" w:eastAsia="Times New Roman" w:cs="Times New Roman"/>
          <w:color w:val="000000"/>
          <w:szCs w:val="22"/>
          <w:lang w:val="en-US" w:eastAsia="en-US" w:bidi="ar-SA"/>
        </w:rPr>
        <w:t>2010</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10 </w:t>
      </w:r>
      <w:r>
        <w:rPr>
          <w:rFonts w:ascii="宋体" w:hAnsi="宋体" w:eastAsia="Times New Roman" w:cs="宋体"/>
          <w:color w:val="000000"/>
          <w:spacing w:val="-3"/>
          <w:szCs w:val="22"/>
          <w:lang w:val="en-US" w:eastAsia="en-US" w:bidi="ar-SA"/>
        </w:rPr>
        <w:t>月，国务院印发了《国务院关于切实加强中小河流治理</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8"/>
          <w:szCs w:val="22"/>
          <w:lang w:val="en-US" w:eastAsia="en-US" w:bidi="ar-SA"/>
        </w:rPr>
        <w:t>和山洪地质灾害防治的若干意见》（国发</w:t>
      </w:r>
      <w:r>
        <w:rPr>
          <w:rFonts w:hAnsi="Calibri" w:eastAsia="Times New Roman" w:cs="Times New Roman"/>
          <w:color w:val="000000"/>
          <w:szCs w:val="22"/>
          <w:lang w:val="en-US" w:eastAsia="en-US" w:bidi="ar-SA"/>
        </w:rPr>
        <w:t xml:space="preserve">[2010]31 </w:t>
      </w:r>
      <w:r>
        <w:rPr>
          <w:rFonts w:ascii="宋体" w:hAnsi="宋体" w:eastAsia="Times New Roman" w:cs="宋体"/>
          <w:color w:val="000000"/>
          <w:spacing w:val="-40"/>
          <w:szCs w:val="22"/>
          <w:lang w:val="en-US" w:eastAsia="en-US" w:bidi="ar-SA"/>
        </w:rPr>
        <w:t>号）。</w:t>
      </w:r>
      <w:r>
        <w:rPr>
          <w:rFonts w:hAnsi="Calibri" w:eastAsia="Times New Roman" w:cs="Times New Roman"/>
          <w:color w:val="000000"/>
          <w:spacing w:val="-3"/>
          <w:szCs w:val="22"/>
          <w:lang w:val="en-US" w:eastAsia="en-US" w:bidi="ar-SA"/>
        </w:rPr>
        <w:t>2011</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4 </w:t>
      </w:r>
      <w:r>
        <w:rPr>
          <w:rFonts w:ascii="宋体" w:hAnsi="宋体" w:eastAsia="Times New Roman" w:cs="宋体"/>
          <w:color w:val="000000"/>
          <w:spacing w:val="-3"/>
          <w:szCs w:val="22"/>
          <w:lang w:val="en-US" w:eastAsia="en-US" w:bidi="ar-SA"/>
        </w:rPr>
        <w:t>月，国务院常务会议审</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议通过了《全国中小河流治理和病险水库除险加固、山洪地质灾害防御和综合治理总体</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22"/>
          <w:szCs w:val="22"/>
          <w:lang w:val="en-US" w:eastAsia="en-US" w:bidi="ar-SA"/>
        </w:rPr>
        <w:t>规划》（以下简称《总体规划》）。</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2013</w:t>
      </w:r>
      <w:r>
        <w:rPr>
          <w:rFonts w:hAnsi="Calibri" w:eastAsia="Times New Roman" w:cs="Times New Roman"/>
          <w:color w:val="000000"/>
          <w:spacing w:val="62"/>
          <w:szCs w:val="22"/>
          <w:lang w:val="en-US" w:eastAsia="en-US" w:bidi="ar-SA"/>
        </w:rPr>
        <w:t xml:space="preserve"> </w:t>
      </w:r>
      <w:r>
        <w:rPr>
          <w:rFonts w:ascii="宋体" w:hAnsi="宋体" w:eastAsia="Times New Roman" w:cs="宋体"/>
          <w:color w:val="000000"/>
          <w:spacing w:val="2"/>
          <w:szCs w:val="22"/>
          <w:lang w:val="en-US" w:eastAsia="en-US" w:bidi="ar-SA"/>
        </w:rPr>
        <w:t>年，水利部、财政部印发了《全国山洪灾害防治项目实施方案（</w:t>
      </w:r>
      <w:r>
        <w:rPr>
          <w:rFonts w:hAnsi="Calibri" w:eastAsia="Times New Roman" w:cs="Times New Roman"/>
          <w:color w:val="000000"/>
          <w:spacing w:val="1"/>
          <w:szCs w:val="22"/>
          <w:lang w:val="en-US" w:eastAsia="en-US" w:bidi="ar-SA"/>
        </w:rPr>
        <w:t>2013</w:t>
      </w:r>
      <w:r>
        <w:rPr>
          <w:rFonts w:ascii="宋体" w:hAnsi="宋体" w:eastAsia="Times New Roman" w:cs="宋体"/>
          <w:color w:val="000000"/>
          <w:spacing w:val="2"/>
          <w:szCs w:val="22"/>
          <w:lang w:val="en-US" w:eastAsia="en-US" w:bidi="ar-SA"/>
        </w:rPr>
        <w:t>～</w:t>
      </w:r>
      <w:r>
        <w:rPr>
          <w:rFonts w:hAnsi="Calibri" w:eastAsia="Times New Roman" w:cs="Times New Roman"/>
          <w:color w:val="000000"/>
          <w:szCs w:val="22"/>
          <w:lang w:val="en-US" w:eastAsia="en-US" w:bidi="ar-SA"/>
        </w:rPr>
        <w:t>2015</w:t>
      </w:r>
    </w:p>
    <w:p>
      <w:pPr>
        <w:spacing w:before="138"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年）》，在前期项目建设基础上，补充完善非工程措施，启动了山洪灾害调查评价和重点</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山洪沟防洪治理。</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2017</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年水利部编制印发了《全国山洪灾害防治项目实施方案（</w:t>
      </w:r>
      <w:r>
        <w:rPr>
          <w:rFonts w:hAnsi="Calibri" w:eastAsia="Times New Roman" w:cs="Times New Roman"/>
          <w:color w:val="000000"/>
          <w:szCs w:val="22"/>
          <w:lang w:val="en-US" w:eastAsia="en-US" w:bidi="ar-SA"/>
        </w:rPr>
        <w:t>2017</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2020</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pacing w:val="-80"/>
          <w:szCs w:val="22"/>
          <w:lang w:val="en-US" w:eastAsia="en-US" w:bidi="ar-SA"/>
        </w:rPr>
        <w:t>）》，</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巩固提升已建非工程措施，有序推进重点山洪沟防治治理。</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2020 </w:t>
      </w:r>
      <w:r>
        <w:rPr>
          <w:rFonts w:ascii="宋体" w:hAnsi="宋体" w:eastAsia="Times New Roman" w:cs="宋体"/>
          <w:color w:val="000000"/>
          <w:spacing w:val="-1"/>
          <w:szCs w:val="22"/>
          <w:lang w:val="en-US" w:eastAsia="en-US" w:bidi="ar-SA"/>
        </w:rPr>
        <w:t>年水利部编制印发了《全国山洪灾害防治项目实施方案（</w:t>
      </w:r>
      <w:r>
        <w:rPr>
          <w:rFonts w:hAnsi="Calibri" w:eastAsia="Times New Roman" w:cs="Times New Roman"/>
          <w:color w:val="000000"/>
          <w:szCs w:val="22"/>
          <w:lang w:val="en-US" w:eastAsia="en-US" w:bidi="ar-SA"/>
        </w:rPr>
        <w:t>2021</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2023 </w:t>
      </w:r>
      <w:r>
        <w:rPr>
          <w:rFonts w:ascii="宋体" w:hAnsi="宋体" w:eastAsia="Times New Roman" w:cs="宋体"/>
          <w:color w:val="000000"/>
          <w:spacing w:val="-34"/>
          <w:szCs w:val="22"/>
          <w:lang w:val="en-US" w:eastAsia="en-US" w:bidi="ar-SA"/>
        </w:rPr>
        <w:t>年）》进</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一步健全山洪灾害防治体系，提升监测预警能力，努力补齐山洪灾害防治存在的明显短</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板。</w:t>
      </w:r>
    </w:p>
    <w:p>
      <w:pPr>
        <w:spacing w:before="246"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1.2.2</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前期项目投资建设情况</w:t>
      </w:r>
    </w:p>
    <w:p>
      <w:pPr>
        <w:spacing w:before="225"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、前期项目投资情况</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7</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日，国务院常务会议决定“加快山洪灾害防治规划，加强监测系统</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建设，建立基层防御组织体系，提高山洪灾害防御能力”。</w:t>
      </w:r>
      <w:r>
        <w:rPr>
          <w:rFonts w:hAnsi="Calibri" w:eastAsia="Times New Roman" w:cs="Times New Roman"/>
          <w:color w:val="000000"/>
          <w:szCs w:val="22"/>
          <w:lang w:val="en-US" w:eastAsia="en-US" w:bidi="ar-SA"/>
        </w:rPr>
        <w:t xml:space="preserve">2010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10 </w:t>
      </w:r>
      <w:r>
        <w:rPr>
          <w:rFonts w:ascii="宋体" w:hAnsi="宋体" w:eastAsia="Times New Roman" w:cs="宋体"/>
          <w:color w:val="000000"/>
          <w:spacing w:val="-4"/>
          <w:szCs w:val="22"/>
          <w:lang w:val="en-US" w:eastAsia="en-US" w:bidi="ar-SA"/>
        </w:rPr>
        <w:t>月，国家防办决定</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全面启动全国山洪灾害防治县级非工程措施建设项目，计划</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3 </w:t>
      </w:r>
      <w:r>
        <w:rPr>
          <w:rFonts w:ascii="宋体" w:hAnsi="宋体" w:eastAsia="Times New Roman" w:cs="宋体"/>
          <w:color w:val="000000"/>
          <w:szCs w:val="22"/>
          <w:lang w:val="en-US" w:eastAsia="en-US" w:bidi="ar-SA"/>
        </w:rPr>
        <w:t>年内初步建成覆盖全国山</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洪灾害防治区的非工程措施体系，全面提高山洪灾害防御能力，有效减轻人员伤亡，尤</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其是有效避免群死群伤事件的发生。</w:t>
      </w:r>
      <w:r>
        <w:rPr>
          <w:rFonts w:hAnsi="Calibri" w:eastAsia="Times New Roman" w:cs="Times New Roman"/>
          <w:color w:val="000000"/>
          <w:szCs w:val="22"/>
          <w:lang w:val="en-US" w:eastAsia="en-US" w:bidi="ar-SA"/>
        </w:rPr>
        <w:t>2010</w:t>
      </w:r>
      <w:r>
        <w:rPr>
          <w:rFonts w:hAnsi="Calibri" w:eastAsia="Times New Roman" w:cs="Times New Roman"/>
          <w:color w:val="000000"/>
          <w:spacing w:val="7"/>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pacing w:val="-10"/>
          <w:szCs w:val="22"/>
          <w:lang w:val="en-US" w:eastAsia="en-US" w:bidi="ar-SA"/>
        </w:rPr>
        <w:t>11</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月，依据国家防办的统一部署，我省启</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动了山洪灾害防治县级非工程措施项目建设，</w:t>
      </w:r>
      <w:r>
        <w:rPr>
          <w:rFonts w:hAnsi="Calibri" w:eastAsia="Times New Roman" w:cs="Times New Roman"/>
          <w:color w:val="000000"/>
          <w:szCs w:val="22"/>
          <w:lang w:val="en-US" w:eastAsia="en-US" w:bidi="ar-SA"/>
        </w:rPr>
        <w:t>2010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2012</w:t>
      </w:r>
      <w:r>
        <w:rPr>
          <w:rFonts w:hAnsi="Calibri" w:eastAsia="Times New Roman" w:cs="Times New Roman"/>
          <w:color w:val="000000"/>
          <w:spacing w:val="24"/>
          <w:szCs w:val="22"/>
          <w:lang w:val="en-US" w:eastAsia="en-US" w:bidi="ar-SA"/>
        </w:rPr>
        <w:t xml:space="preserve"> </w:t>
      </w:r>
      <w:r>
        <w:rPr>
          <w:rFonts w:ascii="宋体" w:hAnsi="宋体" w:eastAsia="Times New Roman" w:cs="宋体"/>
          <w:color w:val="000000"/>
          <w:szCs w:val="22"/>
          <w:lang w:val="en-US" w:eastAsia="en-US" w:bidi="ar-SA"/>
        </w:rPr>
        <w:t>年项目建设总投资</w:t>
      </w:r>
      <w:r>
        <w:rPr>
          <w:rFonts w:hAnsi="Calibri" w:eastAsia="Times New Roman" w:cs="Times New Roman"/>
          <w:color w:val="000000"/>
          <w:spacing w:val="25"/>
          <w:szCs w:val="22"/>
          <w:lang w:val="en-US" w:eastAsia="en-US" w:bidi="ar-SA"/>
        </w:rPr>
        <w:t xml:space="preserve"> </w:t>
      </w:r>
      <w:r>
        <w:rPr>
          <w:rFonts w:hAnsi="Calibri" w:eastAsia="Times New Roman" w:cs="Times New Roman"/>
          <w:color w:val="000000"/>
          <w:szCs w:val="22"/>
          <w:lang w:val="en-US" w:eastAsia="en-US" w:bidi="ar-SA"/>
        </w:rPr>
        <w:t>7.72</w:t>
      </w:r>
      <w:r>
        <w:rPr>
          <w:rFonts w:hAnsi="Calibri" w:eastAsia="Times New Roman" w:cs="Times New Roman"/>
          <w:color w:val="000000"/>
          <w:spacing w:val="24"/>
          <w:szCs w:val="22"/>
          <w:lang w:val="en-US" w:eastAsia="en-US" w:bidi="ar-SA"/>
        </w:rPr>
        <w:t xml:space="preserve"> </w:t>
      </w:r>
      <w:r>
        <w:rPr>
          <w:rFonts w:ascii="宋体" w:hAnsi="宋体" w:eastAsia="Times New Roman" w:cs="宋体"/>
          <w:color w:val="000000"/>
          <w:szCs w:val="22"/>
          <w:lang w:val="en-US" w:eastAsia="en-US" w:bidi="ar-SA"/>
        </w:rPr>
        <w:t>亿，</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其中中央财政累计安排补助资金</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5.30</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亿元，省、市、县三级财政补助资金</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2.42</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亿元。</w:t>
      </w:r>
    </w:p>
    <w:p>
      <w:pPr>
        <w:spacing w:before="277"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6</w:t>
      </w:r>
    </w:p>
    <w:p>
      <w:pPr>
        <w:spacing w:before="0" w:after="0" w:line="244" w:lineRule="exact"/>
        <w:ind w:left="1752" w:right="0" w:firstLine="0"/>
        <w:jc w:val="left"/>
        <w:rPr>
          <w:rFonts w:hAnsi="Calibri"/>
          <w:color w:val="000000"/>
          <w:sz w:val="21"/>
          <w:szCs w:val="22"/>
          <w:lang w:val="en-US" w:eastAsia="en-US" w:bidi="ar-SA"/>
        </w:rPr>
      </w:pPr>
      <w:bookmarkStart w:id="21" w:name="br1_20"/>
      <w:bookmarkEnd w:id="21"/>
      <w:r>
        <w:drawing>
          <wp:anchor distT="0" distB="0" distL="114300" distR="114300" simplePos="0" relativeHeight="251679744"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22" w:name="br1_21"/>
      <w:bookmarkEnd w:id="22"/>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经过三年建设，初步形成了覆盖我省</w:t>
      </w:r>
      <w:r>
        <w:rPr>
          <w:rFonts w:hAnsi="Calibri" w:eastAsia="Times New Roman" w:cs="Times New Roman"/>
          <w:color w:val="000000"/>
          <w:szCs w:val="22"/>
          <w:lang w:val="en-US" w:eastAsia="en-US" w:bidi="ar-SA"/>
        </w:rPr>
        <w:t>129</w:t>
      </w:r>
      <w:r>
        <w:rPr>
          <w:rFonts w:hAnsi="Calibri" w:eastAsia="Times New Roman" w:cs="Times New Roman"/>
          <w:color w:val="000000"/>
          <w:spacing w:val="-24"/>
          <w:szCs w:val="22"/>
          <w:lang w:val="en-US" w:eastAsia="en-US" w:bidi="ar-SA"/>
        </w:rPr>
        <w:t xml:space="preserve"> </w:t>
      </w:r>
      <w:r>
        <w:rPr>
          <w:rFonts w:ascii="宋体" w:hAnsi="宋体" w:eastAsia="Times New Roman" w:cs="宋体"/>
          <w:color w:val="000000"/>
          <w:szCs w:val="22"/>
          <w:lang w:val="en-US" w:eastAsia="en-US" w:bidi="ar-SA"/>
        </w:rPr>
        <w:t>个县的山洪灾害监测预警系统和群测群防系统。</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2013 </w:t>
      </w:r>
      <w:r>
        <w:rPr>
          <w:rFonts w:ascii="宋体" w:hAnsi="宋体" w:eastAsia="Times New Roman" w:cs="宋体"/>
          <w:color w:val="000000"/>
          <w:spacing w:val="-12"/>
          <w:szCs w:val="22"/>
          <w:lang w:val="en-US" w:eastAsia="en-US" w:bidi="ar-SA"/>
        </w:rPr>
        <w:t>年，水利部、财政部联合印发了《全国山洪灾害防治项目实施方案（</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2015</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年）》。云南省水利厅和财政厅按照水利部和财政部的要求及时安排部署，依据《全国山</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6"/>
          <w:szCs w:val="22"/>
          <w:lang w:val="en-US" w:eastAsia="en-US" w:bidi="ar-SA"/>
        </w:rPr>
        <w:t>洪灾害防治项目实施方案（</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2015 </w:t>
      </w:r>
      <w:r>
        <w:rPr>
          <w:rFonts w:ascii="宋体" w:hAnsi="宋体" w:eastAsia="Times New Roman" w:cs="宋体"/>
          <w:color w:val="000000"/>
          <w:spacing w:val="-26"/>
          <w:szCs w:val="22"/>
          <w:lang w:val="en-US" w:eastAsia="en-US" w:bidi="ar-SA"/>
        </w:rPr>
        <w:t>年）》、《省级山洪灾害防治项目实施方案（</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2015</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pacing w:val="-12"/>
          <w:szCs w:val="22"/>
          <w:lang w:val="en-US" w:eastAsia="en-US" w:bidi="ar-SA"/>
        </w:rPr>
        <w:t>年）编制大纲》、《全国山洪灾害防治项目（</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2015</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年）非工程措施补充完善</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技术要求》、《重点山区河道治理试点项目建设</w:t>
      </w:r>
      <w:r>
        <w:rPr>
          <w:rFonts w:hint="eastAsia" w:ascii="宋体" w:hAnsi="宋体" w:eastAsia="宋体" w:cs="宋体"/>
          <w:color w:val="000000"/>
          <w:spacing w:val="-7"/>
          <w:szCs w:val="22"/>
          <w:lang w:val="en-US" w:eastAsia="zh-CN" w:bidi="ar-SA"/>
        </w:rPr>
        <w:t>指导</w:t>
      </w:r>
      <w:bookmarkStart w:id="146" w:name="_GoBack"/>
      <w:bookmarkEnd w:id="146"/>
      <w:r>
        <w:rPr>
          <w:rFonts w:ascii="宋体" w:hAnsi="宋体" w:eastAsia="Times New Roman" w:cs="宋体"/>
          <w:color w:val="000000"/>
          <w:spacing w:val="-7"/>
          <w:szCs w:val="22"/>
          <w:lang w:val="en-US" w:eastAsia="en-US" w:bidi="ar-SA"/>
        </w:rPr>
        <w:t>意见》和《山洪灾害调查评价工作方</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案》等要求，结合我省实际，我省于</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2013</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19"/>
          <w:szCs w:val="22"/>
          <w:lang w:val="en-US" w:eastAsia="en-US" w:bidi="ar-SA"/>
        </w:rPr>
        <w:t xml:space="preserve"> </w:t>
      </w:r>
      <w:r>
        <w:rPr>
          <w:rFonts w:hAnsi="Calibri" w:eastAsia="Times New Roman" w:cs="Times New Roman"/>
          <w:color w:val="000000"/>
          <w:szCs w:val="22"/>
          <w:lang w:val="en-US" w:eastAsia="en-US" w:bidi="ar-SA"/>
        </w:rPr>
        <w:t>8</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月完成了《云南省山洪灾害防治项目实</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6"/>
          <w:szCs w:val="22"/>
          <w:lang w:val="en-US" w:eastAsia="en-US" w:bidi="ar-SA"/>
        </w:rPr>
        <w:t>施方案（</w:t>
      </w:r>
      <w:r>
        <w:rPr>
          <w:rFonts w:hAnsi="Calibri" w:eastAsia="Times New Roman" w:cs="Times New Roman"/>
          <w:color w:val="000000"/>
          <w:szCs w:val="22"/>
          <w:lang w:val="en-US" w:eastAsia="en-US" w:bidi="ar-SA"/>
        </w:rPr>
        <w:t xml:space="preserve">2013~2015 </w:t>
      </w:r>
      <w:r>
        <w:rPr>
          <w:rFonts w:ascii="宋体" w:hAnsi="宋体" w:eastAsia="Times New Roman" w:cs="宋体"/>
          <w:color w:val="000000"/>
          <w:spacing w:val="-7"/>
          <w:szCs w:val="22"/>
          <w:lang w:val="en-US" w:eastAsia="en-US" w:bidi="ar-SA"/>
        </w:rPr>
        <w:t>年）》的编制，明确了本省的总体建设目标、任务、建设内容和投资</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概算等。在云南省《省级实施方案》基础上，根据</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2014</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2015</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年度下达的年度</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中央补助资金、建设任务和工作技术要求，之后分别完成了《云南省</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2013</w:t>
      </w:r>
      <w:r>
        <w:rPr>
          <w:rFonts w:ascii="宋体" w:hAnsi="宋体" w:eastAsia="Times New Roman" w:cs="宋体"/>
          <w:color w:val="000000"/>
          <w:spacing w:val="-21"/>
          <w:szCs w:val="22"/>
          <w:lang w:val="en-US" w:eastAsia="en-US" w:bidi="ar-SA"/>
        </w:rPr>
        <w:t>、</w:t>
      </w:r>
      <w:r>
        <w:rPr>
          <w:rFonts w:hAnsi="Calibri" w:eastAsia="Times New Roman" w:cs="Times New Roman"/>
          <w:color w:val="000000"/>
          <w:szCs w:val="22"/>
          <w:lang w:val="en-US" w:eastAsia="en-US" w:bidi="ar-SA"/>
        </w:rPr>
        <w:t>2014</w:t>
      </w:r>
      <w:r>
        <w:rPr>
          <w:rFonts w:ascii="宋体" w:hAnsi="宋体" w:eastAsia="Times New Roman" w:cs="宋体"/>
          <w:color w:val="000000"/>
          <w:spacing w:val="-22"/>
          <w:szCs w:val="22"/>
          <w:lang w:val="en-US" w:eastAsia="en-US" w:bidi="ar-SA"/>
        </w:rPr>
        <w:t>、</w:t>
      </w:r>
      <w:r>
        <w:rPr>
          <w:rFonts w:hAnsi="Calibri" w:eastAsia="Times New Roman" w:cs="Times New Roman"/>
          <w:color w:val="000000"/>
          <w:szCs w:val="22"/>
          <w:lang w:val="en-US" w:eastAsia="en-US" w:bidi="ar-SA"/>
        </w:rPr>
        <w:t>2015</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5"/>
          <w:szCs w:val="22"/>
          <w:lang w:val="en-US" w:eastAsia="en-US" w:bidi="ar-SA"/>
        </w:rPr>
        <w:t>年度山洪灾害防治项目实施方案》。项目涉及全省</w:t>
      </w:r>
      <w:r>
        <w:rPr>
          <w:rFonts w:hAnsi="Calibri" w:eastAsia="Times New Roman" w:cs="Times New Roman"/>
          <w:color w:val="000000"/>
          <w:spacing w:val="42"/>
          <w:szCs w:val="22"/>
          <w:lang w:val="en-US" w:eastAsia="en-US" w:bidi="ar-SA"/>
        </w:rPr>
        <w:t xml:space="preserve"> </w:t>
      </w:r>
      <w:r>
        <w:rPr>
          <w:rFonts w:hAnsi="Calibri" w:eastAsia="Times New Roman" w:cs="Times New Roman"/>
          <w:color w:val="000000"/>
          <w:szCs w:val="22"/>
          <w:lang w:val="en-US" w:eastAsia="en-US" w:bidi="ar-SA"/>
        </w:rPr>
        <w:t>129</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个县，主要建设内容包括非工程</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措施建设、调查评价和重点山洪沟防洪治理。</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2015</w:t>
      </w:r>
      <w:r>
        <w:rPr>
          <w:rFonts w:hAnsi="Calibri" w:eastAsia="Times New Roman" w:cs="Times New Roman"/>
          <w:color w:val="000000"/>
          <w:spacing w:val="24"/>
          <w:szCs w:val="22"/>
          <w:lang w:val="en-US" w:eastAsia="en-US" w:bidi="ar-SA"/>
        </w:rPr>
        <w:t xml:space="preserve"> </w:t>
      </w:r>
      <w:r>
        <w:rPr>
          <w:rFonts w:ascii="宋体" w:hAnsi="宋体" w:eastAsia="Times New Roman" w:cs="宋体"/>
          <w:color w:val="000000"/>
          <w:szCs w:val="22"/>
          <w:lang w:val="en-US" w:eastAsia="en-US" w:bidi="ar-SA"/>
        </w:rPr>
        <w:t>年项目建设总投资</w:t>
      </w:r>
      <w:r>
        <w:rPr>
          <w:rFonts w:hAnsi="Calibri" w:eastAsia="Times New Roman" w:cs="Times New Roman"/>
          <w:color w:val="000000"/>
          <w:spacing w:val="25"/>
          <w:szCs w:val="22"/>
          <w:lang w:val="en-US" w:eastAsia="en-US" w:bidi="ar-SA"/>
        </w:rPr>
        <w:t xml:space="preserve"> </w:t>
      </w:r>
      <w:r>
        <w:rPr>
          <w:rFonts w:hAnsi="Calibri" w:eastAsia="Times New Roman" w:cs="Times New Roman"/>
          <w:color w:val="000000"/>
          <w:szCs w:val="22"/>
          <w:lang w:val="en-US" w:eastAsia="en-US" w:bidi="ar-SA"/>
        </w:rPr>
        <w:t>9.18</w:t>
      </w:r>
      <w:r>
        <w:rPr>
          <w:rFonts w:hAnsi="Calibri" w:eastAsia="Times New Roman" w:cs="Times New Roman"/>
          <w:color w:val="000000"/>
          <w:spacing w:val="24"/>
          <w:szCs w:val="22"/>
          <w:lang w:val="en-US" w:eastAsia="en-US" w:bidi="ar-SA"/>
        </w:rPr>
        <w:t xml:space="preserve"> </w:t>
      </w:r>
      <w:r>
        <w:rPr>
          <w:rFonts w:ascii="宋体" w:hAnsi="宋体" w:eastAsia="Times New Roman" w:cs="宋体"/>
          <w:color w:val="000000"/>
          <w:szCs w:val="22"/>
          <w:lang w:val="en-US" w:eastAsia="en-US" w:bidi="ar-SA"/>
        </w:rPr>
        <w:t>亿，</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其中中央财政累计安排补助资金</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6.81 </w:t>
      </w:r>
      <w:r>
        <w:rPr>
          <w:rFonts w:ascii="宋体" w:hAnsi="宋体" w:eastAsia="Times New Roman" w:cs="宋体"/>
          <w:color w:val="000000"/>
          <w:szCs w:val="22"/>
          <w:lang w:val="en-US" w:eastAsia="en-US" w:bidi="ar-SA"/>
        </w:rPr>
        <w:t>亿元，省、市、县三级财政补助资金</w:t>
      </w:r>
      <w:r>
        <w:rPr>
          <w:rFonts w:hAnsi="Calibri" w:eastAsia="Times New Roman" w:cs="Times New Roman"/>
          <w:color w:val="000000"/>
          <w:szCs w:val="22"/>
          <w:lang w:val="en-US" w:eastAsia="en-US" w:bidi="ar-SA"/>
        </w:rPr>
        <w:t xml:space="preserve"> 2.37</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亿元。</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2016 </w:t>
      </w:r>
      <w:r>
        <w:rPr>
          <w:rFonts w:ascii="宋体" w:hAnsi="宋体" w:eastAsia="Times New Roman" w:cs="宋体"/>
          <w:color w:val="000000"/>
          <w:spacing w:val="-8"/>
          <w:szCs w:val="22"/>
          <w:lang w:val="en-US" w:eastAsia="en-US" w:bidi="ar-SA"/>
        </w:rPr>
        <w:t>年依据《水利部办公厅关于下达</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 xml:space="preserve">2016 </w:t>
      </w:r>
      <w:r>
        <w:rPr>
          <w:rFonts w:ascii="宋体" w:hAnsi="宋体" w:eastAsia="Times New Roman" w:cs="宋体"/>
          <w:color w:val="000000"/>
          <w:szCs w:val="22"/>
          <w:lang w:val="en-US" w:eastAsia="en-US" w:bidi="ar-SA"/>
        </w:rPr>
        <w:t>年度山洪灾害防治项目建设任务的通知》</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（办汛</w:t>
      </w:r>
      <w:r>
        <w:rPr>
          <w:rFonts w:ascii="UTTUCF+FangSong_GB2312" w:hAnsi="UTTUCF+FangSong_GB2312" w:eastAsia="Times New Roman" w:cs="UTTUCF+FangSong_GB2312"/>
          <w:color w:val="000000"/>
          <w:szCs w:val="22"/>
          <w:lang w:val="en-US" w:eastAsia="en-US" w:bidi="ar-SA"/>
        </w:rPr>
        <w:t>〔</w:t>
      </w:r>
      <w:r>
        <w:rPr>
          <w:rFonts w:hAnsi="Calibri" w:eastAsia="Times New Roman" w:cs="Times New Roman"/>
          <w:color w:val="000000"/>
          <w:szCs w:val="22"/>
          <w:lang w:val="en-US" w:eastAsia="en-US" w:bidi="ar-SA"/>
        </w:rPr>
        <w:t>2015</w:t>
      </w:r>
      <w:r>
        <w:rPr>
          <w:rFonts w:ascii="UTTUCF+FangSong_GB2312" w:hAnsi="UTTUCF+FangSong_GB2312" w:eastAsia="Times New Roman" w:cs="UTTUCF+FangSong_GB2312"/>
          <w:color w:val="000000"/>
          <w:szCs w:val="22"/>
          <w:lang w:val="en-US" w:eastAsia="en-US" w:bidi="ar-SA"/>
        </w:rPr>
        <w:t>〕</w:t>
      </w:r>
      <w:r>
        <w:rPr>
          <w:rFonts w:ascii="宋体" w:hAnsi="宋体" w:eastAsia="Times New Roman" w:cs="宋体"/>
          <w:color w:val="000000"/>
          <w:szCs w:val="22"/>
          <w:lang w:val="en-US" w:eastAsia="en-US" w:bidi="ar-SA"/>
        </w:rPr>
        <w:t>第</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224</w:t>
      </w:r>
      <w:r>
        <w:rPr>
          <w:rFonts w:hAnsi="Calibri" w:eastAsia="Times New Roman" w:cs="Times New Roman"/>
          <w:color w:val="000000"/>
          <w:spacing w:val="19"/>
          <w:szCs w:val="22"/>
          <w:lang w:val="en-US" w:eastAsia="en-US" w:bidi="ar-SA"/>
        </w:rPr>
        <w:t xml:space="preserve"> </w:t>
      </w:r>
      <w:r>
        <w:rPr>
          <w:rFonts w:ascii="宋体" w:hAnsi="宋体" w:eastAsia="Times New Roman" w:cs="宋体"/>
          <w:color w:val="000000"/>
          <w:szCs w:val="22"/>
          <w:lang w:val="en-US" w:eastAsia="en-US" w:bidi="ar-SA"/>
        </w:rPr>
        <w:t>号）要求，云南省水利厅组织编制了《云南省</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2016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年度山洪灾</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1"/>
          <w:szCs w:val="22"/>
          <w:lang w:val="en-US" w:eastAsia="en-US" w:bidi="ar-SA"/>
        </w:rPr>
        <w:t>害防治项目实施方案》。</w:t>
      </w:r>
      <w:r>
        <w:rPr>
          <w:rFonts w:hAnsi="Calibri" w:eastAsia="Times New Roman" w:cs="Times New Roman"/>
          <w:color w:val="000000"/>
          <w:szCs w:val="22"/>
          <w:lang w:val="en-US" w:eastAsia="en-US" w:bidi="ar-SA"/>
        </w:rPr>
        <w:t xml:space="preserve">2016 </w:t>
      </w:r>
      <w:r>
        <w:rPr>
          <w:rFonts w:ascii="宋体" w:hAnsi="宋体" w:eastAsia="Times New Roman" w:cs="宋体"/>
          <w:color w:val="000000"/>
          <w:szCs w:val="22"/>
          <w:lang w:val="en-US" w:eastAsia="en-US" w:bidi="ar-SA"/>
        </w:rPr>
        <w:t>年度山洪项目涉及全省</w:t>
      </w:r>
      <w:r>
        <w:rPr>
          <w:rFonts w:hAnsi="Calibri" w:eastAsia="Times New Roman" w:cs="Times New Roman"/>
          <w:color w:val="000000"/>
          <w:szCs w:val="22"/>
          <w:lang w:val="en-US" w:eastAsia="en-US" w:bidi="ar-SA"/>
        </w:rPr>
        <w:t xml:space="preserve"> 129 </w:t>
      </w:r>
      <w:r>
        <w:rPr>
          <w:rFonts w:ascii="宋体" w:hAnsi="宋体" w:eastAsia="Times New Roman" w:cs="宋体"/>
          <w:color w:val="000000"/>
          <w:spacing w:val="-6"/>
          <w:szCs w:val="22"/>
          <w:lang w:val="en-US" w:eastAsia="en-US" w:bidi="ar-SA"/>
        </w:rPr>
        <w:t>个县，总投资</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1968</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7"/>
          <w:szCs w:val="22"/>
          <w:lang w:val="en-US" w:eastAsia="en-US" w:bidi="ar-SA"/>
        </w:rPr>
        <w:t>万元，其中</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中央财政安排补助资金</w:t>
      </w:r>
      <w:r>
        <w:rPr>
          <w:rFonts w:hAnsi="Calibri" w:eastAsia="Times New Roman" w:cs="Times New Roman"/>
          <w:color w:val="000000"/>
          <w:szCs w:val="22"/>
          <w:lang w:val="en-US" w:eastAsia="en-US" w:bidi="ar-SA"/>
        </w:rPr>
        <w:t xml:space="preserve"> 1370</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万元，省、市、县三级财政补助资金</w:t>
      </w:r>
      <w:r>
        <w:rPr>
          <w:rFonts w:hAnsi="Calibri" w:eastAsia="Times New Roman" w:cs="Times New Roman"/>
          <w:color w:val="000000"/>
          <w:szCs w:val="22"/>
          <w:lang w:val="en-US" w:eastAsia="en-US" w:bidi="ar-SA"/>
        </w:rPr>
        <w:t xml:space="preserve"> 598 </w:t>
      </w:r>
      <w:r>
        <w:rPr>
          <w:rFonts w:ascii="宋体" w:hAnsi="宋体" w:eastAsia="Times New Roman" w:cs="宋体"/>
          <w:color w:val="000000"/>
          <w:szCs w:val="22"/>
          <w:lang w:val="en-US" w:eastAsia="en-US" w:bidi="ar-SA"/>
        </w:rPr>
        <w:t>万元。</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2017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10"/>
          <w:szCs w:val="22"/>
          <w:lang w:val="en-US" w:eastAsia="en-US" w:bidi="ar-SA"/>
        </w:rPr>
        <w:t>11</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pacing w:val="-7"/>
          <w:szCs w:val="22"/>
          <w:lang w:val="en-US" w:eastAsia="en-US" w:bidi="ar-SA"/>
        </w:rPr>
        <w:t>月，水利部印发了《全国山洪灾害防治项目实施方案（</w:t>
      </w:r>
      <w:r>
        <w:rPr>
          <w:rFonts w:hAnsi="Calibri" w:eastAsia="Times New Roman" w:cs="Times New Roman"/>
          <w:color w:val="000000"/>
          <w:szCs w:val="22"/>
          <w:lang w:val="en-US" w:eastAsia="en-US" w:bidi="ar-SA"/>
        </w:rPr>
        <w:t>2017</w:t>
      </w:r>
      <w:r>
        <w:rPr>
          <w:rFonts w:ascii="宋体" w:hAnsi="宋体" w:eastAsia="Times New Roman" w:cs="宋体"/>
          <w:color w:val="000000"/>
          <w:spacing w:val="1"/>
          <w:szCs w:val="22"/>
          <w:lang w:val="en-US" w:eastAsia="en-US" w:bidi="ar-SA"/>
        </w:rPr>
        <w:t>～</w:t>
      </w:r>
      <w:r>
        <w:rPr>
          <w:rFonts w:hAnsi="Calibri" w:eastAsia="Times New Roman" w:cs="Times New Roman"/>
          <w:color w:val="000000"/>
          <w:szCs w:val="22"/>
          <w:lang w:val="en-US" w:eastAsia="en-US" w:bidi="ar-SA"/>
        </w:rPr>
        <w:t xml:space="preserve">2020 </w:t>
      </w:r>
      <w:r>
        <w:rPr>
          <w:rFonts w:ascii="宋体" w:hAnsi="宋体" w:eastAsia="Times New Roman" w:cs="宋体"/>
          <w:color w:val="000000"/>
          <w:szCs w:val="22"/>
          <w:lang w:val="en-US" w:eastAsia="en-US" w:bidi="ar-SA"/>
        </w:rPr>
        <w:t>年</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pacing w:val="-80"/>
          <w:szCs w:val="22"/>
          <w:lang w:val="en-US" w:eastAsia="en-US" w:bidi="ar-SA"/>
        </w:rPr>
        <w:t>）》。</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云南省水利厅和财政厅按照水利部的要求及时安排部署，依据《全国山洪灾害防治项目</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实施方案（</w:t>
      </w:r>
      <w:r>
        <w:rPr>
          <w:rFonts w:hAnsi="Calibri" w:eastAsia="Times New Roman" w:cs="Times New Roman"/>
          <w:color w:val="000000"/>
          <w:szCs w:val="22"/>
          <w:lang w:val="en-US" w:eastAsia="en-US" w:bidi="ar-SA"/>
        </w:rPr>
        <w:t>2017</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2020</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pacing w:val="-4"/>
          <w:szCs w:val="22"/>
          <w:lang w:val="en-US" w:eastAsia="en-US" w:bidi="ar-SA"/>
        </w:rPr>
        <w:t>年）》和前期工作方案和技术等要求，结合我省实际和前期工作</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基础，我省于</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2017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6 </w:t>
      </w:r>
      <w:r>
        <w:rPr>
          <w:rFonts w:ascii="宋体" w:hAnsi="宋体" w:eastAsia="Times New Roman" w:cs="宋体"/>
          <w:color w:val="000000"/>
          <w:spacing w:val="-2"/>
          <w:szCs w:val="22"/>
          <w:lang w:val="en-US" w:eastAsia="en-US" w:bidi="ar-SA"/>
        </w:rPr>
        <w:t>月完成了《云南省</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2017 </w:t>
      </w:r>
      <w:r>
        <w:rPr>
          <w:rFonts w:ascii="宋体" w:hAnsi="宋体" w:eastAsia="Times New Roman" w:cs="宋体"/>
          <w:color w:val="000000"/>
          <w:spacing w:val="-1"/>
          <w:szCs w:val="22"/>
          <w:lang w:val="en-US" w:eastAsia="en-US" w:bidi="ar-SA"/>
        </w:rPr>
        <w:t>年度山洪灾害防治项目实施方案》的编</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制，项目涉及全省</w:t>
      </w:r>
      <w:r>
        <w:rPr>
          <w:rFonts w:hAnsi="Calibri" w:eastAsia="Times New Roman" w:cs="Times New Roman"/>
          <w:color w:val="000000"/>
          <w:szCs w:val="22"/>
          <w:lang w:val="en-US" w:eastAsia="en-US" w:bidi="ar-SA"/>
        </w:rPr>
        <w:t xml:space="preserve"> 129 </w:t>
      </w:r>
      <w:r>
        <w:rPr>
          <w:rFonts w:ascii="宋体" w:hAnsi="宋体" w:eastAsia="Times New Roman" w:cs="宋体"/>
          <w:color w:val="000000"/>
          <w:szCs w:val="22"/>
          <w:lang w:val="en-US" w:eastAsia="en-US" w:bidi="ar-SA"/>
        </w:rPr>
        <w:t>个县，主要建设内容包括非工程措施补充完善和补充调查评价。</w:t>
      </w:r>
    </w:p>
    <w:p>
      <w:pPr>
        <w:spacing w:before="12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2017 </w:t>
      </w:r>
      <w:r>
        <w:rPr>
          <w:rFonts w:ascii="宋体" w:hAnsi="宋体" w:eastAsia="Times New Roman" w:cs="宋体"/>
          <w:color w:val="000000"/>
          <w:szCs w:val="22"/>
          <w:lang w:val="en-US" w:eastAsia="en-US" w:bidi="ar-SA"/>
        </w:rPr>
        <w:t>年项目建设总投资</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8840 </w:t>
      </w:r>
      <w:r>
        <w:rPr>
          <w:rFonts w:ascii="宋体" w:hAnsi="宋体" w:eastAsia="Times New Roman" w:cs="宋体"/>
          <w:color w:val="000000"/>
          <w:spacing w:val="-4"/>
          <w:szCs w:val="22"/>
          <w:lang w:val="en-US" w:eastAsia="en-US" w:bidi="ar-SA"/>
        </w:rPr>
        <w:t>万元，其中中央财政安排补助资金</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8000 </w:t>
      </w:r>
      <w:r>
        <w:rPr>
          <w:rFonts w:ascii="宋体" w:hAnsi="宋体" w:eastAsia="Times New Roman" w:cs="宋体"/>
          <w:color w:val="000000"/>
          <w:spacing w:val="-7"/>
          <w:szCs w:val="22"/>
          <w:lang w:val="en-US" w:eastAsia="en-US" w:bidi="ar-SA"/>
        </w:rPr>
        <w:t>万元，省级财政补</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助资金</w:t>
      </w:r>
      <w:r>
        <w:rPr>
          <w:rFonts w:hAnsi="Calibri" w:eastAsia="Times New Roman" w:cs="Times New Roman"/>
          <w:color w:val="000000"/>
          <w:szCs w:val="22"/>
          <w:lang w:val="en-US" w:eastAsia="en-US" w:bidi="ar-SA"/>
        </w:rPr>
        <w:t xml:space="preserve"> 840 </w:t>
      </w:r>
      <w:r>
        <w:rPr>
          <w:rFonts w:ascii="宋体" w:hAnsi="宋体" w:eastAsia="Times New Roman" w:cs="宋体"/>
          <w:color w:val="000000"/>
          <w:szCs w:val="22"/>
          <w:lang w:val="en-US" w:eastAsia="en-US" w:bidi="ar-SA"/>
        </w:rPr>
        <w:t>万元。</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2018</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月完成了《云南省</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2018</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年度山洪灾害防治项目实施方案》的编制，项目</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涉及全省</w:t>
      </w:r>
      <w:r>
        <w:rPr>
          <w:rFonts w:hAnsi="Calibri" w:eastAsia="Times New Roman" w:cs="Times New Roman"/>
          <w:color w:val="000000"/>
          <w:szCs w:val="22"/>
          <w:lang w:val="en-US" w:eastAsia="en-US" w:bidi="ar-SA"/>
        </w:rPr>
        <w:t xml:space="preserve"> 129 </w:t>
      </w:r>
      <w:r>
        <w:rPr>
          <w:rFonts w:ascii="宋体" w:hAnsi="宋体" w:eastAsia="Times New Roman" w:cs="宋体"/>
          <w:color w:val="000000"/>
          <w:spacing w:val="-2"/>
          <w:szCs w:val="22"/>
          <w:lang w:val="en-US" w:eastAsia="en-US" w:bidi="ar-SA"/>
        </w:rPr>
        <w:t>个县，主要建设内容为非工程措施补充完善，示范县建设及重点山洪沟治</w:t>
      </w:r>
    </w:p>
    <w:p>
      <w:pPr>
        <w:spacing w:before="12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理。</w:t>
      </w:r>
      <w:r>
        <w:rPr>
          <w:rFonts w:hAnsi="Calibri" w:eastAsia="Times New Roman" w:cs="Times New Roman"/>
          <w:color w:val="000000"/>
          <w:szCs w:val="22"/>
          <w:lang w:val="en-US" w:eastAsia="en-US" w:bidi="ar-SA"/>
        </w:rPr>
        <w:t>2018</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年项目建设总投资</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15818.52</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万元，其中中央投资</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10886.00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万元，省级财政补</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助资金</w:t>
      </w:r>
      <w:r>
        <w:rPr>
          <w:rFonts w:hAnsi="Calibri" w:eastAsia="Times New Roman" w:cs="Times New Roman"/>
          <w:color w:val="000000"/>
          <w:szCs w:val="22"/>
          <w:lang w:val="en-US" w:eastAsia="en-US" w:bidi="ar-SA"/>
        </w:rPr>
        <w:t xml:space="preserve"> 4932.52 </w:t>
      </w:r>
      <w:r>
        <w:rPr>
          <w:rFonts w:ascii="宋体" w:hAnsi="宋体" w:eastAsia="Times New Roman" w:cs="宋体"/>
          <w:color w:val="000000"/>
          <w:szCs w:val="22"/>
          <w:lang w:val="en-US" w:eastAsia="en-US" w:bidi="ar-SA"/>
        </w:rPr>
        <w:t>万元。</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2019</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月完成了《云南省</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2019</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年度山洪灾害防治项目实施方案》的编制，主要</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建设内容为非工程措施补充完善，示范县建设及重点山洪沟治理。</w:t>
      </w:r>
      <w:r>
        <w:rPr>
          <w:rFonts w:hAnsi="Calibri" w:eastAsia="Times New Roman" w:cs="Times New Roman"/>
          <w:color w:val="000000"/>
          <w:szCs w:val="22"/>
          <w:lang w:val="en-US" w:eastAsia="en-US" w:bidi="ar-SA"/>
        </w:rPr>
        <w:t xml:space="preserve">2019 </w:t>
      </w:r>
      <w:r>
        <w:rPr>
          <w:rFonts w:ascii="宋体" w:hAnsi="宋体" w:eastAsia="Times New Roman" w:cs="宋体"/>
          <w:color w:val="000000"/>
          <w:szCs w:val="22"/>
          <w:lang w:val="en-US" w:eastAsia="en-US" w:bidi="ar-SA"/>
        </w:rPr>
        <w:t>年项目建设总投</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资</w:t>
      </w:r>
      <w:r>
        <w:rPr>
          <w:rFonts w:hAnsi="Calibri" w:eastAsia="Times New Roman" w:cs="Times New Roman"/>
          <w:color w:val="000000"/>
          <w:szCs w:val="22"/>
          <w:lang w:val="en-US" w:eastAsia="en-US" w:bidi="ar-SA"/>
        </w:rPr>
        <w:t xml:space="preserve"> 24405.91 </w:t>
      </w:r>
      <w:r>
        <w:rPr>
          <w:rFonts w:ascii="宋体" w:hAnsi="宋体" w:eastAsia="Times New Roman" w:cs="宋体"/>
          <w:color w:val="000000"/>
          <w:szCs w:val="22"/>
          <w:lang w:val="en-US" w:eastAsia="en-US" w:bidi="ar-SA"/>
        </w:rPr>
        <w:t>万元，其中中央投资</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13398 </w:t>
      </w:r>
      <w:r>
        <w:rPr>
          <w:rFonts w:ascii="宋体" w:hAnsi="宋体" w:eastAsia="Times New Roman" w:cs="宋体"/>
          <w:color w:val="000000"/>
          <w:szCs w:val="22"/>
          <w:lang w:val="en-US" w:eastAsia="en-US" w:bidi="ar-SA"/>
        </w:rPr>
        <w:t>万元，省级财政补助资金</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1"/>
          <w:szCs w:val="22"/>
          <w:lang w:val="en-US" w:eastAsia="en-US" w:bidi="ar-SA"/>
        </w:rPr>
        <w:t>11007.92</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万元。</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2020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月完成了《云南省</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2020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年度山洪灾害防治项目实施方案》的编制，主要</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建设内容为巩固提升已建非工程措施，完善山洪灾害防治区监测预警覆盖区域，提升山</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洪灾害监测预警公共服务能力；对调查评价成果预警指标检验、率定和复核，提高预报</w:t>
      </w:r>
    </w:p>
    <w:p>
      <w:pPr>
        <w:spacing w:before="206"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7</w:t>
      </w:r>
    </w:p>
    <w:p>
      <w:pPr>
        <w:spacing w:before="0" w:after="0" w:line="244" w:lineRule="exact"/>
        <w:ind w:left="1752" w:right="0" w:firstLine="0"/>
        <w:jc w:val="left"/>
        <w:rPr>
          <w:rFonts w:hAnsi="Calibri"/>
          <w:color w:val="000000"/>
          <w:sz w:val="21"/>
          <w:szCs w:val="22"/>
          <w:lang w:val="en-US" w:eastAsia="en-US" w:bidi="ar-SA"/>
        </w:rPr>
      </w:pPr>
      <w:bookmarkStart w:id="23" w:name="br1_22"/>
      <w:bookmarkEnd w:id="23"/>
      <w:r>
        <w:drawing>
          <wp:anchor distT="0" distB="0" distL="114300" distR="114300" simplePos="0" relativeHeight="25175244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4"/>
                    <pic:cNvPicPr>
                      <a:picLocks noChangeAspect="1"/>
                    </pic:cNvPicPr>
                  </pic:nvPicPr>
                  <pic:blipFill>
                    <a:blip r:embed="rId11"/>
                    <a:stretch>
                      <a:fillRect/>
                    </a:stretch>
                  </pic:blipFill>
                  <pic:spPr>
                    <a:xfrm>
                      <a:off x="0" y="0"/>
                      <a:ext cx="5823585" cy="31750"/>
                    </a:xfrm>
                    <a:prstGeom prst="rect">
                      <a:avLst/>
                    </a:prstGeom>
                    <a:noFill/>
                    <a:ln>
                      <a:noFill/>
                    </a:ln>
                  </pic:spPr>
                </pic:pic>
              </a:graphicData>
            </a:graphic>
          </wp:anchor>
        </w:drawing>
      </w:r>
      <w:bookmarkStart w:id="24" w:name="br1_23"/>
      <w:bookmarkEnd w:id="24"/>
      <w:r>
        <w:drawing>
          <wp:anchor distT="0" distB="0" distL="114300" distR="114300" simplePos="0" relativeHeight="251681792" behindDoc="1" locked="0" layoutInCell="1" allowOverlap="1">
            <wp:simplePos x="0" y="0"/>
            <wp:positionH relativeFrom="page">
              <wp:posOffset>892810</wp:posOffset>
            </wp:positionH>
            <wp:positionV relativeFrom="page">
              <wp:posOffset>2376805</wp:posOffset>
            </wp:positionV>
            <wp:extent cx="5775325" cy="3251835"/>
            <wp:effectExtent l="0" t="0" r="15875" b="5715"/>
            <wp:wrapNone/>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12"/>
                    <a:stretch>
                      <a:fillRect/>
                    </a:stretch>
                  </pic:blipFill>
                  <pic:spPr>
                    <a:xfrm>
                      <a:off x="0" y="0"/>
                      <a:ext cx="5775325" cy="325183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预警精准度；持续开展群测群防，不断增强群众主动防灾避险意识和能力；继续实施重</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点山洪沟防洪治理。</w:t>
      </w:r>
      <w:r>
        <w:rPr>
          <w:rFonts w:hAnsi="Calibri" w:eastAsia="Times New Roman" w:cs="Times New Roman"/>
          <w:color w:val="000000"/>
          <w:szCs w:val="22"/>
          <w:lang w:val="en-US" w:eastAsia="en-US" w:bidi="ar-SA"/>
        </w:rPr>
        <w:t>2020</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年项目建设总投资</w:t>
      </w:r>
      <w:r>
        <w:rPr>
          <w:rFonts w:hAnsi="Calibri" w:eastAsia="Times New Roman" w:cs="Times New Roman"/>
          <w:color w:val="000000"/>
          <w:szCs w:val="22"/>
          <w:lang w:val="en-US" w:eastAsia="en-US" w:bidi="ar-SA"/>
        </w:rPr>
        <w:t xml:space="preserve"> 14979.29 </w:t>
      </w:r>
      <w:r>
        <w:rPr>
          <w:rFonts w:ascii="宋体" w:hAnsi="宋体" w:eastAsia="Times New Roman" w:cs="宋体"/>
          <w:color w:val="000000"/>
          <w:spacing w:val="-3"/>
          <w:szCs w:val="22"/>
          <w:lang w:val="en-US" w:eastAsia="en-US" w:bidi="ar-SA"/>
        </w:rPr>
        <w:t>万元，其中中央投资</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14276</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万元，</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省级财政补助资金</w:t>
      </w:r>
      <w:r>
        <w:rPr>
          <w:rFonts w:hAnsi="Calibri" w:eastAsia="Times New Roman" w:cs="Times New Roman"/>
          <w:color w:val="000000"/>
          <w:szCs w:val="22"/>
          <w:lang w:val="en-US" w:eastAsia="en-US" w:bidi="ar-SA"/>
        </w:rPr>
        <w:t xml:space="preserve"> 703.29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万元。</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截至</w:t>
      </w:r>
      <w:r>
        <w:rPr>
          <w:rFonts w:hAnsi="Calibri" w:eastAsia="Times New Roman" w:cs="Times New Roman"/>
          <w:color w:val="000000"/>
          <w:szCs w:val="22"/>
          <w:lang w:val="en-US" w:eastAsia="en-US" w:bidi="ar-SA"/>
        </w:rPr>
        <w:t xml:space="preserve"> 2020 </w:t>
      </w:r>
      <w:r>
        <w:rPr>
          <w:rFonts w:ascii="宋体" w:hAnsi="宋体" w:eastAsia="Times New Roman" w:cs="宋体"/>
          <w:color w:val="000000"/>
          <w:spacing w:val="-4"/>
          <w:szCs w:val="22"/>
          <w:lang w:val="en-US" w:eastAsia="en-US" w:bidi="ar-SA"/>
        </w:rPr>
        <w:t>年底，全省共投入项目建设资金</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23.50 </w:t>
      </w:r>
      <w:r>
        <w:rPr>
          <w:rFonts w:ascii="宋体" w:hAnsi="宋体" w:eastAsia="Times New Roman" w:cs="宋体"/>
          <w:color w:val="000000"/>
          <w:spacing w:val="-4"/>
          <w:szCs w:val="22"/>
          <w:lang w:val="en-US" w:eastAsia="en-US" w:bidi="ar-SA"/>
        </w:rPr>
        <w:t>亿元，其中中央财政安排补助资金</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16.89 </w:t>
      </w:r>
      <w:r>
        <w:rPr>
          <w:rFonts w:ascii="宋体" w:hAnsi="宋体" w:eastAsia="Times New Roman" w:cs="宋体"/>
          <w:color w:val="000000"/>
          <w:szCs w:val="22"/>
          <w:lang w:val="en-US" w:eastAsia="en-US" w:bidi="ar-SA"/>
        </w:rPr>
        <w:t>亿元，地方配套资金</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6.61 </w:t>
      </w:r>
      <w:r>
        <w:rPr>
          <w:rFonts w:ascii="宋体" w:hAnsi="宋体" w:eastAsia="Times New Roman" w:cs="宋体"/>
          <w:color w:val="000000"/>
          <w:szCs w:val="22"/>
          <w:lang w:val="en-US" w:eastAsia="en-US" w:bidi="ar-SA"/>
        </w:rPr>
        <w:t>亿元。</w:t>
      </w:r>
    </w:p>
    <w:p>
      <w:pPr>
        <w:spacing w:before="391" w:after="0" w:line="203" w:lineRule="exact"/>
        <w:ind w:left="272"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45000</w:t>
      </w:r>
    </w:p>
    <w:p>
      <w:pPr>
        <w:spacing w:before="0" w:after="0" w:line="168" w:lineRule="exact"/>
        <w:ind w:left="5901" w:right="0" w:firstLine="0"/>
        <w:jc w:val="left"/>
        <w:rPr>
          <w:rFonts w:hAnsi="Calibri"/>
          <w:color w:val="000000"/>
          <w:sz w:val="16"/>
          <w:szCs w:val="22"/>
          <w:lang w:val="en-US" w:eastAsia="en-US" w:bidi="ar-SA"/>
        </w:rPr>
      </w:pPr>
      <w:r>
        <w:rPr>
          <w:rFonts w:ascii="宋体" w:hAnsi="宋体" w:eastAsia="Times New Roman" w:cs="宋体"/>
          <w:color w:val="000000"/>
          <w:spacing w:val="-2"/>
          <w:sz w:val="16"/>
          <w:szCs w:val="22"/>
          <w:lang w:val="en-US" w:eastAsia="en-US" w:bidi="ar-SA"/>
        </w:rPr>
        <w:t>中央资金</w:t>
      </w:r>
      <w:r>
        <w:rPr>
          <w:rFonts w:hAnsi="Calibri" w:eastAsia="Times New Roman" w:cs="Times New Roman"/>
          <w:color w:val="000000"/>
          <w:spacing w:val="227"/>
          <w:sz w:val="16"/>
          <w:szCs w:val="22"/>
          <w:lang w:val="en-US" w:eastAsia="en-US" w:bidi="ar-SA"/>
        </w:rPr>
        <w:t xml:space="preserve"> </w:t>
      </w:r>
      <w:r>
        <w:rPr>
          <w:rFonts w:ascii="宋体" w:hAnsi="宋体" w:eastAsia="Times New Roman" w:cs="宋体"/>
          <w:color w:val="000000"/>
          <w:spacing w:val="-2"/>
          <w:sz w:val="16"/>
          <w:szCs w:val="22"/>
          <w:lang w:val="en-US" w:eastAsia="en-US" w:bidi="ar-SA"/>
        </w:rPr>
        <w:t>地方资金</w:t>
      </w:r>
    </w:p>
    <w:p>
      <w:pPr>
        <w:spacing w:before="174" w:after="0" w:line="203" w:lineRule="exact"/>
        <w:ind w:left="272"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40000</w:t>
      </w:r>
    </w:p>
    <w:p>
      <w:pPr>
        <w:spacing w:before="27" w:after="0" w:line="215" w:lineRule="exact"/>
        <w:ind w:left="272" w:right="7463" w:firstLine="2204"/>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 xml:space="preserve">13980 </w:t>
      </w:r>
      <w:r>
        <w:rPr>
          <w:rFonts w:ascii="Calibri" w:hAnsi="Calibri" w:eastAsia="Times New Roman" w:cs="Times New Roman"/>
          <w:color w:val="000000"/>
          <w:spacing w:val="-1"/>
          <w:sz w:val="16"/>
          <w:szCs w:val="22"/>
          <w:lang w:val="en-US" w:eastAsia="en-US" w:bidi="ar-SA"/>
        </w:rPr>
        <w:t>35000</w:t>
      </w:r>
    </w:p>
    <w:p>
      <w:pPr>
        <w:spacing w:before="220" w:after="0" w:line="221" w:lineRule="exact"/>
        <w:ind w:left="272"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30000</w:t>
      </w:r>
      <w:r>
        <w:rPr>
          <w:rFonts w:hAnsi="Calibri" w:eastAsia="Times New Roman" w:cs="Times New Roman"/>
          <w:color w:val="000000"/>
          <w:spacing w:val="2518"/>
          <w:sz w:val="16"/>
          <w:szCs w:val="22"/>
          <w:lang w:val="en-US" w:eastAsia="en-US" w:bidi="ar-SA"/>
        </w:rPr>
        <w:t xml:space="preserve"> </w:t>
      </w:r>
      <w:r>
        <w:rPr>
          <w:rFonts w:ascii="Calibri" w:hAnsi="Calibri" w:eastAsia="Times New Roman" w:cs="Times New Roman"/>
          <w:b/>
          <w:color w:val="000000"/>
          <w:spacing w:val="-1"/>
          <w:sz w:val="16"/>
          <w:szCs w:val="22"/>
          <w:lang w:val="en-US" w:eastAsia="en-US" w:bidi="ar-SA"/>
        </w:rPr>
        <w:t>9449</w:t>
      </w:r>
    </w:p>
    <w:p>
      <w:pPr>
        <w:spacing w:before="118" w:after="0" w:line="203" w:lineRule="exact"/>
        <w:ind w:left="3943"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7140</w:t>
      </w:r>
    </w:p>
    <w:p>
      <w:pPr>
        <w:spacing w:before="0" w:after="0" w:line="208" w:lineRule="exact"/>
        <w:ind w:left="272"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25000</w:t>
      </w:r>
      <w:r>
        <w:rPr>
          <w:rFonts w:hAnsi="Calibri" w:eastAsia="Times New Roman" w:cs="Times New Roman"/>
          <w:color w:val="000000"/>
          <w:spacing w:val="3944"/>
          <w:sz w:val="16"/>
          <w:szCs w:val="22"/>
          <w:lang w:val="en-US" w:eastAsia="en-US" w:bidi="ar-SA"/>
        </w:rPr>
        <w:t xml:space="preserve"> </w:t>
      </w:r>
      <w:r>
        <w:rPr>
          <w:rFonts w:ascii="Calibri" w:hAnsi="Calibri" w:eastAsia="Times New Roman" w:cs="Times New Roman"/>
          <w:b/>
          <w:color w:val="000000"/>
          <w:spacing w:val="-1"/>
          <w:sz w:val="16"/>
          <w:szCs w:val="22"/>
          <w:lang w:val="en-US" w:eastAsia="en-US" w:bidi="ar-SA"/>
        </w:rPr>
        <w:t>7142</w:t>
      </w:r>
    </w:p>
    <w:p>
      <w:pPr>
        <w:spacing w:before="256" w:after="0" w:line="203" w:lineRule="exact"/>
        <w:ind w:left="272"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20000</w:t>
      </w:r>
    </w:p>
    <w:p>
      <w:pPr>
        <w:spacing w:before="0" w:after="136" w:line="203" w:lineRule="exact"/>
        <w:ind w:left="7369"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11007.92</w:t>
      </w:r>
    </w:p>
    <w:tbl>
      <w:tblPr>
        <w:tblStyle w:val="2"/>
        <w:tblW w:w="0" w:type="auto"/>
        <w:tblInd w:w="0" w:type="dxa"/>
        <w:tblLayout w:type="autofit"/>
        <w:tblCellMar>
          <w:top w:w="0" w:type="dxa"/>
          <w:left w:w="0" w:type="dxa"/>
          <w:bottom w:w="0" w:type="dxa"/>
          <w:right w:w="0" w:type="dxa"/>
        </w:tblCellMar>
      </w:tblPr>
      <w:tblGrid>
        <w:gridCol w:w="272"/>
        <w:gridCol w:w="320"/>
        <w:gridCol w:w="437"/>
        <w:gridCol w:w="20"/>
        <w:gridCol w:w="1407"/>
        <w:gridCol w:w="20"/>
        <w:gridCol w:w="694"/>
        <w:gridCol w:w="20"/>
        <w:gridCol w:w="693"/>
        <w:gridCol w:w="20"/>
        <w:gridCol w:w="1447"/>
        <w:gridCol w:w="20"/>
        <w:gridCol w:w="400"/>
        <w:gridCol w:w="293"/>
        <w:gridCol w:w="20"/>
        <w:gridCol w:w="593"/>
        <w:gridCol w:w="20"/>
        <w:gridCol w:w="754"/>
        <w:gridCol w:w="20"/>
        <w:gridCol w:w="1214"/>
      </w:tblGrid>
      <w:tr>
        <w:tblPrEx>
          <w:tblCellMar>
            <w:top w:w="0" w:type="dxa"/>
            <w:left w:w="0" w:type="dxa"/>
            <w:bottom w:w="0" w:type="dxa"/>
            <w:right w:w="0" w:type="dxa"/>
          </w:tblCellMar>
        </w:tblPrEx>
        <w:trPr>
          <w:trHeight w:val="1211" w:hRule="atLeast"/>
        </w:trPr>
        <w:tc>
          <w:tcPr>
            <w:tcW w:w="272"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757" w:type="dxa"/>
            <w:gridSpan w:val="2"/>
            <w:noWrap w:val="0"/>
            <w:vAlign w:val="top"/>
          </w:tcPr>
          <w:p>
            <w:pPr>
              <w:spacing w:before="45"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15000</w:t>
            </w:r>
          </w:p>
          <w:p>
            <w:pPr>
              <w:spacing w:before="266"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10000</w:t>
            </w:r>
          </w:p>
          <w:p>
            <w:pPr>
              <w:spacing w:before="266" w:after="0" w:line="193" w:lineRule="exact"/>
              <w:ind w:left="80"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5000</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1407" w:type="dxa"/>
            <w:noWrap w:val="0"/>
            <w:vAlign w:val="top"/>
          </w:tcPr>
          <w:p>
            <w:pPr>
              <w:spacing w:before="45" w:after="0" w:line="193" w:lineRule="exact"/>
              <w:ind w:left="4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5344</w:t>
            </w:r>
            <w:r>
              <w:rPr>
                <w:rFonts w:hAnsi="Calibri" w:eastAsia="Times New Roman" w:cs="Times New Roman"/>
                <w:b/>
                <w:color w:val="000000"/>
                <w:spacing w:val="354"/>
                <w:sz w:val="16"/>
                <w:szCs w:val="22"/>
                <w:lang w:val="en-US" w:eastAsia="en-US" w:bidi="ar-SA"/>
              </w:rPr>
              <w:t xml:space="preserve"> </w:t>
            </w:r>
            <w:r>
              <w:rPr>
                <w:rFonts w:ascii="Calibri" w:hAnsi="Calibri" w:eastAsia="Times New Roman" w:cs="Times New Roman"/>
                <w:b/>
                <w:color w:val="000000"/>
                <w:spacing w:val="-1"/>
                <w:sz w:val="16"/>
                <w:szCs w:val="22"/>
                <w:lang w:val="en-US" w:eastAsia="en-US" w:bidi="ar-SA"/>
              </w:rPr>
              <w:t>4925</w:t>
            </w:r>
          </w:p>
          <w:p>
            <w:pPr>
              <w:spacing w:before="550"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11718</w:t>
            </w:r>
            <w:r>
              <w:rPr>
                <w:rFonts w:hAnsi="Calibri" w:eastAsia="Times New Roman" w:cs="Times New Roman"/>
                <w:b/>
                <w:color w:val="000000"/>
                <w:spacing w:val="274"/>
                <w:sz w:val="16"/>
                <w:szCs w:val="22"/>
                <w:lang w:val="en-US" w:eastAsia="en-US" w:bidi="ar-SA"/>
              </w:rPr>
              <w:t xml:space="preserve"> </w:t>
            </w:r>
            <w:r>
              <w:rPr>
                <w:rFonts w:ascii="Calibri" w:hAnsi="Calibri" w:eastAsia="Times New Roman" w:cs="Times New Roman"/>
                <w:b/>
                <w:color w:val="000000"/>
                <w:spacing w:val="-1"/>
                <w:sz w:val="16"/>
                <w:szCs w:val="22"/>
                <w:lang w:val="en-US" w:eastAsia="en-US" w:bidi="ar-SA"/>
              </w:rPr>
              <w:t>11505</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694" w:type="dxa"/>
            <w:noWrap w:val="0"/>
            <w:vAlign w:val="top"/>
          </w:tcPr>
          <w:p>
            <w:pPr>
              <w:spacing w:before="0"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29760</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693" w:type="dxa"/>
            <w:noWrap w:val="0"/>
            <w:vAlign w:val="top"/>
          </w:tcPr>
          <w:p>
            <w:pPr>
              <w:spacing w:before="225"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24860</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2160" w:type="dxa"/>
            <w:gridSpan w:val="4"/>
            <w:noWrap w:val="0"/>
            <w:vAlign w:val="top"/>
          </w:tcPr>
          <w:p>
            <w:pPr>
              <w:spacing w:before="341"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22323</w:t>
            </w:r>
            <w:r>
              <w:rPr>
                <w:rFonts w:hAnsi="Calibri" w:eastAsia="Times New Roman" w:cs="Times New Roman"/>
                <w:b/>
                <w:color w:val="000000"/>
                <w:spacing w:val="274"/>
                <w:sz w:val="16"/>
                <w:szCs w:val="22"/>
                <w:lang w:val="en-US" w:eastAsia="en-US" w:bidi="ar-SA"/>
              </w:rPr>
              <w:t xml:space="preserve"> </w:t>
            </w:r>
            <w:r>
              <w:rPr>
                <w:rFonts w:ascii="Calibri" w:hAnsi="Calibri" w:eastAsia="Times New Roman" w:cs="Times New Roman"/>
                <w:b/>
                <w:color w:val="000000"/>
                <w:spacing w:val="-1"/>
                <w:sz w:val="16"/>
                <w:szCs w:val="22"/>
                <w:lang w:val="en-US" w:eastAsia="en-US" w:bidi="ar-SA"/>
              </w:rPr>
              <w:t>20880</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593" w:type="dxa"/>
            <w:noWrap w:val="0"/>
            <w:vAlign w:val="top"/>
          </w:tcPr>
          <w:p>
            <w:pPr>
              <w:spacing w:before="592" w:after="0" w:line="193" w:lineRule="exact"/>
              <w:ind w:left="4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840</w:t>
            </w:r>
          </w:p>
          <w:p>
            <w:pPr>
              <w:spacing w:before="213"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8000</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754" w:type="dxa"/>
            <w:noWrap w:val="0"/>
            <w:vAlign w:val="top"/>
          </w:tcPr>
          <w:p>
            <w:pPr>
              <w:spacing w:before="140"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4932.52</w:t>
            </w:r>
          </w:p>
          <w:p>
            <w:pPr>
              <w:spacing w:before="532" w:after="0" w:line="193" w:lineRule="exact"/>
              <w:ind w:left="61"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10886</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1214" w:type="dxa"/>
            <w:noWrap w:val="0"/>
            <w:vAlign w:val="top"/>
          </w:tcPr>
          <w:p>
            <w:pPr>
              <w:spacing w:before="23" w:after="0" w:line="193" w:lineRule="exact"/>
              <w:ind w:left="692"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703.29</w:t>
            </w:r>
          </w:p>
          <w:p>
            <w:pPr>
              <w:spacing w:before="493"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13398</w:t>
            </w:r>
            <w:r>
              <w:rPr>
                <w:rFonts w:hAnsi="Calibri" w:eastAsia="Times New Roman" w:cs="Times New Roman"/>
                <w:b/>
                <w:color w:val="000000"/>
                <w:spacing w:val="274"/>
                <w:sz w:val="16"/>
                <w:szCs w:val="22"/>
                <w:lang w:val="en-US" w:eastAsia="en-US" w:bidi="ar-SA"/>
              </w:rPr>
              <w:t xml:space="preserve"> </w:t>
            </w:r>
            <w:r>
              <w:rPr>
                <w:rFonts w:ascii="Calibri" w:hAnsi="Calibri" w:eastAsia="Times New Roman" w:cs="Times New Roman"/>
                <w:b/>
                <w:color w:val="000000"/>
                <w:spacing w:val="-1"/>
                <w:sz w:val="16"/>
                <w:szCs w:val="22"/>
                <w:lang w:val="en-US" w:eastAsia="en-US" w:bidi="ar-SA"/>
              </w:rPr>
              <w:t>14276</w:t>
            </w:r>
          </w:p>
        </w:tc>
      </w:tr>
      <w:tr>
        <w:tblPrEx>
          <w:tblCellMar>
            <w:top w:w="0" w:type="dxa"/>
            <w:left w:w="0" w:type="dxa"/>
            <w:bottom w:w="0" w:type="dxa"/>
            <w:right w:w="0" w:type="dxa"/>
          </w:tblCellMar>
        </w:tblPrEx>
        <w:trPr>
          <w:gridAfter w:val="7"/>
          <w:wAfter w:w="2914" w:type="dxa"/>
          <w:trHeight w:val="401" w:hRule="atLeast"/>
        </w:trPr>
        <w:tc>
          <w:tcPr>
            <w:tcW w:w="592" w:type="dxa"/>
            <w:gridSpan w:val="2"/>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4758" w:type="dxa"/>
            <w:gridSpan w:val="9"/>
            <w:noWrap w:val="0"/>
            <w:vAlign w:val="top"/>
          </w:tcPr>
          <w:p>
            <w:pPr>
              <w:spacing w:before="208"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color w:val="000000"/>
                <w:sz w:val="16"/>
                <w:szCs w:val="22"/>
                <w:lang w:val="en-US" w:eastAsia="en-US" w:bidi="ar-SA"/>
              </w:rPr>
              <w:t>0</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400" w:type="dxa"/>
            <w:noWrap w:val="0"/>
            <w:vAlign w:val="top"/>
          </w:tcPr>
          <w:p>
            <w:pPr>
              <w:spacing w:before="0" w:after="0" w:line="193" w:lineRule="exact"/>
              <w:ind w:left="4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598</w:t>
            </w:r>
          </w:p>
          <w:p>
            <w:pPr>
              <w:spacing w:before="0" w:after="0" w:line="193" w:lineRule="exact"/>
              <w:ind w:left="0" w:right="0" w:firstLine="0"/>
              <w:jc w:val="left"/>
              <w:rPr>
                <w:rFonts w:hAnsi="Calibri"/>
                <w:color w:val="000000"/>
                <w:sz w:val="16"/>
                <w:szCs w:val="22"/>
                <w:lang w:val="en-US" w:eastAsia="en-US" w:bidi="ar-SA"/>
              </w:rPr>
            </w:pPr>
            <w:r>
              <w:rPr>
                <w:rFonts w:ascii="Calibri" w:hAnsi="Calibri" w:eastAsia="Times New Roman" w:cs="Times New Roman"/>
                <w:b/>
                <w:color w:val="000000"/>
                <w:spacing w:val="-1"/>
                <w:sz w:val="16"/>
                <w:szCs w:val="22"/>
                <w:lang w:val="en-US" w:eastAsia="en-US" w:bidi="ar-SA"/>
              </w:rPr>
              <w:t>1370</w:t>
            </w:r>
          </w:p>
        </w:tc>
      </w:tr>
    </w:tbl>
    <w:p>
      <w:pPr>
        <w:spacing w:before="5" w:after="0" w:line="203" w:lineRule="exact"/>
        <w:ind w:left="1016" w:right="0" w:firstLine="0"/>
        <w:jc w:val="left"/>
        <w:rPr>
          <w:rFonts w:hAnsi="Calibri"/>
          <w:color w:val="000000"/>
          <w:sz w:val="16"/>
          <w:szCs w:val="22"/>
          <w:lang w:val="en-US" w:eastAsia="en-US" w:bidi="ar-SA"/>
        </w:rPr>
      </w:pPr>
      <w:r>
        <w:rPr>
          <w:rFonts w:ascii="Calibri" w:hAnsi="Calibri" w:eastAsia="Times New Roman" w:cs="Times New Roman"/>
          <w:color w:val="000000"/>
          <w:spacing w:val="-1"/>
          <w:sz w:val="16"/>
          <w:szCs w:val="22"/>
          <w:lang w:val="en-US" w:eastAsia="en-US" w:bidi="ar-SA"/>
        </w:rPr>
        <w:t>2010</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2011</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2012</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2013</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2014</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2015</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2016</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2017</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2018</w:t>
      </w:r>
      <w:r>
        <w:rPr>
          <w:rFonts w:hAnsi="Calibri" w:eastAsia="Times New Roman" w:cs="Times New Roman"/>
          <w:color w:val="000000"/>
          <w:spacing w:val="354"/>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2019</w:t>
      </w:r>
      <w:r>
        <w:rPr>
          <w:rFonts w:hAnsi="Calibri" w:eastAsia="Times New Roman" w:cs="Times New Roman"/>
          <w:color w:val="000000"/>
          <w:spacing w:val="352"/>
          <w:sz w:val="16"/>
          <w:szCs w:val="22"/>
          <w:lang w:val="en-US" w:eastAsia="en-US" w:bidi="ar-SA"/>
        </w:rPr>
        <w:t xml:space="preserve"> </w:t>
      </w:r>
      <w:r>
        <w:rPr>
          <w:rFonts w:ascii="Calibri" w:hAnsi="Calibri" w:eastAsia="Times New Roman" w:cs="Times New Roman"/>
          <w:color w:val="000000"/>
          <w:spacing w:val="-1"/>
          <w:sz w:val="16"/>
          <w:szCs w:val="22"/>
          <w:lang w:val="en-US" w:eastAsia="en-US" w:bidi="ar-SA"/>
        </w:rPr>
        <w:t>2020</w:t>
      </w:r>
    </w:p>
    <w:p>
      <w:pPr>
        <w:spacing w:before="76" w:after="0" w:line="185" w:lineRule="exact"/>
        <w:ind w:left="4550" w:right="0" w:firstLine="0"/>
        <w:jc w:val="left"/>
        <w:rPr>
          <w:rFonts w:hAnsi="Calibri"/>
          <w:color w:val="000000"/>
          <w:sz w:val="17"/>
          <w:szCs w:val="22"/>
          <w:lang w:val="en-US" w:eastAsia="en-US" w:bidi="ar-SA"/>
        </w:rPr>
      </w:pPr>
      <w:r>
        <w:rPr>
          <w:rFonts w:ascii="宋体" w:hAnsi="宋体" w:eastAsia="Times New Roman" w:cs="宋体"/>
          <w:color w:val="000000"/>
          <w:spacing w:val="5"/>
          <w:sz w:val="17"/>
          <w:szCs w:val="22"/>
          <w:lang w:val="en-US" w:eastAsia="en-US" w:bidi="ar-SA"/>
        </w:rPr>
        <w:t>年份</w:t>
      </w:r>
    </w:p>
    <w:p>
      <w:pPr>
        <w:spacing w:before="217" w:after="0" w:line="276" w:lineRule="exact"/>
        <w:ind w:left="1937"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1-3</w:t>
      </w:r>
      <w:r>
        <w:rPr>
          <w:rFonts w:hAnsi="Calibri" w:eastAsia="Times New Roman" w:cs="Times New Roman"/>
          <w:b/>
          <w:color w:val="000000"/>
          <w:spacing w:val="61"/>
          <w:szCs w:val="22"/>
          <w:lang w:val="en-US" w:eastAsia="en-US" w:bidi="ar-SA"/>
        </w:rPr>
        <w:t xml:space="preserve"> </w:t>
      </w:r>
      <w:r>
        <w:rPr>
          <w:rFonts w:ascii="宋体" w:hAnsi="宋体" w:eastAsia="Times New Roman" w:cs="宋体"/>
          <w:color w:val="000000"/>
          <w:spacing w:val="1"/>
          <w:szCs w:val="22"/>
          <w:lang w:val="en-US" w:eastAsia="en-US" w:bidi="ar-SA"/>
        </w:rPr>
        <w:t>云南省</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2010</w:t>
      </w:r>
      <w:r>
        <w:rPr>
          <w:rFonts w:ascii="宋体" w:hAnsi="宋体" w:eastAsia="Times New Roman" w:cs="宋体"/>
          <w:color w:val="000000"/>
          <w:spacing w:val="2"/>
          <w:szCs w:val="22"/>
          <w:lang w:val="en-US" w:eastAsia="en-US" w:bidi="ar-SA"/>
        </w:rPr>
        <w:t>～</w:t>
      </w:r>
      <w:r>
        <w:rPr>
          <w:rFonts w:hAnsi="Calibri" w:eastAsia="Times New Roman" w:cs="Times New Roman"/>
          <w:b/>
          <w:color w:val="000000"/>
          <w:spacing w:val="-1"/>
          <w:szCs w:val="22"/>
          <w:lang w:val="en-US" w:eastAsia="en-US" w:bidi="ar-SA"/>
        </w:rPr>
        <w:t>2020</w:t>
      </w:r>
      <w:r>
        <w:rPr>
          <w:rFonts w:hAnsi="Calibri" w:eastAsia="Times New Roman" w:cs="Times New Roman"/>
          <w:b/>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年山洪灾害分年度投资情况</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、前期项目建设情况</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）县级非工程措施项目建设（</w:t>
      </w:r>
      <w:r>
        <w:rPr>
          <w:rFonts w:hAnsi="Calibri" w:eastAsia="Times New Roman" w:cs="Times New Roman"/>
          <w:color w:val="000000"/>
          <w:szCs w:val="22"/>
          <w:lang w:val="en-US" w:eastAsia="en-US" w:bidi="ar-SA"/>
        </w:rPr>
        <w:t xml:space="preserve">2010-2012 </w:t>
      </w:r>
      <w:r>
        <w:rPr>
          <w:rFonts w:ascii="宋体" w:hAnsi="宋体" w:eastAsia="Times New Roman" w:cs="宋体"/>
          <w:color w:val="000000"/>
          <w:szCs w:val="22"/>
          <w:lang w:val="en-US" w:eastAsia="en-US" w:bidi="ar-SA"/>
        </w:rPr>
        <w:t>年）</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7</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日，国务院常务会议决定“加快山洪灾害防治规划，加强监测系统</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建设，建立基层防御组织体系，提高山洪灾害防御能力”。</w:t>
      </w:r>
      <w:r>
        <w:rPr>
          <w:rFonts w:hAnsi="Calibri" w:eastAsia="Times New Roman" w:cs="Times New Roman"/>
          <w:color w:val="000000"/>
          <w:szCs w:val="22"/>
          <w:lang w:val="en-US" w:eastAsia="en-US" w:bidi="ar-SA"/>
        </w:rPr>
        <w:t xml:space="preserve">2010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10 </w:t>
      </w:r>
      <w:r>
        <w:rPr>
          <w:rFonts w:ascii="宋体" w:hAnsi="宋体" w:eastAsia="Times New Roman" w:cs="宋体"/>
          <w:color w:val="000000"/>
          <w:spacing w:val="-4"/>
          <w:szCs w:val="22"/>
          <w:lang w:val="en-US" w:eastAsia="en-US" w:bidi="ar-SA"/>
        </w:rPr>
        <w:t>月，国家防办决定</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全面启动全国山洪灾害防治县级非工程措施建设项目，计划</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3 </w:t>
      </w:r>
      <w:r>
        <w:rPr>
          <w:rFonts w:ascii="宋体" w:hAnsi="宋体" w:eastAsia="Times New Roman" w:cs="宋体"/>
          <w:color w:val="000000"/>
          <w:szCs w:val="22"/>
          <w:lang w:val="en-US" w:eastAsia="en-US" w:bidi="ar-SA"/>
        </w:rPr>
        <w:t>年内初步建成覆盖全国山</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洪灾害防治区的非工程措施体系，全面提高山洪灾害防御能力，有效减轻人员伤亡，尤</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其是有效避免群死群伤事件的发生。</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云南省自</w:t>
      </w:r>
      <w:r>
        <w:rPr>
          <w:rFonts w:hAnsi="Calibri" w:eastAsia="Times New Roman" w:cs="Times New Roman"/>
          <w:color w:val="000000"/>
          <w:szCs w:val="22"/>
          <w:lang w:val="en-US" w:eastAsia="en-US" w:bidi="ar-SA"/>
        </w:rPr>
        <w:t xml:space="preserve"> 2010 </w:t>
      </w:r>
      <w:r>
        <w:rPr>
          <w:rFonts w:ascii="宋体" w:hAnsi="宋体" w:eastAsia="Times New Roman" w:cs="宋体"/>
          <w:color w:val="000000"/>
          <w:spacing w:val="-2"/>
          <w:szCs w:val="22"/>
          <w:lang w:val="en-US" w:eastAsia="en-US" w:bidi="ar-SA"/>
        </w:rPr>
        <w:t>年开展山洪灾害防治县级非工程措施项目建设以来，至</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2012</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年已在</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全省</w:t>
      </w:r>
      <w:r>
        <w:rPr>
          <w:rFonts w:hAnsi="Calibri" w:eastAsia="Times New Roman" w:cs="Times New Roman"/>
          <w:color w:val="000000"/>
          <w:szCs w:val="22"/>
          <w:lang w:val="en-US" w:eastAsia="en-US" w:bidi="ar-SA"/>
        </w:rPr>
        <w:t xml:space="preserve"> 129 </w:t>
      </w:r>
      <w:r>
        <w:rPr>
          <w:rFonts w:ascii="宋体" w:hAnsi="宋体" w:eastAsia="Times New Roman" w:cs="宋体"/>
          <w:color w:val="000000"/>
          <w:szCs w:val="22"/>
          <w:lang w:val="en-US" w:eastAsia="en-US" w:bidi="ar-SA"/>
        </w:rPr>
        <w:t>个县建成县级预警平台，</w:t>
      </w:r>
      <w:r>
        <w:rPr>
          <w:rFonts w:hAnsi="Calibri" w:eastAsia="Times New Roman" w:cs="Times New Roman"/>
          <w:color w:val="000000"/>
          <w:szCs w:val="22"/>
          <w:lang w:val="en-US" w:eastAsia="en-US" w:bidi="ar-SA"/>
        </w:rPr>
        <w:t xml:space="preserve">16 </w:t>
      </w:r>
      <w:r>
        <w:rPr>
          <w:rFonts w:ascii="宋体" w:hAnsi="宋体" w:eastAsia="Times New Roman" w:cs="宋体"/>
          <w:color w:val="000000"/>
          <w:spacing w:val="-3"/>
          <w:szCs w:val="22"/>
          <w:lang w:val="en-US" w:eastAsia="en-US" w:bidi="ar-SA"/>
        </w:rPr>
        <w:t>个州市预警平台，云南省级预警平台，自动雨量站</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2277</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个，自动水位站（含雨量观测）</w:t>
      </w:r>
      <w:r>
        <w:rPr>
          <w:rFonts w:hAnsi="Calibri" w:eastAsia="Times New Roman" w:cs="Times New Roman"/>
          <w:color w:val="000000"/>
          <w:szCs w:val="22"/>
          <w:lang w:val="en-US" w:eastAsia="en-US" w:bidi="ar-SA"/>
        </w:rPr>
        <w:t>719</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个，视频（图像）监测站数量</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69</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个，共享水</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文测站</w:t>
      </w:r>
      <w:r>
        <w:rPr>
          <w:rFonts w:hAnsi="Calibri" w:eastAsia="Times New Roman" w:cs="Times New Roman"/>
          <w:color w:val="000000"/>
          <w:szCs w:val="22"/>
          <w:lang w:val="en-US" w:eastAsia="en-US" w:bidi="ar-SA"/>
        </w:rPr>
        <w:t xml:space="preserve"> 1669 </w:t>
      </w:r>
      <w:r>
        <w:rPr>
          <w:rFonts w:ascii="宋体" w:hAnsi="宋体" w:eastAsia="Times New Roman" w:cs="宋体"/>
          <w:color w:val="000000"/>
          <w:spacing w:val="-2"/>
          <w:szCs w:val="22"/>
          <w:lang w:val="en-US" w:eastAsia="en-US" w:bidi="ar-SA"/>
        </w:rPr>
        <w:t>个，共享气象站点</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935 </w:t>
      </w:r>
      <w:r>
        <w:rPr>
          <w:rFonts w:ascii="宋体" w:hAnsi="宋体" w:eastAsia="Times New Roman" w:cs="宋体"/>
          <w:color w:val="000000"/>
          <w:spacing w:val="-2"/>
          <w:szCs w:val="22"/>
          <w:lang w:val="en-US" w:eastAsia="en-US" w:bidi="ar-SA"/>
        </w:rPr>
        <w:t>个，已建简易雨量站</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19468 </w:t>
      </w:r>
      <w:r>
        <w:rPr>
          <w:rFonts w:ascii="宋体" w:hAnsi="宋体" w:eastAsia="Times New Roman" w:cs="宋体"/>
          <w:color w:val="000000"/>
          <w:spacing w:val="-3"/>
          <w:szCs w:val="22"/>
          <w:lang w:val="en-US" w:eastAsia="en-US" w:bidi="ar-SA"/>
        </w:rPr>
        <w:t>个，简易水位站</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588 </w:t>
      </w:r>
      <w:r>
        <w:rPr>
          <w:rFonts w:ascii="宋体" w:hAnsi="宋体" w:eastAsia="Times New Roman" w:cs="宋体"/>
          <w:color w:val="000000"/>
          <w:szCs w:val="22"/>
          <w:lang w:val="en-US" w:eastAsia="en-US" w:bidi="ar-SA"/>
        </w:rPr>
        <w:t>个。</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5"/>
          <w:szCs w:val="22"/>
          <w:lang w:val="en-US" w:eastAsia="en-US" w:bidi="ar-SA"/>
        </w:rPr>
        <w:t>无线预警广播（</w:t>
      </w:r>
      <w:r>
        <w:rPr>
          <w:rFonts w:hAnsi="Calibri" w:eastAsia="Times New Roman" w:cs="Times New Roman"/>
          <w:color w:val="000000"/>
          <w:szCs w:val="22"/>
          <w:lang w:val="en-US" w:eastAsia="en-US" w:bidi="ar-SA"/>
        </w:rPr>
        <w:t>I</w:t>
      </w:r>
      <w:r>
        <w:rPr>
          <w:rFonts w:hAnsi="Calibri" w:eastAsia="Times New Roman" w:cs="Times New Roman"/>
          <w:color w:val="000000"/>
          <w:spacing w:val="-6"/>
          <w:szCs w:val="22"/>
          <w:lang w:val="en-US" w:eastAsia="en-US" w:bidi="ar-SA"/>
        </w:rPr>
        <w:t xml:space="preserve"> </w:t>
      </w:r>
      <w:r>
        <w:rPr>
          <w:rFonts w:ascii="宋体" w:hAnsi="宋体" w:eastAsia="Times New Roman" w:cs="宋体"/>
          <w:color w:val="000000"/>
          <w:spacing w:val="-12"/>
          <w:szCs w:val="22"/>
          <w:lang w:val="en-US" w:eastAsia="en-US" w:bidi="ar-SA"/>
        </w:rPr>
        <w:t>型）站</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 xml:space="preserve">5746 </w:t>
      </w:r>
      <w:r>
        <w:rPr>
          <w:rFonts w:ascii="宋体" w:hAnsi="宋体" w:eastAsia="Times New Roman" w:cs="宋体"/>
          <w:color w:val="000000"/>
          <w:spacing w:val="-10"/>
          <w:szCs w:val="22"/>
          <w:lang w:val="en-US" w:eastAsia="en-US" w:bidi="ar-SA"/>
        </w:rPr>
        <w:t>个，无线预警广播（Ⅱ型）（主站</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 xml:space="preserve">279 </w:t>
      </w:r>
      <w:r>
        <w:rPr>
          <w:rFonts w:ascii="宋体" w:hAnsi="宋体" w:eastAsia="Times New Roman" w:cs="宋体"/>
          <w:color w:val="000000"/>
          <w:spacing w:val="-10"/>
          <w:szCs w:val="22"/>
          <w:lang w:val="en-US" w:eastAsia="en-US" w:bidi="ar-SA"/>
        </w:rPr>
        <w:t>个，从站</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 xml:space="preserve">1426 </w:t>
      </w:r>
      <w:r>
        <w:rPr>
          <w:rFonts w:ascii="宋体" w:hAnsi="宋体" w:eastAsia="Times New Roman" w:cs="宋体"/>
          <w:color w:val="000000"/>
          <w:spacing w:val="-13"/>
          <w:szCs w:val="22"/>
          <w:lang w:val="en-US" w:eastAsia="en-US" w:bidi="ar-SA"/>
        </w:rPr>
        <w:t>个），</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手摇报警器</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20312</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个，其它预警设备</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20136</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套。印制宣传册</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187.14</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万册，安放警示牌</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18972 </w:t>
      </w:r>
      <w:r>
        <w:rPr>
          <w:rFonts w:ascii="宋体" w:hAnsi="宋体" w:eastAsia="Times New Roman" w:cs="宋体"/>
          <w:color w:val="000000"/>
          <w:spacing w:val="-3"/>
          <w:szCs w:val="22"/>
          <w:lang w:val="en-US" w:eastAsia="en-US" w:bidi="ar-SA"/>
        </w:rPr>
        <w:t>块、宣传栏</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11081</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
          <w:szCs w:val="22"/>
          <w:lang w:val="en-US" w:eastAsia="en-US" w:bidi="ar-SA"/>
        </w:rPr>
        <w:t>个，发放宣传光碟</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25.8 </w:t>
      </w:r>
      <w:r>
        <w:rPr>
          <w:rFonts w:ascii="宋体" w:hAnsi="宋体" w:eastAsia="Times New Roman" w:cs="宋体"/>
          <w:color w:val="000000"/>
          <w:spacing w:val="-2"/>
          <w:szCs w:val="22"/>
          <w:lang w:val="en-US" w:eastAsia="en-US" w:bidi="ar-SA"/>
        </w:rPr>
        <w:t>万张、明白卡</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439 </w:t>
      </w:r>
      <w:r>
        <w:rPr>
          <w:rFonts w:ascii="宋体" w:hAnsi="宋体" w:eastAsia="Times New Roman" w:cs="宋体"/>
          <w:color w:val="000000"/>
          <w:spacing w:val="-4"/>
          <w:szCs w:val="22"/>
          <w:lang w:val="en-US" w:eastAsia="en-US" w:bidi="ar-SA"/>
        </w:rPr>
        <w:t>万张，在</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zCs w:val="22"/>
          <w:lang w:val="en-US" w:eastAsia="en-US" w:bidi="ar-SA"/>
        </w:rPr>
        <w:t>个县各</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进行两次培训、演练。具体建设情况见表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1-1</w:t>
      </w:r>
      <w:r>
        <w:rPr>
          <w:rFonts w:ascii="宋体" w:hAnsi="宋体" w:eastAsia="Times New Roman" w:cs="宋体"/>
          <w:color w:val="000000"/>
          <w:szCs w:val="22"/>
          <w:lang w:val="en-US" w:eastAsia="en-US" w:bidi="ar-SA"/>
        </w:rPr>
        <w:t>。</w:t>
      </w:r>
    </w:p>
    <w:p>
      <w:pPr>
        <w:spacing w:before="188"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8</w:t>
      </w:r>
    </w:p>
    <w:p>
      <w:pPr>
        <w:spacing w:before="0" w:after="0" w:line="244" w:lineRule="exact"/>
        <w:ind w:left="1752" w:right="0" w:firstLine="0"/>
        <w:jc w:val="left"/>
        <w:rPr>
          <w:rFonts w:hAnsi="Calibri"/>
          <w:color w:val="000000"/>
          <w:sz w:val="21"/>
          <w:szCs w:val="22"/>
          <w:lang w:val="en-US" w:eastAsia="en-US" w:bidi="ar-SA"/>
        </w:rPr>
      </w:pPr>
      <w:bookmarkStart w:id="25" w:name="br1_24"/>
      <w:bookmarkEnd w:id="25"/>
      <w:r>
        <w:drawing>
          <wp:anchor distT="0" distB="0" distL="114300" distR="114300" simplePos="0" relativeHeight="25168384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26" w:name="br1_25"/>
      <w:bookmarkEnd w:id="26"/>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）云南省山洪灾害防治项目（</w:t>
      </w:r>
      <w:r>
        <w:rPr>
          <w:rFonts w:hAnsi="Calibri" w:eastAsia="Times New Roman" w:cs="Times New Roman"/>
          <w:color w:val="000000"/>
          <w:szCs w:val="22"/>
          <w:lang w:val="en-US" w:eastAsia="en-US" w:bidi="ar-SA"/>
        </w:rPr>
        <w:t xml:space="preserve">2013-2015 </w:t>
      </w:r>
      <w:r>
        <w:rPr>
          <w:rFonts w:ascii="宋体" w:hAnsi="宋体" w:eastAsia="Times New Roman" w:cs="宋体"/>
          <w:color w:val="000000"/>
          <w:szCs w:val="22"/>
          <w:lang w:val="en-US" w:eastAsia="en-US" w:bidi="ar-SA"/>
        </w:rPr>
        <w:t>年）</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2013 </w:t>
      </w:r>
      <w:r>
        <w:rPr>
          <w:rFonts w:ascii="宋体" w:hAnsi="宋体" w:eastAsia="Times New Roman" w:cs="宋体"/>
          <w:color w:val="000000"/>
          <w:szCs w:val="22"/>
          <w:lang w:val="en-US" w:eastAsia="en-US" w:bidi="ar-SA"/>
        </w:rPr>
        <w:t>年度山洪灾害防治项目的实施内容为：</w:t>
      </w:r>
      <w:r>
        <w:rPr>
          <w:rFonts w:hAnsi="Calibri" w:eastAsia="Times New Roman" w:cs="Times New Roman"/>
          <w:color w:val="000000"/>
          <w:szCs w:val="22"/>
          <w:lang w:val="en-US" w:eastAsia="en-US" w:bidi="ar-SA"/>
        </w:rPr>
        <w:t>1</w:t>
      </w:r>
      <w:r>
        <w:rPr>
          <w:rFonts w:ascii="宋体" w:hAnsi="宋体" w:eastAsia="Times New Roman" w:cs="宋体"/>
          <w:color w:val="000000"/>
          <w:spacing w:val="-11"/>
          <w:szCs w:val="22"/>
          <w:lang w:val="en-US" w:eastAsia="en-US" w:bidi="ar-SA"/>
        </w:rPr>
        <w:t>、在云南省</w:t>
      </w:r>
      <w:r>
        <w:rPr>
          <w:rFonts w:hAnsi="Calibri" w:eastAsia="Times New Roman" w:cs="Times New Roman"/>
          <w:color w:val="000000"/>
          <w:spacing w:val="11"/>
          <w:szCs w:val="22"/>
          <w:lang w:val="en-US" w:eastAsia="en-US" w:bidi="ar-SA"/>
        </w:rPr>
        <w:t xml:space="preserve"> </w:t>
      </w:r>
      <w:r>
        <w:rPr>
          <w:rFonts w:hAnsi="Calibri" w:eastAsia="Times New Roman" w:cs="Times New Roman"/>
          <w:color w:val="000000"/>
          <w:szCs w:val="22"/>
          <w:lang w:val="en-US" w:eastAsia="en-US" w:bidi="ar-SA"/>
        </w:rPr>
        <w:t xml:space="preserve">18 </w:t>
      </w:r>
      <w:r>
        <w:rPr>
          <w:rFonts w:ascii="宋体" w:hAnsi="宋体" w:eastAsia="Times New Roman" w:cs="宋体"/>
          <w:color w:val="000000"/>
          <w:szCs w:val="22"/>
          <w:lang w:val="en-US" w:eastAsia="en-US" w:bidi="ar-SA"/>
        </w:rPr>
        <w:t>个县开展山洪灾害调查</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评价的试点工作，试点范围覆盖了全省</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个地州、市；</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、建设省级和</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个州市级监</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测预警信息管理及共享系统的软硬件和网络通道，实现监测预警信息的有效管理和各级</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监测预警平台的互联互通、信息共享。开展</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pacing w:val="-1"/>
          <w:szCs w:val="22"/>
          <w:lang w:val="en-US" w:eastAsia="en-US" w:bidi="ar-SA"/>
        </w:rPr>
        <w:t>个县级计算机网络及会商系统完善，实</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现与省级、州市级防汛计算机网络和视频会商系统的互联互通。自此，省、市、县三级</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的信息传输和交流互动平台已基本构建完成；</w:t>
      </w:r>
      <w:r>
        <w:rPr>
          <w:rFonts w:hAnsi="Calibri" w:eastAsia="Times New Roman" w:cs="Times New Roman"/>
          <w:color w:val="000000"/>
          <w:szCs w:val="22"/>
          <w:lang w:val="en-US" w:eastAsia="en-US" w:bidi="ar-SA"/>
        </w:rPr>
        <w:t>3</w:t>
      </w:r>
      <w:r>
        <w:rPr>
          <w:rFonts w:ascii="宋体" w:hAnsi="宋体" w:eastAsia="Times New Roman" w:cs="宋体"/>
          <w:color w:val="000000"/>
          <w:spacing w:val="-12"/>
          <w:szCs w:val="22"/>
          <w:lang w:val="en-US" w:eastAsia="en-US" w:bidi="ar-SA"/>
        </w:rPr>
        <w:t>、在</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 xml:space="preserve">16 </w:t>
      </w:r>
      <w:r>
        <w:rPr>
          <w:rFonts w:ascii="宋体" w:hAnsi="宋体" w:eastAsia="Times New Roman" w:cs="宋体"/>
          <w:color w:val="000000"/>
          <w:spacing w:val="-2"/>
          <w:szCs w:val="22"/>
          <w:lang w:val="en-US" w:eastAsia="en-US" w:bidi="ar-SA"/>
        </w:rPr>
        <w:t>个地州建立图像（视频）监测系</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6"/>
          <w:szCs w:val="22"/>
          <w:lang w:val="en-US" w:eastAsia="en-US" w:bidi="ar-SA"/>
        </w:rPr>
        <w:t>统，在</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 xml:space="preserve">42 </w:t>
      </w:r>
      <w:r>
        <w:rPr>
          <w:rFonts w:ascii="宋体" w:hAnsi="宋体" w:eastAsia="Times New Roman" w:cs="宋体"/>
          <w:color w:val="000000"/>
          <w:szCs w:val="22"/>
          <w:lang w:val="en-US" w:eastAsia="en-US" w:bidi="ar-SA"/>
        </w:rPr>
        <w:t>个县建设图像站</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142 </w:t>
      </w:r>
      <w:r>
        <w:rPr>
          <w:rFonts w:ascii="宋体" w:hAnsi="宋体" w:eastAsia="Times New Roman" w:cs="宋体"/>
          <w:color w:val="000000"/>
          <w:spacing w:val="-3"/>
          <w:szCs w:val="22"/>
          <w:lang w:val="en-US" w:eastAsia="en-US" w:bidi="ar-SA"/>
        </w:rPr>
        <w:t>个，视频站</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136 </w:t>
      </w:r>
      <w:r>
        <w:rPr>
          <w:rFonts w:ascii="宋体" w:hAnsi="宋体" w:eastAsia="Times New Roman" w:cs="宋体"/>
          <w:color w:val="000000"/>
          <w:spacing w:val="-4"/>
          <w:szCs w:val="22"/>
          <w:lang w:val="en-US" w:eastAsia="en-US" w:bidi="ar-SA"/>
        </w:rPr>
        <w:t>个。完成</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64 </w:t>
      </w:r>
      <w:r>
        <w:rPr>
          <w:rFonts w:ascii="宋体" w:hAnsi="宋体" w:eastAsia="Times New Roman" w:cs="宋体"/>
          <w:color w:val="000000"/>
          <w:spacing w:val="-1"/>
          <w:szCs w:val="22"/>
          <w:lang w:val="en-US" w:eastAsia="en-US" w:bidi="ar-SA"/>
        </w:rPr>
        <w:t>个县的预警设施设备，建设</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简易雨量（报警）器</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4778</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套，简易水位站</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2510</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处，配置无线预警广播</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4648</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套、手摇</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警报器</w:t>
      </w:r>
      <w:r>
        <w:rPr>
          <w:rFonts w:hAnsi="Calibri" w:eastAsia="Times New Roman" w:cs="Times New Roman"/>
          <w:color w:val="000000"/>
          <w:szCs w:val="22"/>
          <w:lang w:val="en-US" w:eastAsia="en-US" w:bidi="ar-SA"/>
        </w:rPr>
        <w:t xml:space="preserve"> 8308 </w:t>
      </w:r>
      <w:r>
        <w:rPr>
          <w:rFonts w:ascii="宋体" w:hAnsi="宋体" w:eastAsia="Times New Roman" w:cs="宋体"/>
          <w:color w:val="000000"/>
          <w:spacing w:val="-2"/>
          <w:szCs w:val="22"/>
          <w:lang w:val="en-US" w:eastAsia="en-US" w:bidi="ar-SA"/>
        </w:rPr>
        <w:t>套、锣和高频口哨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15736 </w:t>
      </w:r>
      <w:r>
        <w:rPr>
          <w:rFonts w:ascii="宋体" w:hAnsi="宋体" w:eastAsia="Times New Roman" w:cs="宋体"/>
          <w:color w:val="000000"/>
          <w:spacing w:val="-2"/>
          <w:szCs w:val="22"/>
          <w:lang w:val="en-US" w:eastAsia="en-US" w:bidi="ar-SA"/>
        </w:rPr>
        <w:t>套。对调查评价的</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18 </w:t>
      </w:r>
      <w:r>
        <w:rPr>
          <w:rFonts w:ascii="宋体" w:hAnsi="宋体" w:eastAsia="Times New Roman" w:cs="宋体"/>
          <w:color w:val="000000"/>
          <w:spacing w:val="-2"/>
          <w:szCs w:val="22"/>
          <w:lang w:val="en-US" w:eastAsia="en-US" w:bidi="ar-SA"/>
        </w:rPr>
        <w:t>个县进行预案完善，在全省</w:t>
      </w:r>
    </w:p>
    <w:p>
      <w:pPr>
        <w:spacing w:before="12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129 </w:t>
      </w:r>
      <w:r>
        <w:rPr>
          <w:rFonts w:ascii="宋体" w:hAnsi="宋体" w:eastAsia="Times New Roman" w:cs="宋体"/>
          <w:color w:val="000000"/>
          <w:spacing w:val="-1"/>
          <w:szCs w:val="22"/>
          <w:lang w:val="en-US" w:eastAsia="en-US" w:bidi="ar-SA"/>
        </w:rPr>
        <w:t>个县持续开展群测群防体系建设，印制宣传册</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44.84 </w:t>
      </w:r>
      <w:r>
        <w:rPr>
          <w:rFonts w:ascii="宋体" w:hAnsi="宋体" w:eastAsia="Times New Roman" w:cs="宋体"/>
          <w:color w:val="000000"/>
          <w:spacing w:val="-2"/>
          <w:szCs w:val="22"/>
          <w:lang w:val="en-US" w:eastAsia="en-US" w:bidi="ar-SA"/>
        </w:rPr>
        <w:t>万册，安放警示牌</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5959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8"/>
          <w:szCs w:val="22"/>
          <w:lang w:val="en-US" w:eastAsia="en-US" w:bidi="ar-SA"/>
        </w:rPr>
        <w:t>块、宣</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传栏</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3145</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个，发放宣传光碟</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68319</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张、明白卡</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54.85</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万张，培训</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25800</w:t>
      </w:r>
      <w:r>
        <w:rPr>
          <w:rFonts w:hAnsi="Calibri" w:eastAsia="Times New Roman" w:cs="Times New Roman"/>
          <w:color w:val="000000"/>
          <w:spacing w:val="22"/>
          <w:szCs w:val="22"/>
          <w:lang w:val="en-US" w:eastAsia="en-US" w:bidi="ar-SA"/>
        </w:rPr>
        <w:t xml:space="preserve"> </w:t>
      </w:r>
      <w:r>
        <w:rPr>
          <w:rFonts w:ascii="宋体" w:hAnsi="宋体" w:eastAsia="Times New Roman" w:cs="宋体"/>
          <w:color w:val="000000"/>
          <w:szCs w:val="22"/>
          <w:lang w:val="en-US" w:eastAsia="en-US" w:bidi="ar-SA"/>
        </w:rPr>
        <w:t>人天，在</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129</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个县各进行三次演练；</w:t>
      </w:r>
      <w:r>
        <w:rPr>
          <w:rFonts w:hAnsi="Calibri" w:eastAsia="Times New Roman" w:cs="Times New Roman"/>
          <w:color w:val="000000"/>
          <w:spacing w:val="1"/>
          <w:szCs w:val="22"/>
          <w:lang w:val="en-US" w:eastAsia="en-US" w:bidi="ar-SA"/>
        </w:rPr>
        <w:t>4</w:t>
      </w:r>
      <w:r>
        <w:rPr>
          <w:rFonts w:ascii="宋体" w:hAnsi="宋体" w:eastAsia="Times New Roman" w:cs="宋体"/>
          <w:color w:val="000000"/>
          <w:szCs w:val="22"/>
          <w:lang w:val="en-US" w:eastAsia="en-US" w:bidi="ar-SA"/>
        </w:rPr>
        <w:t>、开展江川县九溪河、施甸县官市河和宣威市文兴河等</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3</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条重</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点山洪沟防洪治理。</w:t>
      </w:r>
    </w:p>
    <w:p>
      <w:pPr>
        <w:spacing w:before="16" w:after="0" w:line="405" w:lineRule="exact"/>
        <w:ind w:left="0" w:right="0" w:firstLine="0"/>
        <w:jc w:val="left"/>
        <w:rPr>
          <w:rFonts w:hAnsi="Calibri"/>
          <w:color w:val="000000"/>
          <w:szCs w:val="22"/>
          <w:lang w:val="en-US" w:eastAsia="en-US" w:bidi="ar-SA"/>
        </w:rPr>
      </w:pPr>
      <w:r>
        <w:rPr>
          <w:rFonts w:hAnsi="Calibri" w:eastAsia="Times New Roman" w:cs="Times New Roman"/>
          <w:color w:val="000000"/>
          <w:spacing w:val="420"/>
          <w:szCs w:val="22"/>
          <w:lang w:val="en-US" w:eastAsia="en-US" w:bidi="ar-SA"/>
        </w:rPr>
        <w:t xml:space="preserve"> </w:t>
      </w:r>
      <w:r>
        <w:rPr>
          <w:rFonts w:hAnsi="Calibri" w:eastAsia="Times New Roman" w:cs="Times New Roman"/>
          <w:color w:val="000000"/>
          <w:szCs w:val="22"/>
          <w:lang w:val="en-US" w:eastAsia="en-US" w:bidi="ar-SA"/>
        </w:rPr>
        <w:t xml:space="preserve">2014 </w:t>
      </w:r>
      <w:r>
        <w:rPr>
          <w:rFonts w:ascii="宋体" w:hAnsi="宋体" w:eastAsia="Times New Roman" w:cs="宋体"/>
          <w:color w:val="000000"/>
          <w:szCs w:val="22"/>
          <w:lang w:val="en-US" w:eastAsia="en-US" w:bidi="ar-SA"/>
        </w:rPr>
        <w:t>年度山洪灾害防治项目的实施内容为：</w:t>
      </w:r>
      <w:r>
        <w:rPr>
          <w:rFonts w:hAnsi="Calibri" w:eastAsia="Times New Roman" w:cs="Times New Roman"/>
          <w:color w:val="000000"/>
          <w:szCs w:val="22"/>
          <w:lang w:val="en-US" w:eastAsia="en-US" w:bidi="ar-SA"/>
        </w:rPr>
        <w:t>1</w:t>
      </w:r>
      <w:r>
        <w:rPr>
          <w:rFonts w:ascii="宋体" w:hAnsi="宋体" w:eastAsia="Times New Roman" w:cs="宋体"/>
          <w:color w:val="000000"/>
          <w:spacing w:val="-11"/>
          <w:szCs w:val="22"/>
          <w:lang w:val="en-US" w:eastAsia="en-US" w:bidi="ar-SA"/>
        </w:rPr>
        <w:t>、在云南省</w:t>
      </w:r>
      <w:r>
        <w:rPr>
          <w:rFonts w:hAnsi="Calibri" w:eastAsia="Times New Roman" w:cs="Times New Roman"/>
          <w:color w:val="000000"/>
          <w:spacing w:val="11"/>
          <w:szCs w:val="22"/>
          <w:lang w:val="en-US" w:eastAsia="en-US" w:bidi="ar-SA"/>
        </w:rPr>
        <w:t xml:space="preserve"> </w:t>
      </w:r>
      <w:r>
        <w:rPr>
          <w:rFonts w:hAnsi="Calibri" w:eastAsia="Times New Roman" w:cs="Times New Roman"/>
          <w:color w:val="000000"/>
          <w:szCs w:val="22"/>
          <w:lang w:val="en-US" w:eastAsia="en-US" w:bidi="ar-SA"/>
        </w:rPr>
        <w:t xml:space="preserve">70 </w:t>
      </w:r>
      <w:r>
        <w:rPr>
          <w:rFonts w:ascii="宋体" w:hAnsi="宋体" w:eastAsia="Times New Roman" w:cs="宋体"/>
          <w:color w:val="000000"/>
          <w:szCs w:val="22"/>
          <w:lang w:val="en-US" w:eastAsia="en-US" w:bidi="ar-SA"/>
        </w:rPr>
        <w:t>个县开展山洪灾害调查</w:t>
      </w:r>
      <w:r>
        <w:rPr>
          <w:rFonts w:ascii="宋体" w:hAnsi="宋体" w:eastAsia="Times New Roman" w:cs="宋体"/>
          <w:color w:val="000000"/>
          <w:szCs w:val="22"/>
          <w:lang w:val="en-US" w:eastAsia="en-US" w:bidi="ar-SA"/>
        </w:rPr>
        <w:cr/>
      </w:r>
      <w:r>
        <w:rPr>
          <w:rFonts w:ascii="宋体" w:hAnsi="宋体" w:eastAsia="Times New Roman" w:cs="宋体"/>
          <w:color w:val="000000"/>
          <w:spacing w:val="-6"/>
          <w:szCs w:val="22"/>
          <w:lang w:val="en-US" w:eastAsia="en-US" w:bidi="ar-SA"/>
        </w:rPr>
        <w:t>评价的工作，审核、汇集、共享剩余</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 xml:space="preserve">10 </w:t>
      </w:r>
      <w:r>
        <w:rPr>
          <w:rFonts w:ascii="宋体" w:hAnsi="宋体" w:eastAsia="Times New Roman" w:cs="宋体"/>
          <w:color w:val="000000"/>
          <w:spacing w:val="-2"/>
          <w:szCs w:val="22"/>
          <w:lang w:val="en-US" w:eastAsia="en-US" w:bidi="ar-SA"/>
        </w:rPr>
        <w:t>个州市的调查评价数据，配置相应的软硬件；</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开展调查评价</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70</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个县的县级预警能力升级和平台软件完善；</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、在</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22</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个县建设图像站</w:t>
      </w:r>
      <w:r>
        <w:rPr>
          <w:rFonts w:ascii="宋体" w:hAnsi="宋体" w:eastAsia="Times New Roman" w:cs="宋体"/>
          <w:color w:val="000000"/>
          <w:szCs w:val="22"/>
          <w:lang w:val="en-US" w:eastAsia="en-US" w:bidi="ar-SA"/>
        </w:rPr>
        <w:cr/>
      </w:r>
      <w:r>
        <w:rPr>
          <w:rFonts w:hAnsi="Calibri" w:eastAsia="Times New Roman" w:cs="Times New Roman"/>
          <w:color w:val="000000"/>
          <w:szCs w:val="22"/>
          <w:lang w:val="en-US" w:eastAsia="en-US" w:bidi="ar-SA"/>
        </w:rPr>
        <w:t xml:space="preserve">81 </w:t>
      </w:r>
      <w:r>
        <w:rPr>
          <w:rFonts w:ascii="宋体" w:hAnsi="宋体" w:eastAsia="Times New Roman" w:cs="宋体"/>
          <w:color w:val="000000"/>
          <w:spacing w:val="-5"/>
          <w:szCs w:val="22"/>
          <w:lang w:val="en-US" w:eastAsia="en-US" w:bidi="ar-SA"/>
        </w:rPr>
        <w:t>个，视频站</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 xml:space="preserve">59 </w:t>
      </w:r>
      <w:r>
        <w:rPr>
          <w:rFonts w:ascii="宋体" w:hAnsi="宋体" w:eastAsia="Times New Roman" w:cs="宋体"/>
          <w:color w:val="000000"/>
          <w:spacing w:val="-5"/>
          <w:szCs w:val="22"/>
          <w:lang w:val="en-US" w:eastAsia="en-US" w:bidi="ar-SA"/>
        </w:rPr>
        <w:t>个。完成</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 xml:space="preserve">25 </w:t>
      </w:r>
      <w:r>
        <w:rPr>
          <w:rFonts w:ascii="宋体" w:hAnsi="宋体" w:eastAsia="Times New Roman" w:cs="宋体"/>
          <w:color w:val="000000"/>
          <w:spacing w:val="-3"/>
          <w:szCs w:val="22"/>
          <w:lang w:val="en-US" w:eastAsia="en-US" w:bidi="ar-SA"/>
        </w:rPr>
        <w:t>个县的预警设施设备，建设简易雨量（报警）器</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2826 </w:t>
      </w:r>
      <w:r>
        <w:rPr>
          <w:rFonts w:ascii="宋体" w:hAnsi="宋体" w:eastAsia="Times New Roman" w:cs="宋体"/>
          <w:color w:val="000000"/>
          <w:szCs w:val="22"/>
          <w:lang w:val="en-US" w:eastAsia="en-US" w:bidi="ar-SA"/>
        </w:rPr>
        <w:t>套，</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简易水位站</w:t>
      </w:r>
      <w:r>
        <w:rPr>
          <w:rFonts w:hAnsi="Calibri" w:eastAsia="Times New Roman" w:cs="Times New Roman"/>
          <w:color w:val="000000"/>
          <w:szCs w:val="22"/>
          <w:lang w:val="en-US" w:eastAsia="en-US" w:bidi="ar-SA"/>
        </w:rPr>
        <w:t xml:space="preserve"> 83 </w:t>
      </w:r>
      <w:r>
        <w:rPr>
          <w:rFonts w:ascii="宋体" w:hAnsi="宋体" w:eastAsia="Times New Roman" w:cs="宋体"/>
          <w:color w:val="000000"/>
          <w:spacing w:val="-2"/>
          <w:szCs w:val="22"/>
          <w:lang w:val="en-US" w:eastAsia="en-US" w:bidi="ar-SA"/>
        </w:rPr>
        <w:t>处，配置无线预警广播Ⅰ型</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901 </w:t>
      </w:r>
      <w:r>
        <w:rPr>
          <w:rFonts w:ascii="宋体" w:hAnsi="宋体" w:eastAsia="Times New Roman" w:cs="宋体"/>
          <w:color w:val="000000"/>
          <w:spacing w:val="-2"/>
          <w:szCs w:val="22"/>
          <w:lang w:val="en-US" w:eastAsia="en-US" w:bidi="ar-SA"/>
        </w:rPr>
        <w:t>套，无线预警广播Ⅱ型主站</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71</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6"/>
          <w:szCs w:val="22"/>
          <w:lang w:val="en-US" w:eastAsia="en-US" w:bidi="ar-SA"/>
        </w:rPr>
        <w:t>个，无线</w:t>
      </w:r>
      <w:r>
        <w:rPr>
          <w:rFonts w:ascii="宋体" w:hAnsi="宋体" w:eastAsia="Times New Roman" w:cs="宋体"/>
          <w:color w:val="000000"/>
          <w:spacing w:val="-6"/>
          <w:szCs w:val="22"/>
          <w:lang w:val="en-US" w:eastAsia="en-US" w:bidi="ar-SA"/>
        </w:rPr>
        <w:cr/>
      </w:r>
      <w:r>
        <w:rPr>
          <w:rFonts w:ascii="宋体" w:hAnsi="宋体" w:eastAsia="Times New Roman" w:cs="宋体"/>
          <w:color w:val="000000"/>
          <w:szCs w:val="22"/>
          <w:lang w:val="en-US" w:eastAsia="en-US" w:bidi="ar-SA"/>
        </w:rPr>
        <w:t>预警广播Ⅱ型从站</w:t>
      </w:r>
      <w:r>
        <w:rPr>
          <w:rFonts w:hAnsi="Calibri" w:eastAsia="Times New Roman" w:cs="Times New Roman"/>
          <w:color w:val="000000"/>
          <w:szCs w:val="22"/>
          <w:lang w:val="en-US" w:eastAsia="en-US" w:bidi="ar-SA"/>
        </w:rPr>
        <w:t xml:space="preserve"> 128 </w:t>
      </w:r>
      <w:r>
        <w:rPr>
          <w:rFonts w:ascii="宋体" w:hAnsi="宋体" w:eastAsia="Times New Roman" w:cs="宋体"/>
          <w:color w:val="000000"/>
          <w:spacing w:val="-3"/>
          <w:szCs w:val="22"/>
          <w:lang w:val="en-US" w:eastAsia="en-US" w:bidi="ar-SA"/>
        </w:rPr>
        <w:t>个，手摇警报器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3304 </w:t>
      </w:r>
      <w:r>
        <w:rPr>
          <w:rFonts w:ascii="宋体" w:hAnsi="宋体" w:eastAsia="Times New Roman" w:cs="宋体"/>
          <w:color w:val="000000"/>
          <w:spacing w:val="-2"/>
          <w:szCs w:val="22"/>
          <w:lang w:val="en-US" w:eastAsia="en-US" w:bidi="ar-SA"/>
        </w:rPr>
        <w:t>套、锣和高频口哨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4133 </w:t>
      </w:r>
      <w:r>
        <w:rPr>
          <w:rFonts w:ascii="宋体" w:hAnsi="宋体" w:eastAsia="Times New Roman" w:cs="宋体"/>
          <w:color w:val="000000"/>
          <w:spacing w:val="-2"/>
          <w:szCs w:val="22"/>
          <w:lang w:val="en-US" w:eastAsia="en-US" w:bidi="ar-SA"/>
        </w:rPr>
        <w:t>套。对调查评价的</w:t>
      </w:r>
      <w:r>
        <w:rPr>
          <w:rFonts w:ascii="宋体" w:hAnsi="宋体" w:eastAsia="Times New Roman" w:cs="宋体"/>
          <w:color w:val="000000"/>
          <w:spacing w:val="-2"/>
          <w:szCs w:val="22"/>
          <w:lang w:val="en-US" w:eastAsia="en-US" w:bidi="ar-SA"/>
        </w:rPr>
        <w:cr/>
      </w:r>
      <w:r>
        <w:rPr>
          <w:rFonts w:hAnsi="Calibri" w:eastAsia="Times New Roman" w:cs="Times New Roman"/>
          <w:color w:val="000000"/>
          <w:szCs w:val="22"/>
          <w:lang w:val="en-US" w:eastAsia="en-US" w:bidi="ar-SA"/>
        </w:rPr>
        <w:t>70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个县进行预案完善，在全省</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129</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个县持续开展群测群防体系建设，印制宣传册</w:t>
      </w:r>
      <w:r>
        <w:rPr>
          <w:rFonts w:hAnsi="Calibri" w:eastAsia="Times New Roman" w:cs="Times New Roman"/>
          <w:color w:val="000000"/>
          <w:spacing w:val="3"/>
          <w:szCs w:val="22"/>
          <w:lang w:val="en-US" w:eastAsia="en-US" w:bidi="ar-SA"/>
        </w:rPr>
        <w:t xml:space="preserve"> </w:t>
      </w:r>
      <w:r>
        <w:rPr>
          <w:rFonts w:eastAsia="Times New Roman"/>
          <w:color w:val="000000"/>
          <w:szCs w:val="22"/>
          <w:lang w:val="en-US" w:eastAsia="en-US" w:bidi="ar-SA"/>
        </w:rPr>
        <w:t>44.84</w:t>
      </w:r>
      <w:r>
        <w:rPr>
          <w:rFonts w:eastAsia="Times New Roman"/>
          <w:color w:val="000000"/>
          <w:szCs w:val="22"/>
          <w:lang w:val="en-US" w:eastAsia="en-US" w:bidi="ar-SA"/>
        </w:rPr>
        <w:cr/>
      </w:r>
      <w:r>
        <w:rPr>
          <w:rFonts w:ascii="宋体" w:hAnsi="宋体" w:eastAsia="Times New Roman" w:cs="宋体"/>
          <w:color w:val="000000"/>
          <w:szCs w:val="22"/>
          <w:lang w:val="en-US" w:eastAsia="en-US" w:bidi="ar-SA"/>
        </w:rPr>
        <w:t>万册，安放警示牌</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5959</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块、宣传栏</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3154</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个，发放宣传光碟</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68319 </w:t>
      </w:r>
      <w:r>
        <w:rPr>
          <w:rFonts w:ascii="宋体" w:hAnsi="宋体" w:eastAsia="Times New Roman" w:cs="宋体"/>
          <w:color w:val="000000"/>
          <w:szCs w:val="22"/>
          <w:lang w:val="en-US" w:eastAsia="en-US" w:bidi="ar-SA"/>
        </w:rPr>
        <w:t>张、明白卡</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54.85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万</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张，培训</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25800</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pacing w:val="1"/>
          <w:szCs w:val="22"/>
          <w:lang w:val="en-US" w:eastAsia="en-US" w:bidi="ar-SA"/>
        </w:rPr>
        <w:t>人天，在</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129</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个县各进行三次演练；</w:t>
      </w: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、开展大关县高桥河、富宁县各</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甫河、漾濞县乌龟河和会泽县五星河等</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4 </w:t>
      </w:r>
      <w:r>
        <w:rPr>
          <w:rFonts w:ascii="宋体" w:hAnsi="宋体" w:eastAsia="Times New Roman" w:cs="宋体"/>
          <w:color w:val="000000"/>
          <w:szCs w:val="22"/>
          <w:lang w:val="en-US" w:eastAsia="en-US" w:bidi="ar-SA"/>
        </w:rPr>
        <w:t>条重点山洪沟防洪治理。</w:t>
      </w:r>
    </w:p>
    <w:p>
      <w:pPr>
        <w:spacing w:before="0" w:after="0" w:line="405" w:lineRule="exact"/>
        <w:ind w:left="0" w:right="0" w:firstLine="0"/>
        <w:jc w:val="left"/>
        <w:rPr>
          <w:rFonts w:hAnsi="Calibri"/>
          <w:color w:val="000000"/>
          <w:szCs w:val="22"/>
          <w:lang w:val="en-US" w:eastAsia="en-US" w:bidi="ar-SA"/>
        </w:rPr>
      </w:pPr>
      <w:r>
        <w:rPr>
          <w:rFonts w:hAnsi="Calibri" w:eastAsia="Times New Roman" w:cs="Times New Roman"/>
          <w:color w:val="000000"/>
          <w:spacing w:val="420"/>
          <w:szCs w:val="22"/>
          <w:lang w:val="en-US" w:eastAsia="en-US" w:bidi="ar-SA"/>
        </w:rPr>
        <w:t xml:space="preserve"> </w:t>
      </w:r>
      <w:r>
        <w:rPr>
          <w:rFonts w:hAnsi="Calibri" w:eastAsia="Times New Roman" w:cs="Times New Roman"/>
          <w:color w:val="000000"/>
          <w:szCs w:val="22"/>
          <w:lang w:val="en-US" w:eastAsia="en-US" w:bidi="ar-SA"/>
        </w:rPr>
        <w:t xml:space="preserve">2015 </w:t>
      </w:r>
      <w:r>
        <w:rPr>
          <w:rFonts w:ascii="宋体" w:hAnsi="宋体" w:eastAsia="Times New Roman" w:cs="宋体"/>
          <w:color w:val="000000"/>
          <w:szCs w:val="22"/>
          <w:lang w:val="en-US" w:eastAsia="en-US" w:bidi="ar-SA"/>
        </w:rPr>
        <w:t>年度山洪灾害防治项目的实施内容为：</w:t>
      </w:r>
      <w:r>
        <w:rPr>
          <w:rFonts w:hAnsi="Calibri" w:eastAsia="Times New Roman" w:cs="Times New Roman"/>
          <w:color w:val="000000"/>
          <w:szCs w:val="22"/>
          <w:lang w:val="en-US" w:eastAsia="en-US" w:bidi="ar-SA"/>
        </w:rPr>
        <w:t>1</w:t>
      </w:r>
      <w:r>
        <w:rPr>
          <w:rFonts w:ascii="宋体" w:hAnsi="宋体" w:eastAsia="Times New Roman" w:cs="宋体"/>
          <w:color w:val="000000"/>
          <w:spacing w:val="-6"/>
          <w:szCs w:val="22"/>
          <w:lang w:val="en-US" w:eastAsia="en-US" w:bidi="ar-SA"/>
        </w:rPr>
        <w:t>、在云南省开展剩余</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 xml:space="preserve">41 </w:t>
      </w:r>
      <w:r>
        <w:rPr>
          <w:rFonts w:ascii="宋体" w:hAnsi="宋体" w:eastAsia="Times New Roman" w:cs="宋体"/>
          <w:color w:val="000000"/>
          <w:szCs w:val="22"/>
          <w:lang w:val="en-US" w:eastAsia="en-US" w:bidi="ar-SA"/>
        </w:rPr>
        <w:t>个县的山洪灾</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害调查评价工作；</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、在</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59</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个县建设图像站</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94</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个，视频站</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59</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pacing w:val="-1"/>
          <w:szCs w:val="22"/>
          <w:lang w:val="en-US" w:eastAsia="en-US" w:bidi="ar-SA"/>
        </w:rPr>
        <w:t>个。完成</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38</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个县的预警</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设施设备，建设无线预警广播Ⅰ型</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667</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套、无线预警广播Ⅱ型主站</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41</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个，无线预警广</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播Ⅱ型从站</w:t>
      </w:r>
      <w:r>
        <w:rPr>
          <w:rFonts w:hAnsi="Calibri" w:eastAsia="Times New Roman" w:cs="Times New Roman"/>
          <w:color w:val="000000"/>
          <w:szCs w:val="22"/>
          <w:lang w:val="en-US" w:eastAsia="en-US" w:bidi="ar-SA"/>
        </w:rPr>
        <w:t xml:space="preserve"> 85 </w:t>
      </w:r>
      <w:r>
        <w:rPr>
          <w:rFonts w:ascii="宋体" w:hAnsi="宋体" w:eastAsia="Times New Roman" w:cs="宋体"/>
          <w:color w:val="000000"/>
          <w:spacing w:val="-18"/>
          <w:szCs w:val="22"/>
          <w:lang w:val="en-US" w:eastAsia="en-US" w:bidi="ar-SA"/>
        </w:rPr>
        <w:t>个，简易雨量（报警）器</w:t>
      </w:r>
      <w:r>
        <w:rPr>
          <w:rFonts w:hAnsi="Calibri" w:eastAsia="Times New Roman" w:cs="Times New Roman"/>
          <w:color w:val="000000"/>
          <w:spacing w:val="19"/>
          <w:szCs w:val="22"/>
          <w:lang w:val="en-US" w:eastAsia="en-US" w:bidi="ar-SA"/>
        </w:rPr>
        <w:t xml:space="preserve"> </w:t>
      </w:r>
      <w:r>
        <w:rPr>
          <w:rFonts w:hAnsi="Calibri" w:eastAsia="Times New Roman" w:cs="Times New Roman"/>
          <w:color w:val="000000"/>
          <w:szCs w:val="22"/>
          <w:lang w:val="en-US" w:eastAsia="en-US" w:bidi="ar-SA"/>
        </w:rPr>
        <w:t xml:space="preserve">950 </w:t>
      </w:r>
      <w:r>
        <w:rPr>
          <w:rFonts w:ascii="宋体" w:hAnsi="宋体" w:eastAsia="Times New Roman" w:cs="宋体"/>
          <w:color w:val="000000"/>
          <w:spacing w:val="-10"/>
          <w:szCs w:val="22"/>
          <w:lang w:val="en-US" w:eastAsia="en-US" w:bidi="ar-SA"/>
        </w:rPr>
        <w:t>套，手摇警报器</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pacing w:val="-3"/>
          <w:szCs w:val="22"/>
          <w:lang w:val="en-US" w:eastAsia="en-US" w:bidi="ar-SA"/>
        </w:rPr>
        <w:t>1182</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pacing w:val="-8"/>
          <w:szCs w:val="22"/>
          <w:lang w:val="en-US" w:eastAsia="en-US" w:bidi="ar-SA"/>
        </w:rPr>
        <w:t>套、锣和高频口哨</w:t>
      </w:r>
      <w:r>
        <w:rPr>
          <w:rFonts w:hAnsi="Calibri" w:eastAsia="Times New Roman" w:cs="Times New Roman"/>
          <w:color w:val="000000"/>
          <w:spacing w:val="9"/>
          <w:szCs w:val="22"/>
          <w:lang w:val="en-US" w:eastAsia="en-US" w:bidi="ar-SA"/>
        </w:rPr>
        <w:t xml:space="preserve"> </w:t>
      </w:r>
      <w:r>
        <w:rPr>
          <w:rFonts w:eastAsia="Times New Roman"/>
          <w:color w:val="000000"/>
          <w:szCs w:val="22"/>
          <w:lang w:val="en-US" w:eastAsia="en-US" w:bidi="ar-SA"/>
        </w:rPr>
        <w:t>3179</w:t>
      </w:r>
      <w:r>
        <w:rPr>
          <w:rFonts w:eastAsia="Times New Roman"/>
          <w:color w:val="000000"/>
          <w:szCs w:val="22"/>
          <w:lang w:val="en-US" w:eastAsia="en-US" w:bidi="ar-SA"/>
        </w:rPr>
        <w:cr/>
      </w:r>
      <w:r>
        <w:rPr>
          <w:rFonts w:ascii="宋体" w:hAnsi="宋体" w:eastAsia="Times New Roman" w:cs="宋体"/>
          <w:color w:val="000000"/>
          <w:szCs w:val="22"/>
          <w:lang w:val="en-US" w:eastAsia="en-US" w:bidi="ar-SA"/>
        </w:rPr>
        <w:t>套、简易水位站</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130</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处。对调查评价的</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41</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个县进行预案完善，在全省</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129</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个县持续开</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展群测群防体系建设，印制宣传册</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120.66 </w:t>
      </w:r>
      <w:r>
        <w:rPr>
          <w:rFonts w:ascii="宋体" w:hAnsi="宋体" w:eastAsia="Times New Roman" w:cs="宋体"/>
          <w:color w:val="000000"/>
          <w:szCs w:val="22"/>
          <w:lang w:val="en-US" w:eastAsia="en-US" w:bidi="ar-SA"/>
        </w:rPr>
        <w:t>万册，安放警示牌</w:t>
      </w:r>
      <w:r>
        <w:rPr>
          <w:rFonts w:hAnsi="Calibri" w:eastAsia="Times New Roman" w:cs="Times New Roman"/>
          <w:color w:val="000000"/>
          <w:szCs w:val="22"/>
          <w:lang w:val="en-US" w:eastAsia="en-US" w:bidi="ar-SA"/>
        </w:rPr>
        <w:t xml:space="preserve"> 6679 </w:t>
      </w:r>
      <w:r>
        <w:rPr>
          <w:rFonts w:ascii="宋体" w:hAnsi="宋体" w:eastAsia="Times New Roman" w:cs="宋体"/>
          <w:color w:val="000000"/>
          <w:szCs w:val="22"/>
          <w:lang w:val="en-US" w:eastAsia="en-US" w:bidi="ar-SA"/>
        </w:rPr>
        <w:t>块、宣传栏</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4955 </w:t>
      </w:r>
      <w:r>
        <w:rPr>
          <w:rFonts w:ascii="宋体" w:hAnsi="宋体" w:eastAsia="Times New Roman" w:cs="宋体"/>
          <w:color w:val="000000"/>
          <w:szCs w:val="22"/>
          <w:lang w:val="en-US" w:eastAsia="en-US" w:bidi="ar-SA"/>
        </w:rPr>
        <w:t>个，</w:t>
      </w:r>
      <w:r>
        <w:rPr>
          <w:rFonts w:ascii="宋体" w:hAnsi="宋体" w:eastAsia="Times New Roman" w:cs="宋体"/>
          <w:color w:val="000000"/>
          <w:szCs w:val="22"/>
          <w:lang w:val="en-US" w:eastAsia="en-US" w:bidi="ar-SA"/>
        </w:rPr>
        <w:cr/>
      </w:r>
      <w:r>
        <w:rPr>
          <w:rFonts w:ascii="宋体" w:hAnsi="宋体" w:eastAsia="Times New Roman" w:cs="宋体"/>
          <w:color w:val="000000"/>
          <w:szCs w:val="22"/>
          <w:lang w:val="en-US" w:eastAsia="en-US" w:bidi="ar-SA"/>
        </w:rPr>
        <w:t>发放宣传光碟</w:t>
      </w:r>
      <w:r>
        <w:rPr>
          <w:rFonts w:hAnsi="Calibri" w:eastAsia="Times New Roman" w:cs="Times New Roman"/>
          <w:color w:val="000000"/>
          <w:szCs w:val="22"/>
          <w:lang w:val="en-US" w:eastAsia="en-US" w:bidi="ar-SA"/>
        </w:rPr>
        <w:t xml:space="preserve"> 65521 </w:t>
      </w:r>
      <w:r>
        <w:rPr>
          <w:rFonts w:ascii="宋体" w:hAnsi="宋体" w:eastAsia="Times New Roman" w:cs="宋体"/>
          <w:color w:val="000000"/>
          <w:spacing w:val="-7"/>
          <w:szCs w:val="22"/>
          <w:lang w:val="en-US" w:eastAsia="en-US" w:bidi="ar-SA"/>
        </w:rPr>
        <w:t>张、明白卡</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pacing w:val="-2"/>
          <w:szCs w:val="22"/>
          <w:lang w:val="en-US" w:eastAsia="en-US" w:bidi="ar-SA"/>
        </w:rPr>
        <w:t>116.69</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pacing w:val="-6"/>
          <w:szCs w:val="22"/>
          <w:lang w:val="en-US" w:eastAsia="en-US" w:bidi="ar-SA"/>
        </w:rPr>
        <w:t>万张，培训</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 xml:space="preserve">25800 </w:t>
      </w:r>
      <w:r>
        <w:rPr>
          <w:rFonts w:ascii="宋体" w:hAnsi="宋体" w:eastAsia="Times New Roman" w:cs="宋体"/>
          <w:color w:val="000000"/>
          <w:spacing w:val="-8"/>
          <w:szCs w:val="22"/>
          <w:lang w:val="en-US" w:eastAsia="en-US" w:bidi="ar-SA"/>
        </w:rPr>
        <w:t>人天，在</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zCs w:val="22"/>
          <w:lang w:val="en-US" w:eastAsia="en-US" w:bidi="ar-SA"/>
        </w:rPr>
        <w:t>个县各进行三次</w:t>
      </w:r>
      <w:r>
        <w:rPr>
          <w:rFonts w:ascii="宋体" w:hAnsi="宋体" w:eastAsia="Times New Roman" w:cs="宋体"/>
          <w:color w:val="000000"/>
          <w:szCs w:val="22"/>
          <w:lang w:val="en-US" w:eastAsia="en-US" w:bidi="ar-SA"/>
        </w:rPr>
        <w:cr/>
      </w:r>
      <w:r>
        <w:rPr>
          <w:rFonts w:ascii="宋体" w:hAnsi="宋体" w:eastAsia="Times New Roman" w:cs="宋体"/>
          <w:color w:val="000000"/>
          <w:spacing w:val="2"/>
          <w:szCs w:val="22"/>
          <w:lang w:val="en-US" w:eastAsia="en-US" w:bidi="ar-SA"/>
        </w:rPr>
        <w:t>演练；</w:t>
      </w:r>
      <w:r>
        <w:rPr>
          <w:rFonts w:hAnsi="Calibri" w:eastAsia="Times New Roman" w:cs="Times New Roman"/>
          <w:color w:val="000000"/>
          <w:spacing w:val="2"/>
          <w:szCs w:val="22"/>
          <w:lang w:val="en-US" w:eastAsia="en-US" w:bidi="ar-SA"/>
        </w:rPr>
        <w:t>4</w:t>
      </w:r>
      <w:r>
        <w:rPr>
          <w:rFonts w:ascii="宋体" w:hAnsi="宋体" w:eastAsia="Times New Roman" w:cs="宋体"/>
          <w:color w:val="000000"/>
          <w:spacing w:val="2"/>
          <w:szCs w:val="22"/>
          <w:lang w:val="en-US" w:eastAsia="en-US" w:bidi="ar-SA"/>
        </w:rPr>
        <w:t>、开展华坪县柳溪河、金平县勐拉红岩河、腾冲县荃麻箐河、祥云县新村河、</w:t>
      </w:r>
      <w:r>
        <w:rPr>
          <w:rFonts w:ascii="宋体" w:hAnsi="宋体" w:eastAsia="Times New Roman" w:cs="宋体"/>
          <w:color w:val="000000"/>
          <w:spacing w:val="2"/>
          <w:szCs w:val="22"/>
          <w:lang w:val="en-US" w:eastAsia="en-US" w:bidi="ar-SA"/>
        </w:rPr>
        <w:cr/>
      </w:r>
      <w:r>
        <w:rPr>
          <w:rFonts w:ascii="宋体" w:hAnsi="宋体" w:eastAsia="Times New Roman" w:cs="宋体"/>
          <w:color w:val="000000"/>
          <w:szCs w:val="22"/>
          <w:lang w:val="en-US" w:eastAsia="en-US" w:bidi="ar-SA"/>
        </w:rPr>
        <w:t>云县晓街河、滇中产业新区甘龙河和镇雄县刘家河等</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7 </w:t>
      </w:r>
      <w:r>
        <w:rPr>
          <w:rFonts w:ascii="宋体" w:hAnsi="宋体" w:eastAsia="Times New Roman" w:cs="宋体"/>
          <w:color w:val="000000"/>
          <w:szCs w:val="22"/>
          <w:lang w:val="en-US" w:eastAsia="en-US" w:bidi="ar-SA"/>
        </w:rPr>
        <w:t>条重点山洪沟防洪治理。</w:t>
      </w:r>
      <w:r>
        <w:rPr>
          <w:rFonts w:ascii="宋体" w:hAnsi="宋体" w:eastAsia="Times New Roman" w:cs="宋体"/>
          <w:color w:val="000000"/>
          <w:szCs w:val="22"/>
          <w:lang w:val="en-US" w:eastAsia="en-US" w:bidi="ar-SA"/>
        </w:rPr>
        <w:cr/>
      </w:r>
      <w:r>
        <w:rPr>
          <w:rFonts w:hAnsi="Calibri" w:eastAsia="Times New Roman" w:cs="Times New Roman"/>
          <w:color w:val="000000"/>
          <w:spacing w:val="420"/>
          <w:szCs w:val="22"/>
          <w:lang w:val="en-US" w:eastAsia="en-US" w:bidi="ar-SA"/>
        </w:rPr>
        <w:t xml:space="preserve"> </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）云南省山洪灾害防治项目（</w:t>
      </w:r>
      <w:r>
        <w:rPr>
          <w:rFonts w:hAnsi="Calibri" w:eastAsia="Times New Roman" w:cs="Times New Roman"/>
          <w:color w:val="000000"/>
          <w:szCs w:val="22"/>
          <w:lang w:val="en-US" w:eastAsia="en-US" w:bidi="ar-SA"/>
        </w:rPr>
        <w:t xml:space="preserve">2016-2020 </w:t>
      </w:r>
      <w:r>
        <w:rPr>
          <w:rFonts w:ascii="宋体" w:hAnsi="宋体" w:eastAsia="Times New Roman" w:cs="宋体"/>
          <w:color w:val="000000"/>
          <w:szCs w:val="22"/>
          <w:lang w:val="en-US" w:eastAsia="en-US" w:bidi="ar-SA"/>
        </w:rPr>
        <w:t>年）</w:t>
      </w:r>
    </w:p>
    <w:p>
      <w:pPr>
        <w:spacing w:before="188" w:after="0" w:line="209" w:lineRule="exact"/>
        <w:ind w:left="4491"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z w:val="18"/>
          <w:szCs w:val="22"/>
          <w:lang w:val="en-US" w:eastAsia="en-US" w:bidi="ar-SA"/>
        </w:rPr>
        <w:t>9</w:t>
      </w:r>
    </w:p>
    <w:p>
      <w:pPr>
        <w:spacing w:before="0" w:after="0" w:line="244" w:lineRule="exact"/>
        <w:ind w:left="1752" w:right="0" w:firstLine="0"/>
        <w:jc w:val="left"/>
        <w:rPr>
          <w:rFonts w:hAnsi="Calibri"/>
          <w:color w:val="000000"/>
          <w:sz w:val="21"/>
          <w:szCs w:val="22"/>
          <w:lang w:val="en-US" w:eastAsia="en-US" w:bidi="ar-SA"/>
        </w:rPr>
      </w:pPr>
      <w:bookmarkStart w:id="27" w:name="br1_26"/>
      <w:bookmarkEnd w:id="27"/>
      <w:r>
        <w:drawing>
          <wp:anchor distT="0" distB="0" distL="114300" distR="114300" simplePos="0" relativeHeight="25168588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28" w:name="br1_27"/>
      <w:bookmarkEnd w:id="28"/>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2016</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年度山洪灾害防治项目的实施内容为：</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、在山洪灾害防治区持续、规范地组</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织开展山洪灾害群测群防体系建设；</w:t>
      </w:r>
      <w:r>
        <w:rPr>
          <w:rFonts w:hAnsi="Calibri" w:eastAsia="Times New Roman" w:cs="Times New Roman"/>
          <w:color w:val="000000"/>
          <w:szCs w:val="22"/>
          <w:lang w:val="en-US" w:eastAsia="en-US" w:bidi="ar-SA"/>
        </w:rPr>
        <w:t>2</w:t>
      </w:r>
      <w:r>
        <w:rPr>
          <w:rFonts w:ascii="宋体" w:hAnsi="宋体" w:eastAsia="Times New Roman" w:cs="宋体"/>
          <w:color w:val="000000"/>
          <w:spacing w:val="2"/>
          <w:szCs w:val="22"/>
          <w:lang w:val="en-US" w:eastAsia="en-US" w:bidi="ar-SA"/>
        </w:rPr>
        <w:t>、对镇雄县、华坪县预警指标进行检验和复核，</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提高预警指标精准度；</w:t>
      </w:r>
      <w:r>
        <w:rPr>
          <w:rFonts w:hAnsi="Calibri" w:eastAsia="Times New Roman" w:cs="Times New Roman"/>
          <w:color w:val="000000"/>
          <w:spacing w:val="1"/>
          <w:szCs w:val="22"/>
          <w:lang w:val="en-US" w:eastAsia="en-US" w:bidi="ar-SA"/>
        </w:rPr>
        <w:t>3</w:t>
      </w:r>
      <w:r>
        <w:rPr>
          <w:rFonts w:ascii="宋体" w:hAnsi="宋体" w:eastAsia="Times New Roman" w:cs="宋体"/>
          <w:color w:val="000000"/>
          <w:spacing w:val="-1"/>
          <w:szCs w:val="22"/>
          <w:lang w:val="en-US" w:eastAsia="en-US" w:bidi="ar-SA"/>
        </w:rPr>
        <w:t>、省级组织专业单位开展山洪灾害防治项目总结评估；</w:t>
      </w:r>
      <w:r>
        <w:rPr>
          <w:rFonts w:hAnsi="Calibri" w:eastAsia="Times New Roman" w:cs="Times New Roman"/>
          <w:color w:val="000000"/>
          <w:szCs w:val="22"/>
          <w:lang w:val="en-US" w:eastAsia="en-US" w:bidi="ar-SA"/>
        </w:rPr>
        <w:t>4</w:t>
      </w:r>
      <w:r>
        <w:rPr>
          <w:rFonts w:ascii="宋体" w:hAnsi="宋体" w:eastAsia="Times New Roman" w:cs="宋体"/>
          <w:color w:val="000000"/>
          <w:spacing w:val="-6"/>
          <w:szCs w:val="22"/>
          <w:lang w:val="en-US" w:eastAsia="en-US" w:bidi="ar-SA"/>
        </w:rPr>
        <w:t>、对受</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洪灾的华坪县县级监测预警平台和监测预警设备进行更换和维修；</w:t>
      </w:r>
      <w:r>
        <w:rPr>
          <w:rFonts w:hAnsi="Calibri" w:eastAsia="Times New Roman" w:cs="Times New Roman"/>
          <w:color w:val="000000"/>
          <w:szCs w:val="22"/>
          <w:lang w:val="en-US" w:eastAsia="en-US" w:bidi="ar-SA"/>
        </w:rPr>
        <w:t>5</w:t>
      </w:r>
      <w:r>
        <w:rPr>
          <w:rFonts w:ascii="宋体" w:hAnsi="宋体" w:eastAsia="Times New Roman" w:cs="宋体"/>
          <w:color w:val="000000"/>
          <w:spacing w:val="2"/>
          <w:szCs w:val="22"/>
          <w:lang w:val="en-US" w:eastAsia="en-US" w:bidi="ar-SA"/>
        </w:rPr>
        <w:t>、选择文山州西畴</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县莲花乡开展县级平台延伸至乡镇。</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2017</w:t>
      </w:r>
      <w:r>
        <w:rPr>
          <w:rFonts w:hAnsi="Calibri" w:eastAsia="Times New Roman" w:cs="Times New Roman"/>
          <w:color w:val="000000"/>
          <w:spacing w:val="43"/>
          <w:szCs w:val="22"/>
          <w:lang w:val="en-US" w:eastAsia="en-US" w:bidi="ar-SA"/>
        </w:rPr>
        <w:t xml:space="preserve"> </w:t>
      </w:r>
      <w:r>
        <w:rPr>
          <w:rFonts w:ascii="宋体" w:hAnsi="宋体" w:eastAsia="Times New Roman" w:cs="宋体"/>
          <w:color w:val="000000"/>
          <w:szCs w:val="22"/>
          <w:lang w:val="en-US" w:eastAsia="en-US" w:bidi="ar-SA"/>
        </w:rPr>
        <w:t>年度山洪灾害防治项目的实施内容为：</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、在云南省</w:t>
      </w:r>
      <w:r>
        <w:rPr>
          <w:rFonts w:hAnsi="Calibri" w:eastAsia="Times New Roman" w:cs="Times New Roman"/>
          <w:color w:val="000000"/>
          <w:spacing w:val="43"/>
          <w:szCs w:val="22"/>
          <w:lang w:val="en-US" w:eastAsia="en-US" w:bidi="ar-SA"/>
        </w:rPr>
        <w:t xml:space="preserve"> </w:t>
      </w:r>
      <w:r>
        <w:rPr>
          <w:rFonts w:hAnsi="Calibri" w:eastAsia="Times New Roman" w:cs="Times New Roman"/>
          <w:color w:val="000000"/>
          <w:szCs w:val="22"/>
          <w:lang w:val="en-US" w:eastAsia="en-US" w:bidi="ar-SA"/>
        </w:rPr>
        <w:t>83</w:t>
      </w:r>
      <w:r>
        <w:rPr>
          <w:rFonts w:hAnsi="Calibri" w:eastAsia="Times New Roman" w:cs="Times New Roman"/>
          <w:color w:val="000000"/>
          <w:spacing w:val="43"/>
          <w:szCs w:val="22"/>
          <w:lang w:val="en-US" w:eastAsia="en-US" w:bidi="ar-SA"/>
        </w:rPr>
        <w:t xml:space="preserve"> </w:t>
      </w:r>
      <w:r>
        <w:rPr>
          <w:rFonts w:ascii="宋体" w:hAnsi="宋体" w:eastAsia="Times New Roman" w:cs="宋体"/>
          <w:color w:val="000000"/>
          <w:szCs w:val="22"/>
          <w:lang w:val="en-US" w:eastAsia="en-US" w:bidi="ar-SA"/>
        </w:rPr>
        <w:t>个县调整自动雨量站</w:t>
      </w:r>
    </w:p>
    <w:p>
      <w:pPr>
        <w:spacing w:before="12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34 </w:t>
      </w:r>
      <w:r>
        <w:rPr>
          <w:rFonts w:ascii="宋体" w:hAnsi="宋体" w:eastAsia="Times New Roman" w:cs="宋体"/>
          <w:color w:val="000000"/>
          <w:szCs w:val="22"/>
          <w:lang w:val="en-US" w:eastAsia="en-US" w:bidi="ar-SA"/>
        </w:rPr>
        <w:t>个，新增建设自动雨量站</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126 </w:t>
      </w:r>
      <w:r>
        <w:rPr>
          <w:rFonts w:ascii="宋体" w:hAnsi="宋体" w:eastAsia="Times New Roman" w:cs="宋体"/>
          <w:color w:val="000000"/>
          <w:szCs w:val="22"/>
          <w:lang w:val="en-US" w:eastAsia="en-US" w:bidi="ar-SA"/>
        </w:rPr>
        <w:t>个，调整自动水位站</w:t>
      </w:r>
      <w:r>
        <w:rPr>
          <w:rFonts w:hAnsi="Calibri" w:eastAsia="Times New Roman" w:cs="Times New Roman"/>
          <w:color w:val="000000"/>
          <w:szCs w:val="22"/>
          <w:lang w:val="en-US" w:eastAsia="en-US" w:bidi="ar-SA"/>
        </w:rPr>
        <w:t xml:space="preserve"> 2 </w:t>
      </w:r>
      <w:r>
        <w:rPr>
          <w:rFonts w:ascii="宋体" w:hAnsi="宋体" w:eastAsia="Times New Roman" w:cs="宋体"/>
          <w:color w:val="000000"/>
          <w:szCs w:val="22"/>
          <w:lang w:val="en-US" w:eastAsia="en-US" w:bidi="ar-SA"/>
        </w:rPr>
        <w:t>个，新增建设自动水位（雨量）</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站</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28</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个；在云南省</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73</w:t>
      </w:r>
      <w:r>
        <w:rPr>
          <w:rFonts w:hAnsi="Calibri" w:eastAsia="Times New Roman" w:cs="Times New Roman"/>
          <w:color w:val="000000"/>
          <w:spacing w:val="7"/>
          <w:szCs w:val="22"/>
          <w:lang w:val="en-US" w:eastAsia="en-US" w:bidi="ar-SA"/>
        </w:rPr>
        <w:t xml:space="preserve"> </w:t>
      </w:r>
      <w:r>
        <w:rPr>
          <w:rFonts w:ascii="宋体" w:hAnsi="宋体" w:eastAsia="Times New Roman" w:cs="宋体"/>
          <w:color w:val="000000"/>
          <w:szCs w:val="22"/>
          <w:lang w:val="en-US" w:eastAsia="en-US" w:bidi="ar-SA"/>
        </w:rPr>
        <w:t>个县补充新建图像监测点</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28</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个，视频监测点</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89</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、在云南</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省</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129</w:t>
      </w:r>
      <w:r>
        <w:rPr>
          <w:rFonts w:hAnsi="Calibri" w:eastAsia="Times New Roman" w:cs="Times New Roman"/>
          <w:color w:val="000000"/>
          <w:spacing w:val="29"/>
          <w:szCs w:val="22"/>
          <w:lang w:val="en-US" w:eastAsia="en-US" w:bidi="ar-SA"/>
        </w:rPr>
        <w:t xml:space="preserve"> </w:t>
      </w:r>
      <w:r>
        <w:rPr>
          <w:rFonts w:ascii="宋体" w:hAnsi="宋体" w:eastAsia="Times New Roman" w:cs="宋体"/>
          <w:color w:val="000000"/>
          <w:szCs w:val="22"/>
          <w:lang w:val="en-US" w:eastAsia="en-US" w:bidi="ar-SA"/>
        </w:rPr>
        <w:t>县进行预警设备实施建设，新建无线预警广播</w:t>
      </w:r>
      <w:r>
        <w:rPr>
          <w:rFonts w:hAnsi="Calibri" w:eastAsia="Times New Roman" w:cs="Times New Roman"/>
          <w:color w:val="000000"/>
          <w:spacing w:val="63"/>
          <w:szCs w:val="22"/>
          <w:lang w:val="en-US" w:eastAsia="en-US" w:bidi="ar-SA"/>
        </w:rPr>
        <w:t xml:space="preserve"> </w:t>
      </w:r>
      <w:r>
        <w:rPr>
          <w:rFonts w:hAnsi="Calibri" w:eastAsia="Times New Roman" w:cs="Times New Roman"/>
          <w:color w:val="000000"/>
          <w:szCs w:val="22"/>
          <w:lang w:val="en-US" w:eastAsia="en-US" w:bidi="ar-SA"/>
        </w:rPr>
        <w:t>I</w:t>
      </w:r>
      <w:r>
        <w:rPr>
          <w:rFonts w:hAnsi="Calibri" w:eastAsia="Times New Roman" w:cs="Times New Roman"/>
          <w:color w:val="000000"/>
          <w:spacing w:val="54"/>
          <w:szCs w:val="22"/>
          <w:lang w:val="en-US" w:eastAsia="en-US" w:bidi="ar-SA"/>
        </w:rPr>
        <w:t xml:space="preserve"> </w:t>
      </w:r>
      <w:r>
        <w:rPr>
          <w:rFonts w:ascii="宋体" w:hAnsi="宋体" w:eastAsia="Times New Roman" w:cs="宋体"/>
          <w:color w:val="000000"/>
          <w:szCs w:val="22"/>
          <w:lang w:val="en-US" w:eastAsia="en-US" w:bidi="ar-SA"/>
        </w:rPr>
        <w:t>型</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577</w:t>
      </w:r>
      <w:r>
        <w:rPr>
          <w:rFonts w:hAnsi="Calibri" w:eastAsia="Times New Roman" w:cs="Times New Roman"/>
          <w:color w:val="000000"/>
          <w:spacing w:val="29"/>
          <w:szCs w:val="22"/>
          <w:lang w:val="en-US" w:eastAsia="en-US" w:bidi="ar-SA"/>
        </w:rPr>
        <w:t xml:space="preserve"> </w:t>
      </w:r>
      <w:r>
        <w:rPr>
          <w:rFonts w:ascii="宋体" w:hAnsi="宋体" w:eastAsia="Times New Roman" w:cs="宋体"/>
          <w:color w:val="000000"/>
          <w:szCs w:val="22"/>
          <w:lang w:val="en-US" w:eastAsia="en-US" w:bidi="ar-SA"/>
        </w:rPr>
        <w:t>个，完善无线预警广播</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Ⅱ型主站</w:t>
      </w:r>
      <w:r>
        <w:rPr>
          <w:rFonts w:hAnsi="Calibri" w:eastAsia="Times New Roman" w:cs="Times New Roman"/>
          <w:color w:val="000000"/>
          <w:szCs w:val="22"/>
          <w:lang w:val="en-US" w:eastAsia="en-US" w:bidi="ar-SA"/>
        </w:rPr>
        <w:t xml:space="preserve"> 22 </w:t>
      </w:r>
      <w:r>
        <w:rPr>
          <w:rFonts w:ascii="宋体" w:hAnsi="宋体" w:eastAsia="Times New Roman" w:cs="宋体"/>
          <w:color w:val="000000"/>
          <w:szCs w:val="22"/>
          <w:lang w:val="en-US" w:eastAsia="en-US" w:bidi="ar-SA"/>
        </w:rPr>
        <w:t>个，新建无线预警广播Ⅱ型从站</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74 </w:t>
      </w:r>
      <w:r>
        <w:rPr>
          <w:rFonts w:ascii="宋体" w:hAnsi="宋体" w:eastAsia="Times New Roman" w:cs="宋体"/>
          <w:color w:val="000000"/>
          <w:szCs w:val="22"/>
          <w:lang w:val="en-US" w:eastAsia="en-US" w:bidi="ar-SA"/>
        </w:rPr>
        <w:t>个，新建简易雨量（报警）器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532 </w:t>
      </w:r>
      <w:r>
        <w:rPr>
          <w:rFonts w:ascii="宋体" w:hAnsi="宋体" w:eastAsia="Times New Roman" w:cs="宋体"/>
          <w:color w:val="000000"/>
          <w:szCs w:val="22"/>
          <w:lang w:val="en-US" w:eastAsia="en-US" w:bidi="ar-SA"/>
        </w:rPr>
        <w:t>个，</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新建简易水位站</w:t>
      </w:r>
      <w:r>
        <w:rPr>
          <w:rFonts w:hAnsi="Calibri" w:eastAsia="Times New Roman" w:cs="Times New Roman"/>
          <w:color w:val="000000"/>
          <w:szCs w:val="22"/>
          <w:lang w:val="en-US" w:eastAsia="en-US" w:bidi="ar-SA"/>
        </w:rPr>
        <w:t xml:space="preserve"> 60 </w:t>
      </w:r>
      <w:r>
        <w:rPr>
          <w:rFonts w:ascii="宋体" w:hAnsi="宋体" w:eastAsia="Times New Roman" w:cs="宋体"/>
          <w:color w:val="000000"/>
          <w:spacing w:val="-2"/>
          <w:szCs w:val="22"/>
          <w:lang w:val="en-US" w:eastAsia="en-US" w:bidi="ar-SA"/>
        </w:rPr>
        <w:t>个，配备手摇报警器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1215 </w:t>
      </w:r>
      <w:r>
        <w:rPr>
          <w:rFonts w:ascii="宋体" w:hAnsi="宋体" w:eastAsia="Times New Roman" w:cs="宋体"/>
          <w:color w:val="000000"/>
          <w:spacing w:val="-2"/>
          <w:szCs w:val="22"/>
          <w:lang w:val="en-US" w:eastAsia="en-US" w:bidi="ar-SA"/>
        </w:rPr>
        <w:t>个；新建学校监测预警系统</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153</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6"/>
          <w:szCs w:val="22"/>
          <w:lang w:val="en-US" w:eastAsia="en-US" w:bidi="ar-SA"/>
        </w:rPr>
        <w:t>套，新建</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重点景区监测预警系统</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套。</w:t>
      </w:r>
      <w:r>
        <w:rPr>
          <w:rFonts w:hAnsi="Calibri" w:eastAsia="Times New Roman" w:cs="Times New Roman"/>
          <w:color w:val="000000"/>
          <w:szCs w:val="22"/>
          <w:lang w:val="en-US" w:eastAsia="en-US" w:bidi="ar-SA"/>
        </w:rPr>
        <w:t>3</w:t>
      </w:r>
      <w:r>
        <w:rPr>
          <w:rFonts w:ascii="宋体" w:hAnsi="宋体" w:eastAsia="Times New Roman" w:cs="宋体"/>
          <w:color w:val="000000"/>
          <w:spacing w:val="1"/>
          <w:szCs w:val="22"/>
          <w:lang w:val="en-US" w:eastAsia="en-US" w:bidi="ar-SA"/>
        </w:rPr>
        <w:t>、对云南省</w:t>
      </w:r>
      <w:r>
        <w:rPr>
          <w:rFonts w:hAnsi="Calibri" w:eastAsia="Times New Roman" w:cs="Times New Roman"/>
          <w:color w:val="000000"/>
          <w:spacing w:val="16"/>
          <w:szCs w:val="22"/>
          <w:lang w:val="en-US" w:eastAsia="en-US" w:bidi="ar-SA"/>
        </w:rPr>
        <w:t xml:space="preserve"> </w:t>
      </w:r>
      <w:r>
        <w:rPr>
          <w:rFonts w:hAnsi="Calibri" w:eastAsia="Times New Roman" w:cs="Times New Roman"/>
          <w:color w:val="000000"/>
          <w:szCs w:val="22"/>
          <w:lang w:val="en-US" w:eastAsia="en-US" w:bidi="ar-SA"/>
        </w:rPr>
        <w:t>57</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个县进行县级监测预警平台巩固；对云</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南省</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10"/>
          <w:szCs w:val="22"/>
          <w:lang w:val="en-US" w:eastAsia="en-US" w:bidi="ar-SA"/>
        </w:rPr>
        <w:t>111</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县</w:t>
      </w:r>
      <w:r>
        <w:rPr>
          <w:rFonts w:hAnsi="Calibri" w:eastAsia="Times New Roman" w:cs="Times New Roman"/>
          <w:color w:val="000000"/>
          <w:szCs w:val="22"/>
          <w:lang w:val="en-US" w:eastAsia="en-US" w:bidi="ar-SA"/>
        </w:rPr>
        <w:t xml:space="preserve"> 236 </w:t>
      </w:r>
      <w:r>
        <w:rPr>
          <w:rFonts w:ascii="宋体" w:hAnsi="宋体" w:eastAsia="Times New Roman" w:cs="宋体"/>
          <w:color w:val="000000"/>
          <w:spacing w:val="-1"/>
          <w:szCs w:val="22"/>
          <w:lang w:val="en-US" w:eastAsia="en-US" w:bidi="ar-SA"/>
        </w:rPr>
        <w:t>个乡镇进行县级监测预警平台延伸。</w:t>
      </w:r>
      <w:r>
        <w:rPr>
          <w:rFonts w:hAnsi="Calibri" w:eastAsia="Times New Roman" w:cs="Times New Roman"/>
          <w:color w:val="000000"/>
          <w:szCs w:val="22"/>
          <w:lang w:val="en-US" w:eastAsia="en-US" w:bidi="ar-SA"/>
        </w:rPr>
        <w:t>4</w:t>
      </w:r>
      <w:r>
        <w:rPr>
          <w:rFonts w:ascii="宋体" w:hAnsi="宋体" w:eastAsia="Times New Roman" w:cs="宋体"/>
          <w:color w:val="000000"/>
          <w:spacing w:val="-7"/>
          <w:szCs w:val="22"/>
          <w:lang w:val="en-US" w:eastAsia="en-US" w:bidi="ar-SA"/>
        </w:rPr>
        <w:t>、开展</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 xml:space="preserve">16 </w:t>
      </w:r>
      <w:r>
        <w:rPr>
          <w:rFonts w:ascii="宋体" w:hAnsi="宋体" w:eastAsia="Times New Roman" w:cs="宋体"/>
          <w:color w:val="000000"/>
          <w:spacing w:val="-1"/>
          <w:szCs w:val="22"/>
          <w:lang w:val="en-US" w:eastAsia="en-US" w:bidi="ar-SA"/>
        </w:rPr>
        <w:t>个州市</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322</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个沿河村落</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补充调查评价工作；开展</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12 </w:t>
      </w:r>
      <w:r>
        <w:rPr>
          <w:rFonts w:ascii="宋体" w:hAnsi="宋体" w:eastAsia="Times New Roman" w:cs="宋体"/>
          <w:color w:val="000000"/>
          <w:spacing w:val="-2"/>
          <w:szCs w:val="22"/>
          <w:lang w:val="en-US" w:eastAsia="en-US" w:bidi="ar-SA"/>
        </w:rPr>
        <w:t>个县（市、区）预警指标复核与应用。</w:t>
      </w:r>
      <w:r>
        <w:rPr>
          <w:rFonts w:hAnsi="Calibri" w:eastAsia="Times New Roman" w:cs="Times New Roman"/>
          <w:color w:val="000000"/>
          <w:szCs w:val="22"/>
          <w:lang w:val="en-US" w:eastAsia="en-US" w:bidi="ar-SA"/>
        </w:rPr>
        <w:t>5</w:t>
      </w:r>
      <w:r>
        <w:rPr>
          <w:rFonts w:ascii="宋体" w:hAnsi="宋体" w:eastAsia="Times New Roman" w:cs="宋体"/>
          <w:color w:val="000000"/>
          <w:spacing w:val="-7"/>
          <w:szCs w:val="22"/>
          <w:lang w:val="en-US" w:eastAsia="en-US" w:bidi="ar-SA"/>
        </w:rPr>
        <w:t>、在</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129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个县开展</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宣传、培训、演练工作，共计新建警示牌</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685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块，宣传栏</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591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块，明白卡</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27.64</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万张，</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宣传手册</w:t>
      </w:r>
      <w:r>
        <w:rPr>
          <w:rFonts w:hAnsi="Calibri" w:eastAsia="Times New Roman" w:cs="Times New Roman"/>
          <w:color w:val="000000"/>
          <w:szCs w:val="22"/>
          <w:lang w:val="en-US" w:eastAsia="en-US" w:bidi="ar-SA"/>
        </w:rPr>
        <w:t xml:space="preserve"> 12.56 </w:t>
      </w:r>
      <w:r>
        <w:rPr>
          <w:rFonts w:ascii="宋体" w:hAnsi="宋体" w:eastAsia="Times New Roman" w:cs="宋体"/>
          <w:color w:val="000000"/>
          <w:spacing w:val="-10"/>
          <w:szCs w:val="22"/>
          <w:lang w:val="en-US" w:eastAsia="en-US" w:bidi="ar-SA"/>
        </w:rPr>
        <w:t>万册，宣传读本</w:t>
      </w:r>
      <w:r>
        <w:rPr>
          <w:rFonts w:hAnsi="Calibri" w:eastAsia="Times New Roman" w:cs="Times New Roman"/>
          <w:color w:val="000000"/>
          <w:spacing w:val="11"/>
          <w:szCs w:val="22"/>
          <w:lang w:val="en-US" w:eastAsia="en-US" w:bidi="ar-SA"/>
        </w:rPr>
        <w:t xml:space="preserve"> </w:t>
      </w:r>
      <w:r>
        <w:rPr>
          <w:rFonts w:hAnsi="Calibri" w:eastAsia="Times New Roman" w:cs="Times New Roman"/>
          <w:color w:val="000000"/>
          <w:szCs w:val="22"/>
          <w:lang w:val="en-US" w:eastAsia="en-US" w:bidi="ar-SA"/>
        </w:rPr>
        <w:t xml:space="preserve">129000 </w:t>
      </w:r>
      <w:r>
        <w:rPr>
          <w:rFonts w:ascii="宋体" w:hAnsi="宋体" w:eastAsia="Times New Roman" w:cs="宋体"/>
          <w:color w:val="000000"/>
          <w:spacing w:val="-17"/>
          <w:szCs w:val="22"/>
          <w:lang w:val="en-US" w:eastAsia="en-US" w:bidi="ar-SA"/>
        </w:rPr>
        <w:t>本，光盘、录音带</w:t>
      </w:r>
      <w:r>
        <w:rPr>
          <w:rFonts w:hAnsi="Calibri" w:eastAsia="Times New Roman" w:cs="Times New Roman"/>
          <w:color w:val="000000"/>
          <w:spacing w:val="18"/>
          <w:szCs w:val="22"/>
          <w:lang w:val="en-US" w:eastAsia="en-US" w:bidi="ar-SA"/>
        </w:rPr>
        <w:t xml:space="preserve"> </w:t>
      </w:r>
      <w:r>
        <w:rPr>
          <w:rFonts w:hAnsi="Calibri" w:eastAsia="Times New Roman" w:cs="Times New Roman"/>
          <w:color w:val="000000"/>
          <w:szCs w:val="22"/>
          <w:lang w:val="en-US" w:eastAsia="en-US" w:bidi="ar-SA"/>
        </w:rPr>
        <w:t xml:space="preserve">37758 </w:t>
      </w:r>
      <w:r>
        <w:rPr>
          <w:rFonts w:ascii="宋体" w:hAnsi="宋体" w:eastAsia="Times New Roman" w:cs="宋体"/>
          <w:color w:val="000000"/>
          <w:spacing w:val="-14"/>
          <w:szCs w:val="22"/>
          <w:lang w:val="en-US" w:eastAsia="en-US" w:bidi="ar-SA"/>
        </w:rPr>
        <w:t>个，项培训</w:t>
      </w:r>
      <w:r>
        <w:rPr>
          <w:rFonts w:hAnsi="Calibri" w:eastAsia="Times New Roman" w:cs="Times New Roman"/>
          <w:color w:val="000000"/>
          <w:spacing w:val="14"/>
          <w:szCs w:val="22"/>
          <w:lang w:val="en-US" w:eastAsia="en-US" w:bidi="ar-SA"/>
        </w:rPr>
        <w:t xml:space="preserve"> </w:t>
      </w:r>
      <w:r>
        <w:rPr>
          <w:rFonts w:hAnsi="Calibri" w:eastAsia="Times New Roman" w:cs="Times New Roman"/>
          <w:color w:val="000000"/>
          <w:szCs w:val="22"/>
          <w:lang w:val="en-US" w:eastAsia="en-US" w:bidi="ar-SA"/>
        </w:rPr>
        <w:t>12900</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3"/>
          <w:szCs w:val="22"/>
          <w:lang w:val="en-US" w:eastAsia="en-US" w:bidi="ar-SA"/>
        </w:rPr>
        <w:t>人（每</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县</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100</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pacing w:val="-24"/>
          <w:szCs w:val="22"/>
          <w:lang w:val="en-US" w:eastAsia="en-US" w:bidi="ar-SA"/>
        </w:rPr>
        <w:t>人），演练</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258</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场次（每县</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2</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pacing w:val="-30"/>
          <w:szCs w:val="22"/>
          <w:lang w:val="en-US" w:eastAsia="en-US" w:bidi="ar-SA"/>
        </w:rPr>
        <w:t>场次）。</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、在保山市隆阳区开展山洪灾害防治项目</w:t>
      </w:r>
    </w:p>
    <w:p>
      <w:pPr>
        <w:spacing w:before="138"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示范县建设。</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2018</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年度山洪灾害防治项目的实施内容为：</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、在</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66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个县新增建设自动雨量站</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91</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个，新增建设自动水位（雨量）站</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44</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个；在</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41</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个县补充新建图像监测点</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21</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个，视频</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监测点</w:t>
      </w:r>
      <w:r>
        <w:rPr>
          <w:rFonts w:hAnsi="Calibri" w:eastAsia="Times New Roman" w:cs="Times New Roman"/>
          <w:color w:val="000000"/>
          <w:szCs w:val="22"/>
          <w:lang w:val="en-US" w:eastAsia="en-US" w:bidi="ar-SA"/>
        </w:rPr>
        <w:t xml:space="preserve"> 61 </w:t>
      </w:r>
      <w:r>
        <w:rPr>
          <w:rFonts w:ascii="宋体" w:hAnsi="宋体" w:eastAsia="Times New Roman" w:cs="宋体"/>
          <w:color w:val="000000"/>
          <w:szCs w:val="22"/>
          <w:lang w:val="en-US" w:eastAsia="en-US" w:bidi="ar-SA"/>
        </w:rPr>
        <w:t>个。</w:t>
      </w:r>
      <w:r>
        <w:rPr>
          <w:rFonts w:hAnsi="Calibri" w:eastAsia="Times New Roman" w:cs="Times New Roman"/>
          <w:color w:val="000000"/>
          <w:szCs w:val="22"/>
          <w:lang w:val="en-US" w:eastAsia="en-US" w:bidi="ar-SA"/>
        </w:rPr>
        <w:t>2</w:t>
      </w:r>
      <w:r>
        <w:rPr>
          <w:rFonts w:ascii="宋体" w:hAnsi="宋体" w:eastAsia="Times New Roman" w:cs="宋体"/>
          <w:color w:val="000000"/>
          <w:spacing w:val="-4"/>
          <w:szCs w:val="22"/>
          <w:lang w:val="en-US" w:eastAsia="en-US" w:bidi="ar-SA"/>
        </w:rPr>
        <w:t>、在云南省</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pacing w:val="-1"/>
          <w:szCs w:val="22"/>
          <w:lang w:val="en-US" w:eastAsia="en-US" w:bidi="ar-SA"/>
        </w:rPr>
        <w:t>县进行预警设备实施建设，新建无线预警广播</w:t>
      </w:r>
      <w:r>
        <w:rPr>
          <w:rFonts w:hAnsi="Calibri" w:eastAsia="Times New Roman" w:cs="Times New Roman"/>
          <w:color w:val="000000"/>
          <w:spacing w:val="64"/>
          <w:szCs w:val="22"/>
          <w:lang w:val="en-US" w:eastAsia="en-US" w:bidi="ar-SA"/>
        </w:rPr>
        <w:t xml:space="preserve"> </w:t>
      </w:r>
      <w:r>
        <w:rPr>
          <w:rFonts w:hAnsi="Calibri" w:eastAsia="Times New Roman" w:cs="Times New Roman"/>
          <w:color w:val="000000"/>
          <w:szCs w:val="22"/>
          <w:lang w:val="en-US" w:eastAsia="en-US" w:bidi="ar-SA"/>
        </w:rPr>
        <w:t>I</w:t>
      </w:r>
      <w:r>
        <w:rPr>
          <w:rFonts w:hAnsi="Calibri" w:eastAsia="Times New Roman" w:cs="Times New Roman"/>
          <w:color w:val="000000"/>
          <w:spacing w:val="54"/>
          <w:szCs w:val="22"/>
          <w:lang w:val="en-US" w:eastAsia="en-US" w:bidi="ar-SA"/>
        </w:rPr>
        <w:t xml:space="preserve"> </w:t>
      </w:r>
      <w:r>
        <w:rPr>
          <w:rFonts w:ascii="宋体" w:hAnsi="宋体" w:eastAsia="Times New Roman" w:cs="宋体"/>
          <w:color w:val="000000"/>
          <w:szCs w:val="22"/>
          <w:lang w:val="en-US" w:eastAsia="en-US" w:bidi="ar-SA"/>
        </w:rPr>
        <w:t>型</w:t>
      </w:r>
      <w:r>
        <w:rPr>
          <w:rFonts w:hAnsi="Calibri" w:eastAsia="Times New Roman" w:cs="Times New Roman"/>
          <w:color w:val="000000"/>
          <w:szCs w:val="22"/>
          <w:lang w:val="en-US" w:eastAsia="en-US" w:bidi="ar-SA"/>
        </w:rPr>
        <w:t xml:space="preserve"> 196</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个，完善无线预警广播Ⅱ型主站</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47 </w:t>
      </w:r>
      <w:r>
        <w:rPr>
          <w:rFonts w:ascii="宋体" w:hAnsi="宋体" w:eastAsia="Times New Roman" w:cs="宋体"/>
          <w:color w:val="000000"/>
          <w:spacing w:val="-1"/>
          <w:szCs w:val="22"/>
          <w:lang w:val="en-US" w:eastAsia="en-US" w:bidi="ar-SA"/>
        </w:rPr>
        <w:t>个，新建无线预警广播Ⅱ型从站</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78 </w:t>
      </w:r>
      <w:r>
        <w:rPr>
          <w:rFonts w:ascii="宋体" w:hAnsi="宋体" w:eastAsia="Times New Roman" w:cs="宋体"/>
          <w:color w:val="000000"/>
          <w:spacing w:val="-3"/>
          <w:szCs w:val="22"/>
          <w:lang w:val="en-US" w:eastAsia="en-US" w:bidi="ar-SA"/>
        </w:rPr>
        <w:t>个，新建简易雨</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量（报警）器</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205</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个，新建简易水位站</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38</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个，配备手摇报警器</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291</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个；新建重点景区</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监测预警系统</w:t>
      </w:r>
      <w:r>
        <w:rPr>
          <w:rFonts w:hAnsi="Calibri" w:eastAsia="Times New Roman" w:cs="Times New Roman"/>
          <w:color w:val="000000"/>
          <w:szCs w:val="22"/>
          <w:lang w:val="en-US" w:eastAsia="en-US" w:bidi="ar-SA"/>
        </w:rPr>
        <w:t xml:space="preserve"> 20 </w:t>
      </w:r>
      <w:r>
        <w:rPr>
          <w:rFonts w:ascii="宋体" w:hAnsi="宋体" w:eastAsia="Times New Roman" w:cs="宋体"/>
          <w:color w:val="000000"/>
          <w:spacing w:val="-6"/>
          <w:szCs w:val="22"/>
          <w:lang w:val="en-US" w:eastAsia="en-US" w:bidi="ar-SA"/>
        </w:rPr>
        <w:t>套。</w:t>
      </w:r>
      <w:r>
        <w:rPr>
          <w:rFonts w:hAnsi="Calibri" w:eastAsia="Times New Roman" w:cs="Times New Roman"/>
          <w:color w:val="000000"/>
          <w:szCs w:val="22"/>
          <w:lang w:val="en-US" w:eastAsia="en-US" w:bidi="ar-SA"/>
        </w:rPr>
        <w:t>3</w:t>
      </w:r>
      <w:r>
        <w:rPr>
          <w:rFonts w:ascii="宋体" w:hAnsi="宋体" w:eastAsia="Times New Roman" w:cs="宋体"/>
          <w:color w:val="000000"/>
          <w:spacing w:val="-3"/>
          <w:szCs w:val="22"/>
          <w:lang w:val="en-US" w:eastAsia="en-US" w:bidi="ar-SA"/>
        </w:rPr>
        <w:t>、在云南省</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zCs w:val="22"/>
          <w:lang w:val="en-US" w:eastAsia="en-US" w:bidi="ar-SA"/>
        </w:rPr>
        <w:t>县每县配置应急救援工具</w:t>
      </w:r>
      <w:r>
        <w:rPr>
          <w:rFonts w:hAnsi="Calibri" w:eastAsia="Times New Roman" w:cs="Times New Roman"/>
          <w:color w:val="000000"/>
          <w:szCs w:val="22"/>
          <w:lang w:val="en-US" w:eastAsia="en-US" w:bidi="ar-SA"/>
        </w:rPr>
        <w:t xml:space="preserve"> 1 </w:t>
      </w:r>
      <w:r>
        <w:rPr>
          <w:rFonts w:ascii="宋体" w:hAnsi="宋体" w:eastAsia="Times New Roman" w:cs="宋体"/>
          <w:color w:val="000000"/>
          <w:spacing w:val="-4"/>
          <w:szCs w:val="22"/>
          <w:lang w:val="en-US" w:eastAsia="en-US" w:bidi="ar-SA"/>
        </w:rPr>
        <w:t>套，共计</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pacing w:val="-6"/>
          <w:szCs w:val="22"/>
          <w:lang w:val="en-US" w:eastAsia="en-US" w:bidi="ar-SA"/>
        </w:rPr>
        <w:t>套。</w:t>
      </w: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对云南省</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22</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个县进行县级监测预警平台巩固；对云南省</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49</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县</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75</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个乡镇进行县级监测</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预警平台延伸。</w:t>
      </w:r>
      <w:r>
        <w:rPr>
          <w:rFonts w:hAnsi="Calibri" w:eastAsia="Times New Roman" w:cs="Times New Roman"/>
          <w:color w:val="000000"/>
          <w:szCs w:val="22"/>
          <w:lang w:val="en-US" w:eastAsia="en-US" w:bidi="ar-SA"/>
        </w:rPr>
        <w:t>5</w:t>
      </w:r>
      <w:r>
        <w:rPr>
          <w:rFonts w:ascii="宋体" w:hAnsi="宋体" w:eastAsia="Times New Roman" w:cs="宋体"/>
          <w:color w:val="000000"/>
          <w:spacing w:val="-4"/>
          <w:szCs w:val="22"/>
          <w:lang w:val="en-US" w:eastAsia="en-US" w:bidi="ar-SA"/>
        </w:rPr>
        <w:t>、开展</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5 </w:t>
      </w:r>
      <w:r>
        <w:rPr>
          <w:rFonts w:ascii="宋体" w:hAnsi="宋体" w:eastAsia="Times New Roman" w:cs="宋体"/>
          <w:color w:val="000000"/>
          <w:spacing w:val="-2"/>
          <w:szCs w:val="22"/>
          <w:lang w:val="en-US" w:eastAsia="en-US" w:bidi="ar-SA"/>
        </w:rPr>
        <w:t>个县（市、区）预警指标复核与应用。</w:t>
      </w:r>
      <w:r>
        <w:rPr>
          <w:rFonts w:hAnsi="Calibri" w:eastAsia="Times New Roman" w:cs="Times New Roman"/>
          <w:color w:val="000000"/>
          <w:szCs w:val="22"/>
          <w:lang w:val="en-US" w:eastAsia="en-US" w:bidi="ar-SA"/>
        </w:rPr>
        <w:t>6</w:t>
      </w:r>
      <w:r>
        <w:rPr>
          <w:rFonts w:ascii="宋体" w:hAnsi="宋体" w:eastAsia="Times New Roman" w:cs="宋体"/>
          <w:color w:val="000000"/>
          <w:spacing w:val="-7"/>
          <w:szCs w:val="22"/>
          <w:lang w:val="en-US" w:eastAsia="en-US" w:bidi="ar-SA"/>
        </w:rPr>
        <w:t>、在</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129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个县开展宣</w:t>
      </w:r>
    </w:p>
    <w:p>
      <w:pPr>
        <w:spacing w:before="12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传、培训、演练工作，共计新建警示牌</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466</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块，宣传栏</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370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块，明白卡</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2"/>
          <w:szCs w:val="22"/>
          <w:lang w:val="en-US" w:eastAsia="en-US" w:bidi="ar-SA"/>
        </w:rPr>
        <w:t>11.41</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万张，宣</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传手册</w:t>
      </w:r>
      <w:r>
        <w:rPr>
          <w:rFonts w:hAnsi="Calibri" w:eastAsia="Times New Roman" w:cs="Times New Roman"/>
          <w:color w:val="000000"/>
          <w:szCs w:val="22"/>
          <w:lang w:val="en-US" w:eastAsia="en-US" w:bidi="ar-SA"/>
        </w:rPr>
        <w:t xml:space="preserve"> 4.67 </w:t>
      </w:r>
      <w:r>
        <w:rPr>
          <w:rFonts w:ascii="宋体" w:hAnsi="宋体" w:eastAsia="Times New Roman" w:cs="宋体"/>
          <w:color w:val="000000"/>
          <w:spacing w:val="-4"/>
          <w:szCs w:val="22"/>
          <w:lang w:val="en-US" w:eastAsia="en-US" w:bidi="ar-SA"/>
        </w:rPr>
        <w:t>万册，宣传读本</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64500 </w:t>
      </w:r>
      <w:r>
        <w:rPr>
          <w:rFonts w:ascii="宋体" w:hAnsi="宋体" w:eastAsia="Times New Roman" w:cs="宋体"/>
          <w:color w:val="000000"/>
          <w:spacing w:val="-6"/>
          <w:szCs w:val="22"/>
          <w:lang w:val="en-US" w:eastAsia="en-US" w:bidi="ar-SA"/>
        </w:rPr>
        <w:t>本，光盘、录音带</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 xml:space="preserve">12042 </w:t>
      </w:r>
      <w:r>
        <w:rPr>
          <w:rFonts w:ascii="宋体" w:hAnsi="宋体" w:eastAsia="Times New Roman" w:cs="宋体"/>
          <w:color w:val="000000"/>
          <w:spacing w:val="-5"/>
          <w:szCs w:val="22"/>
          <w:lang w:val="en-US" w:eastAsia="en-US" w:bidi="ar-SA"/>
        </w:rPr>
        <w:t>个，项培训</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19350</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5"/>
          <w:szCs w:val="22"/>
          <w:lang w:val="en-US" w:eastAsia="en-US" w:bidi="ar-SA"/>
        </w:rPr>
        <w:t>人（每县</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150 </w:t>
      </w:r>
      <w:r>
        <w:rPr>
          <w:rFonts w:ascii="宋体" w:hAnsi="宋体" w:eastAsia="Times New Roman" w:cs="宋体"/>
          <w:color w:val="000000"/>
          <w:spacing w:val="-29"/>
          <w:szCs w:val="22"/>
          <w:lang w:val="en-US" w:eastAsia="en-US" w:bidi="ar-SA"/>
        </w:rPr>
        <w:t>人），演练</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pacing w:val="-5"/>
          <w:szCs w:val="22"/>
          <w:lang w:val="en-US" w:eastAsia="en-US" w:bidi="ar-SA"/>
        </w:rPr>
        <w:t>场次（每县</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pacing w:val="-30"/>
          <w:szCs w:val="22"/>
          <w:lang w:val="en-US" w:eastAsia="en-US" w:bidi="ar-SA"/>
        </w:rPr>
        <w:t>场次）。</w:t>
      </w:r>
      <w:r>
        <w:rPr>
          <w:rFonts w:hAnsi="Calibri" w:eastAsia="Times New Roman" w:cs="Times New Roman"/>
          <w:color w:val="000000"/>
          <w:szCs w:val="22"/>
          <w:lang w:val="en-US" w:eastAsia="en-US" w:bidi="ar-SA"/>
        </w:rPr>
        <w:t>7</w:t>
      </w:r>
      <w:r>
        <w:rPr>
          <w:rFonts w:ascii="宋体" w:hAnsi="宋体" w:eastAsia="Times New Roman" w:cs="宋体"/>
          <w:color w:val="000000"/>
          <w:spacing w:val="-1"/>
          <w:szCs w:val="22"/>
          <w:lang w:val="en-US" w:eastAsia="en-US" w:bidi="ar-SA"/>
        </w:rPr>
        <w:t>、在红河州弥勒市开展山洪灾害防治项目示范</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县建设。在</w:t>
      </w:r>
      <w:r>
        <w:rPr>
          <w:rFonts w:hAnsi="Calibri" w:eastAsia="Times New Roman" w:cs="Times New Roman"/>
          <w:color w:val="000000"/>
          <w:szCs w:val="22"/>
          <w:lang w:val="en-US" w:eastAsia="en-US" w:bidi="ar-SA"/>
        </w:rPr>
        <w:t xml:space="preserve"> 9 </w:t>
      </w:r>
      <w:r>
        <w:rPr>
          <w:rFonts w:ascii="宋体" w:hAnsi="宋体" w:eastAsia="Times New Roman" w:cs="宋体"/>
          <w:color w:val="000000"/>
          <w:szCs w:val="22"/>
          <w:lang w:val="en-US" w:eastAsia="en-US" w:bidi="ar-SA"/>
        </w:rPr>
        <w:t>个县开展</w:t>
      </w:r>
      <w:r>
        <w:rPr>
          <w:rFonts w:hAnsi="Calibri" w:eastAsia="Times New Roman" w:cs="Times New Roman"/>
          <w:color w:val="000000"/>
          <w:szCs w:val="22"/>
          <w:lang w:val="en-US" w:eastAsia="en-US" w:bidi="ar-SA"/>
        </w:rPr>
        <w:t xml:space="preserve"> 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条重点山洪沟防洪治理。</w:t>
      </w:r>
    </w:p>
    <w:p>
      <w:pPr>
        <w:spacing w:before="127"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2019 </w:t>
      </w:r>
      <w:r>
        <w:rPr>
          <w:rFonts w:ascii="宋体" w:hAnsi="宋体" w:eastAsia="Times New Roman" w:cs="宋体"/>
          <w:color w:val="000000"/>
          <w:spacing w:val="-6"/>
          <w:szCs w:val="22"/>
          <w:lang w:val="en-US" w:eastAsia="en-US" w:bidi="ar-SA"/>
        </w:rPr>
        <w:t>年度山洪灾害防治项目的实施内容为：在</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 xml:space="preserve">54 </w:t>
      </w:r>
      <w:r>
        <w:rPr>
          <w:rFonts w:ascii="宋体" w:hAnsi="宋体" w:eastAsia="Times New Roman" w:cs="宋体"/>
          <w:color w:val="000000"/>
          <w:szCs w:val="22"/>
          <w:lang w:val="en-US" w:eastAsia="en-US" w:bidi="ar-SA"/>
        </w:rPr>
        <w:t>个县进行自动监测站点补充建设，</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w:t>
      </w:r>
      <w:r>
        <w:rPr>
          <w:rFonts w:hAnsi="Calibri" w:eastAsia="Times New Roman" w:cs="Times New Roman"/>
          <w:color w:val="000000"/>
          <w:szCs w:val="22"/>
          <w:lang w:val="en-US" w:eastAsia="en-US" w:bidi="ar-SA"/>
        </w:rPr>
        <w:t xml:space="preserve"> 25 </w:t>
      </w:r>
      <w:r>
        <w:rPr>
          <w:rFonts w:ascii="宋体" w:hAnsi="宋体" w:eastAsia="Times New Roman" w:cs="宋体"/>
          <w:color w:val="000000"/>
          <w:szCs w:val="22"/>
          <w:lang w:val="en-US" w:eastAsia="en-US" w:bidi="ar-SA"/>
        </w:rPr>
        <w:t>个县进行视频（图像）站点建设，在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39 </w:t>
      </w:r>
      <w:r>
        <w:rPr>
          <w:rFonts w:ascii="宋体" w:hAnsi="宋体" w:eastAsia="Times New Roman" w:cs="宋体"/>
          <w:color w:val="000000"/>
          <w:szCs w:val="22"/>
          <w:lang w:val="en-US" w:eastAsia="en-US" w:bidi="ar-SA"/>
        </w:rPr>
        <w:t>个县开展县级监测预警平台延伸到乡镇，</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w:t>
      </w:r>
      <w:r>
        <w:rPr>
          <w:rFonts w:hAnsi="Calibri" w:eastAsia="Times New Roman" w:cs="Times New Roman"/>
          <w:color w:val="000000"/>
          <w:szCs w:val="22"/>
          <w:lang w:val="en-US" w:eastAsia="en-US" w:bidi="ar-SA"/>
        </w:rPr>
        <w:t xml:space="preserve"> 8 </w:t>
      </w:r>
      <w:r>
        <w:rPr>
          <w:rFonts w:ascii="宋体" w:hAnsi="宋体" w:eastAsia="Times New Roman" w:cs="宋体"/>
          <w:color w:val="000000"/>
          <w:spacing w:val="-2"/>
          <w:szCs w:val="22"/>
          <w:lang w:val="en-US" w:eastAsia="en-US" w:bidi="ar-SA"/>
        </w:rPr>
        <w:t>个县完善县级监测预警平台巩固，继续在全省</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zCs w:val="22"/>
          <w:lang w:val="en-US" w:eastAsia="en-US" w:bidi="ar-SA"/>
        </w:rPr>
        <w:t>县组织开展山洪灾害预警设施设</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5"/>
          <w:szCs w:val="22"/>
          <w:lang w:val="en-US" w:eastAsia="en-US" w:bidi="ar-SA"/>
        </w:rPr>
        <w:t>备和群测群防体系建设，在德宏州瑞丽市和迪庆州香格里拉市开展山洪灾害示范县建</w:t>
      </w:r>
    </w:p>
    <w:p>
      <w:pPr>
        <w:spacing w:before="206"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10</w:t>
      </w:r>
    </w:p>
    <w:p>
      <w:pPr>
        <w:spacing w:before="0" w:after="0" w:line="244" w:lineRule="exact"/>
        <w:ind w:left="1752" w:right="0" w:firstLine="0"/>
        <w:jc w:val="left"/>
        <w:rPr>
          <w:rFonts w:hAnsi="Calibri"/>
          <w:color w:val="000000"/>
          <w:sz w:val="21"/>
          <w:szCs w:val="22"/>
          <w:lang w:val="en-US" w:eastAsia="en-US" w:bidi="ar-SA"/>
        </w:rPr>
      </w:pPr>
      <w:bookmarkStart w:id="29" w:name="br1_28"/>
      <w:bookmarkEnd w:id="29"/>
      <w:r>
        <w:drawing>
          <wp:anchor distT="0" distB="0" distL="114300" distR="114300" simplePos="0" relativeHeight="251753472"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8"/>
                    <pic:cNvPicPr>
                      <a:picLocks noChangeAspect="1"/>
                    </pic:cNvPicPr>
                  </pic:nvPicPr>
                  <pic:blipFill>
                    <a:blip r:embed="rId13"/>
                    <a:stretch>
                      <a:fillRect/>
                    </a:stretch>
                  </pic:blipFill>
                  <pic:spPr>
                    <a:xfrm>
                      <a:off x="0" y="0"/>
                      <a:ext cx="5823585" cy="31750"/>
                    </a:xfrm>
                    <a:prstGeom prst="rect">
                      <a:avLst/>
                    </a:prstGeom>
                    <a:noFill/>
                    <a:ln>
                      <a:noFill/>
                    </a:ln>
                  </pic:spPr>
                </pic:pic>
              </a:graphicData>
            </a:graphic>
          </wp:anchor>
        </w:drawing>
      </w:r>
      <w:bookmarkStart w:id="30" w:name="br1_29"/>
      <w:bookmarkEnd w:id="30"/>
      <w:r>
        <w:drawing>
          <wp:anchor distT="0" distB="0" distL="114300" distR="114300" simplePos="0" relativeHeight="251687936" behindDoc="1" locked="0" layoutInCell="1" allowOverlap="1">
            <wp:simplePos x="0" y="0"/>
            <wp:positionH relativeFrom="page">
              <wp:posOffset>888365</wp:posOffset>
            </wp:positionH>
            <wp:positionV relativeFrom="page">
              <wp:posOffset>3088640</wp:posOffset>
            </wp:positionV>
            <wp:extent cx="5858510" cy="6611620"/>
            <wp:effectExtent l="0" t="0" r="8890" b="17780"/>
            <wp:wrapNone/>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14"/>
                    <a:stretch>
                      <a:fillRect/>
                    </a:stretch>
                  </pic:blipFill>
                  <pic:spPr>
                    <a:xfrm>
                      <a:off x="0" y="0"/>
                      <a:ext cx="5858510" cy="6611620"/>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设；开展</w:t>
      </w:r>
      <w:r>
        <w:rPr>
          <w:rFonts w:hAnsi="Calibri" w:eastAsia="Times New Roman" w:cs="Times New Roman"/>
          <w:color w:val="000000"/>
          <w:szCs w:val="22"/>
          <w:lang w:val="en-US" w:eastAsia="en-US" w:bidi="ar-SA"/>
        </w:rPr>
        <w:t xml:space="preserve"> 20 </w:t>
      </w:r>
      <w:r>
        <w:rPr>
          <w:rFonts w:ascii="宋体" w:hAnsi="宋体" w:eastAsia="Times New Roman" w:cs="宋体"/>
          <w:color w:val="000000"/>
          <w:szCs w:val="22"/>
          <w:lang w:val="en-US" w:eastAsia="en-US" w:bidi="ar-SA"/>
        </w:rPr>
        <w:t>条山洪沟防洪治理。</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2020 </w:t>
      </w:r>
      <w:r>
        <w:rPr>
          <w:rFonts w:ascii="宋体" w:hAnsi="宋体" w:eastAsia="Times New Roman" w:cs="宋体"/>
          <w:color w:val="000000"/>
          <w:spacing w:val="-6"/>
          <w:szCs w:val="22"/>
          <w:lang w:val="en-US" w:eastAsia="en-US" w:bidi="ar-SA"/>
        </w:rPr>
        <w:t>年度山洪灾害防治项目的实施内容为：在</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 xml:space="preserve">66 </w:t>
      </w:r>
      <w:r>
        <w:rPr>
          <w:rFonts w:ascii="宋体" w:hAnsi="宋体" w:eastAsia="Times New Roman" w:cs="宋体"/>
          <w:color w:val="000000"/>
          <w:szCs w:val="22"/>
          <w:lang w:val="en-US" w:eastAsia="en-US" w:bidi="ar-SA"/>
        </w:rPr>
        <w:t>个县进行自动监测站点补充建设，</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24</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个县进行视频（图像）站点建设，在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14</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个县进行预警指标复核，继续在全省</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129</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县组织开展山洪灾害预警设施设备和群测群防体系建设，在昭通市巧家县、盐津县、红</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河州金平县、怒江州泸水县开展“最后一公里”预警试点建设；开展</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25</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条山洪沟防洪</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治理。</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具体建设情况见表</w:t>
      </w:r>
      <w:r>
        <w:rPr>
          <w:rFonts w:hAnsi="Calibri" w:eastAsia="Times New Roman" w:cs="Times New Roman"/>
          <w:color w:val="000000"/>
          <w:szCs w:val="22"/>
          <w:lang w:val="en-US" w:eastAsia="en-US" w:bidi="ar-SA"/>
        </w:rPr>
        <w:t xml:space="preserve"> 1-1</w:t>
      </w:r>
      <w:r>
        <w:rPr>
          <w:rFonts w:ascii="宋体" w:hAnsi="宋体" w:eastAsia="Times New Roman" w:cs="宋体"/>
          <w:color w:val="000000"/>
          <w:szCs w:val="22"/>
          <w:lang w:val="en-US" w:eastAsia="en-US" w:bidi="ar-SA"/>
        </w:rPr>
        <w:t>。</w:t>
      </w:r>
    </w:p>
    <w:p>
      <w:pPr>
        <w:spacing w:before="130" w:after="0" w:line="276" w:lineRule="exact"/>
        <w:ind w:left="1934"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1-1</w:t>
      </w:r>
      <w:r>
        <w:rPr>
          <w:rFonts w:hAnsi="Calibri" w:eastAsia="Times New Roman" w:cs="Times New Roman"/>
          <w:b/>
          <w:color w:val="000000"/>
          <w:spacing w:val="181"/>
          <w:szCs w:val="22"/>
          <w:lang w:val="en-US" w:eastAsia="en-US" w:bidi="ar-SA"/>
        </w:rPr>
        <w:t xml:space="preserve"> </w:t>
      </w:r>
      <w:r>
        <w:rPr>
          <w:rFonts w:ascii="宋体" w:hAnsi="宋体" w:eastAsia="Times New Roman" w:cs="宋体"/>
          <w:color w:val="000000"/>
          <w:spacing w:val="1"/>
          <w:szCs w:val="22"/>
          <w:lang w:val="en-US" w:eastAsia="en-US" w:bidi="ar-SA"/>
        </w:rPr>
        <w:t>云南省山洪灾害防治项目前期建设情况表</w:t>
      </w:r>
    </w:p>
    <w:p>
      <w:pPr>
        <w:spacing w:before="100" w:after="0" w:line="209" w:lineRule="exact"/>
        <w:ind w:left="3925" w:right="0" w:firstLine="0"/>
        <w:jc w:val="left"/>
        <w:rPr>
          <w:rFonts w:hAnsi="Calibri"/>
          <w:color w:val="000000"/>
          <w:sz w:val="20"/>
          <w:szCs w:val="22"/>
          <w:lang w:val="en-US" w:eastAsia="en-US" w:bidi="ar-SA"/>
        </w:rPr>
      </w:pPr>
      <w:r>
        <w:rPr>
          <w:rFonts w:ascii="宋体" w:hAnsi="Calibri" w:eastAsia="Times New Roman" w:cs="Times New Roman"/>
          <w:color w:val="000000"/>
          <w:sz w:val="20"/>
          <w:szCs w:val="22"/>
          <w:lang w:val="en-US" w:eastAsia="en-US" w:bidi="ar-SA"/>
        </w:rPr>
        <w:t>2010-2020</w:t>
      </w:r>
      <w:r>
        <w:rPr>
          <w:rFonts w:ascii="宋体" w:hAnsi="宋体" w:eastAsia="Times New Roman" w:cs="宋体"/>
          <w:color w:val="000000"/>
          <w:sz w:val="20"/>
          <w:szCs w:val="22"/>
          <w:lang w:val="en-US" w:eastAsia="en-US" w:bidi="ar-SA"/>
        </w:rPr>
        <w:t>年</w:t>
      </w:r>
      <w:r>
        <w:rPr>
          <w:rFonts w:hAnsi="Calibri" w:eastAsia="Times New Roman" w:cs="Times New Roman"/>
          <w:color w:val="000000"/>
          <w:spacing w:val="50"/>
          <w:sz w:val="20"/>
          <w:szCs w:val="22"/>
          <w:lang w:val="en-US" w:eastAsia="en-US" w:bidi="ar-SA"/>
        </w:rPr>
        <w:t xml:space="preserve"> </w:t>
      </w:r>
      <w:r>
        <w:rPr>
          <w:rFonts w:ascii="宋体" w:hAnsi="宋体" w:eastAsia="Times New Roman" w:cs="宋体"/>
          <w:color w:val="000000"/>
          <w:spacing w:val="-1"/>
          <w:sz w:val="20"/>
          <w:szCs w:val="22"/>
          <w:lang w:val="en-US" w:eastAsia="en-US" w:bidi="ar-SA"/>
        </w:rPr>
        <w:t>监测站点统计</w:t>
      </w:r>
    </w:p>
    <w:p>
      <w:pPr>
        <w:spacing w:before="72" w:after="0" w:line="209" w:lineRule="exact"/>
        <w:ind w:left="362"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年份</w:t>
      </w:r>
      <w:r>
        <w:rPr>
          <w:rFonts w:hAnsi="Calibri" w:eastAsia="Times New Roman" w:cs="Times New Roman"/>
          <w:color w:val="000000"/>
          <w:spacing w:val="516"/>
          <w:sz w:val="20"/>
          <w:szCs w:val="22"/>
          <w:lang w:val="en-US" w:eastAsia="en-US" w:bidi="ar-SA"/>
        </w:rPr>
        <w:t xml:space="preserve"> </w:t>
      </w:r>
      <w:r>
        <w:rPr>
          <w:rFonts w:ascii="宋体" w:hAnsi="宋体" w:eastAsia="Times New Roman" w:cs="宋体"/>
          <w:color w:val="000000"/>
          <w:sz w:val="20"/>
          <w:szCs w:val="22"/>
          <w:lang w:val="en-US" w:eastAsia="en-US" w:bidi="ar-SA"/>
        </w:rPr>
        <w:t>自动雨量站</w:t>
      </w:r>
      <w:r>
        <w:rPr>
          <w:rFonts w:hAnsi="Calibri" w:eastAsia="Times New Roman" w:cs="Times New Roman"/>
          <w:color w:val="000000"/>
          <w:spacing w:val="368"/>
          <w:sz w:val="20"/>
          <w:szCs w:val="22"/>
          <w:lang w:val="en-US" w:eastAsia="en-US" w:bidi="ar-SA"/>
        </w:rPr>
        <w:t xml:space="preserve"> </w:t>
      </w:r>
      <w:r>
        <w:rPr>
          <w:rFonts w:ascii="宋体" w:hAnsi="宋体" w:eastAsia="Times New Roman" w:cs="宋体"/>
          <w:color w:val="000000"/>
          <w:sz w:val="20"/>
          <w:szCs w:val="22"/>
          <w:lang w:val="en-US" w:eastAsia="en-US" w:bidi="ar-SA"/>
        </w:rPr>
        <w:t>自动水位站</w:t>
      </w:r>
      <w:r>
        <w:rPr>
          <w:rFonts w:hAnsi="Calibri" w:eastAsia="Times New Roman" w:cs="Times New Roman"/>
          <w:color w:val="000000"/>
          <w:spacing w:val="367"/>
          <w:sz w:val="20"/>
          <w:szCs w:val="22"/>
          <w:lang w:val="en-US" w:eastAsia="en-US" w:bidi="ar-SA"/>
        </w:rPr>
        <w:t xml:space="preserve"> </w:t>
      </w:r>
      <w:r>
        <w:rPr>
          <w:rFonts w:ascii="宋体" w:hAnsi="宋体" w:eastAsia="Times New Roman" w:cs="宋体"/>
          <w:color w:val="000000"/>
          <w:sz w:val="20"/>
          <w:szCs w:val="22"/>
          <w:lang w:val="en-US" w:eastAsia="en-US" w:bidi="ar-SA"/>
        </w:rPr>
        <w:t>简易雨量站</w:t>
      </w:r>
      <w:r>
        <w:rPr>
          <w:rFonts w:hAnsi="Calibri" w:eastAsia="Times New Roman" w:cs="Times New Roman"/>
          <w:color w:val="000000"/>
          <w:spacing w:val="269"/>
          <w:sz w:val="20"/>
          <w:szCs w:val="22"/>
          <w:lang w:val="en-US" w:eastAsia="en-US" w:bidi="ar-SA"/>
        </w:rPr>
        <w:t xml:space="preserve"> </w:t>
      </w:r>
      <w:r>
        <w:rPr>
          <w:rFonts w:ascii="宋体" w:hAnsi="宋体" w:eastAsia="Times New Roman" w:cs="宋体"/>
          <w:color w:val="000000"/>
          <w:sz w:val="20"/>
          <w:szCs w:val="22"/>
          <w:lang w:val="en-US" w:eastAsia="en-US" w:bidi="ar-SA"/>
        </w:rPr>
        <w:t>简易水位站</w:t>
      </w:r>
      <w:r>
        <w:rPr>
          <w:rFonts w:hAnsi="Calibri" w:eastAsia="Times New Roman" w:cs="Times New Roman"/>
          <w:color w:val="000000"/>
          <w:spacing w:val="266"/>
          <w:sz w:val="20"/>
          <w:szCs w:val="22"/>
          <w:lang w:val="en-US" w:eastAsia="en-US" w:bidi="ar-SA"/>
        </w:rPr>
        <w:t xml:space="preserve"> </w:t>
      </w:r>
      <w:r>
        <w:rPr>
          <w:rFonts w:ascii="宋体" w:hAnsi="宋体" w:eastAsia="Times New Roman" w:cs="宋体"/>
          <w:color w:val="000000"/>
          <w:spacing w:val="-1"/>
          <w:sz w:val="20"/>
          <w:szCs w:val="22"/>
          <w:lang w:val="en-US" w:eastAsia="en-US" w:bidi="ar-SA"/>
        </w:rPr>
        <w:t>图像站</w:t>
      </w:r>
      <w:r>
        <w:rPr>
          <w:rFonts w:hAnsi="Calibri" w:eastAsia="Times New Roman" w:cs="Times New Roman"/>
          <w:color w:val="000000"/>
          <w:spacing w:val="651"/>
          <w:sz w:val="20"/>
          <w:szCs w:val="22"/>
          <w:lang w:val="en-US" w:eastAsia="en-US" w:bidi="ar-SA"/>
        </w:rPr>
        <w:t xml:space="preserve"> </w:t>
      </w:r>
      <w:r>
        <w:rPr>
          <w:rFonts w:ascii="宋体" w:hAnsi="宋体" w:eastAsia="Times New Roman" w:cs="宋体"/>
          <w:color w:val="000000"/>
          <w:spacing w:val="-1"/>
          <w:sz w:val="20"/>
          <w:szCs w:val="22"/>
          <w:lang w:val="en-US" w:eastAsia="en-US" w:bidi="ar-SA"/>
        </w:rPr>
        <w:t>视频站</w:t>
      </w:r>
    </w:p>
    <w:p>
      <w:pPr>
        <w:spacing w:before="72" w:after="0" w:line="209" w:lineRule="exact"/>
        <w:ind w:left="1529"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769"/>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768"/>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668"/>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468"/>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651"/>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p>
    <w:p>
      <w:pPr>
        <w:spacing w:before="69" w:after="0" w:line="209" w:lineRule="exact"/>
        <w:ind w:left="113" w:right="0" w:firstLine="0"/>
        <w:jc w:val="left"/>
        <w:rPr>
          <w:rFonts w:ascii="宋体" w:hAnsi="Calibri"/>
          <w:color w:val="000000"/>
          <w:sz w:val="20"/>
          <w:szCs w:val="22"/>
          <w:lang w:val="en-US" w:eastAsia="en-US" w:bidi="ar-SA"/>
        </w:rPr>
      </w:pPr>
      <w:r>
        <w:rPr>
          <w:rFonts w:ascii="宋体" w:hAnsi="Calibri" w:eastAsia="Times New Roman" w:cs="Times New Roman"/>
          <w:color w:val="000000"/>
          <w:sz w:val="20"/>
          <w:szCs w:val="22"/>
          <w:lang w:val="en-US" w:eastAsia="en-US" w:bidi="ar-SA"/>
        </w:rPr>
        <w:t>2010-2012</w:t>
      </w:r>
      <w:r>
        <w:rPr>
          <w:rFonts w:ascii="宋体" w:hAnsi="Calibri" w:eastAsia="Times New Roman" w:cs="Times New Roman"/>
          <w:color w:val="000000"/>
          <w:spacing w:val="5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2277</w:t>
      </w:r>
      <w:r>
        <w:rPr>
          <w:rFonts w:ascii="宋体" w:hAnsi="Calibri" w:eastAsia="Times New Roman" w:cs="Times New Roman"/>
          <w:color w:val="000000"/>
          <w:spacing w:val="9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719</w:t>
      </w:r>
      <w:r>
        <w:rPr>
          <w:rFonts w:ascii="宋体" w:hAnsi="Calibri" w:eastAsia="Times New Roman" w:cs="Times New Roman"/>
          <w:color w:val="000000"/>
          <w:spacing w:val="915"/>
          <w:sz w:val="20"/>
          <w:szCs w:val="22"/>
          <w:lang w:val="en-US" w:eastAsia="en-US" w:bidi="ar-SA"/>
        </w:rPr>
        <w:t xml:space="preserve"> </w:t>
      </w:r>
      <w:r>
        <w:rPr>
          <w:rFonts w:ascii="宋体" w:hAnsi="Calibri" w:eastAsia="Times New Roman" w:cs="Times New Roman"/>
          <w:color w:val="000000"/>
          <w:sz w:val="20"/>
          <w:szCs w:val="22"/>
          <w:lang w:val="en-US" w:eastAsia="en-US" w:bidi="ar-SA"/>
        </w:rPr>
        <w:t>19468</w:t>
      </w:r>
      <w:r>
        <w:rPr>
          <w:rFonts w:ascii="宋体" w:hAnsi="Calibri" w:eastAsia="Times New Roman" w:cs="Times New Roman"/>
          <w:color w:val="000000"/>
          <w:spacing w:val="81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588</w:t>
      </w:r>
      <w:r>
        <w:rPr>
          <w:rFonts w:ascii="宋体" w:hAnsi="Calibri" w:eastAsia="Times New Roman" w:cs="Times New Roman"/>
          <w:color w:val="000000"/>
          <w:spacing w:val="2061"/>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69</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2013</w:t>
      </w:r>
      <w:r>
        <w:rPr>
          <w:rFonts w:ascii="宋体" w:hAnsi="Calibri" w:eastAsia="Times New Roman" w:cs="Times New Roman"/>
          <w:color w:val="000000"/>
          <w:spacing w:val="359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4778</w:t>
      </w:r>
      <w:r>
        <w:rPr>
          <w:rFonts w:ascii="宋体" w:hAnsi="Calibri" w:eastAsia="Times New Roman" w:cs="Times New Roman"/>
          <w:color w:val="000000"/>
          <w:spacing w:val="81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2510</w:t>
      </w:r>
      <w:r>
        <w:rPr>
          <w:rFonts w:ascii="宋体" w:hAnsi="Calibri" w:eastAsia="Times New Roman" w:cs="Times New Roman"/>
          <w:color w:val="000000"/>
          <w:spacing w:val="6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142</w:t>
      </w:r>
      <w:r>
        <w:rPr>
          <w:rFonts w:ascii="宋体" w:hAnsi="Calibri" w:eastAsia="Times New Roman" w:cs="Times New Roman"/>
          <w:color w:val="000000"/>
          <w:spacing w:val="89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136</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2014</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221</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213</w:t>
      </w:r>
      <w:r>
        <w:rPr>
          <w:rFonts w:ascii="宋体" w:hAnsi="Calibri" w:eastAsia="Times New Roman" w:cs="Times New Roman"/>
          <w:color w:val="000000"/>
          <w:spacing w:val="9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2826</w:t>
      </w:r>
      <w:r>
        <w:rPr>
          <w:rFonts w:ascii="宋体" w:hAnsi="Calibri" w:eastAsia="Times New Roman" w:cs="Times New Roman"/>
          <w:color w:val="000000"/>
          <w:spacing w:val="91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83</w:t>
      </w:r>
      <w:r>
        <w:rPr>
          <w:rFonts w:ascii="宋体" w:hAnsi="Calibri" w:eastAsia="Times New Roman" w:cs="Times New Roman"/>
          <w:color w:val="000000"/>
          <w:spacing w:val="8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81</w:t>
      </w:r>
      <w:r>
        <w:rPr>
          <w:rFonts w:ascii="宋体" w:hAnsi="Calibri" w:eastAsia="Times New Roman" w:cs="Times New Roman"/>
          <w:color w:val="000000"/>
          <w:spacing w:val="99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59</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2015</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170</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224</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950</w:t>
      </w:r>
      <w:r>
        <w:rPr>
          <w:rFonts w:ascii="宋体" w:hAnsi="Calibri" w:eastAsia="Times New Roman" w:cs="Times New Roman"/>
          <w:color w:val="000000"/>
          <w:spacing w:val="91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130</w:t>
      </w:r>
      <w:r>
        <w:rPr>
          <w:rFonts w:ascii="宋体" w:hAnsi="Calibri" w:eastAsia="Times New Roman" w:cs="Times New Roman"/>
          <w:color w:val="000000"/>
          <w:spacing w:val="7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94</w:t>
      </w:r>
      <w:r>
        <w:rPr>
          <w:rFonts w:ascii="宋体" w:hAnsi="Calibri" w:eastAsia="Times New Roman" w:cs="Times New Roman"/>
          <w:color w:val="000000"/>
          <w:spacing w:val="99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59</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2016</w:t>
      </w:r>
      <w:r>
        <w:rPr>
          <w:rFonts w:ascii="宋体" w:hAnsi="Calibri" w:eastAsia="Times New Roman" w:cs="Times New Roman"/>
          <w:color w:val="000000"/>
          <w:spacing w:val="2329"/>
          <w:sz w:val="20"/>
          <w:szCs w:val="22"/>
          <w:lang w:val="en-US" w:eastAsia="en-US" w:bidi="ar-SA"/>
        </w:rPr>
        <w:t xml:space="preserve"> </w:t>
      </w:r>
      <w:r>
        <w:rPr>
          <w:rFonts w:ascii="宋体" w:hAnsi="Calibri" w:eastAsia="Times New Roman" w:cs="Times New Roman"/>
          <w:color w:val="000000"/>
          <w:sz w:val="20"/>
          <w:szCs w:val="22"/>
          <w:lang w:val="en-US" w:eastAsia="en-US" w:bidi="ar-SA"/>
        </w:rPr>
        <w:t>2</w:t>
      </w:r>
      <w:r>
        <w:rPr>
          <w:rFonts w:ascii="宋体" w:hAnsi="Calibri" w:eastAsia="Times New Roman" w:cs="Times New Roman"/>
          <w:color w:val="000000"/>
          <w:spacing w:val="116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46</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2017</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126</w:t>
      </w:r>
      <w:r>
        <w:rPr>
          <w:rFonts w:ascii="宋体" w:hAnsi="Calibri" w:eastAsia="Times New Roman" w:cs="Times New Roman"/>
          <w:color w:val="000000"/>
          <w:spacing w:val="10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28</w:t>
      </w:r>
      <w:r>
        <w:rPr>
          <w:rFonts w:ascii="宋体" w:hAnsi="Calibri" w:eastAsia="Times New Roman" w:cs="Times New Roman"/>
          <w:color w:val="000000"/>
          <w:spacing w:val="10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532</w:t>
      </w:r>
      <w:r>
        <w:rPr>
          <w:rFonts w:ascii="宋体" w:hAnsi="Calibri" w:eastAsia="Times New Roman" w:cs="Times New Roman"/>
          <w:color w:val="000000"/>
          <w:spacing w:val="96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60</w:t>
      </w:r>
      <w:r>
        <w:rPr>
          <w:rFonts w:ascii="宋体" w:hAnsi="Calibri" w:eastAsia="Times New Roman" w:cs="Times New Roman"/>
          <w:color w:val="000000"/>
          <w:spacing w:val="8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28</w:t>
      </w:r>
      <w:r>
        <w:rPr>
          <w:rFonts w:ascii="宋体" w:hAnsi="Calibri" w:eastAsia="Times New Roman" w:cs="Times New Roman"/>
          <w:color w:val="000000"/>
          <w:spacing w:val="99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89</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2018</w:t>
      </w:r>
      <w:r>
        <w:rPr>
          <w:rFonts w:ascii="宋体" w:hAnsi="Calibri" w:eastAsia="Times New Roman" w:cs="Times New Roman"/>
          <w:color w:val="000000"/>
          <w:spacing w:val="8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91</w:t>
      </w:r>
      <w:r>
        <w:rPr>
          <w:rFonts w:ascii="宋体" w:hAnsi="Calibri" w:eastAsia="Times New Roman" w:cs="Times New Roman"/>
          <w:color w:val="000000"/>
          <w:spacing w:val="111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44</w:t>
      </w:r>
      <w:r>
        <w:rPr>
          <w:rFonts w:ascii="宋体" w:hAnsi="Calibri" w:eastAsia="Times New Roman" w:cs="Times New Roman"/>
          <w:color w:val="000000"/>
          <w:spacing w:val="10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205</w:t>
      </w:r>
      <w:r>
        <w:rPr>
          <w:rFonts w:ascii="宋体" w:hAnsi="Calibri" w:eastAsia="Times New Roman" w:cs="Times New Roman"/>
          <w:color w:val="000000"/>
          <w:spacing w:val="96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38</w:t>
      </w:r>
      <w:r>
        <w:rPr>
          <w:rFonts w:ascii="宋体" w:hAnsi="Calibri" w:eastAsia="Times New Roman" w:cs="Times New Roman"/>
          <w:color w:val="000000"/>
          <w:spacing w:val="8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21</w:t>
      </w:r>
      <w:r>
        <w:rPr>
          <w:rFonts w:ascii="宋体" w:hAnsi="Calibri" w:eastAsia="Times New Roman" w:cs="Times New Roman"/>
          <w:color w:val="000000"/>
          <w:spacing w:val="99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61</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2019</w:t>
      </w:r>
      <w:r>
        <w:rPr>
          <w:rFonts w:ascii="宋体" w:hAnsi="Calibri" w:eastAsia="Times New Roman" w:cs="Times New Roman"/>
          <w:color w:val="000000"/>
          <w:spacing w:val="8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79</w:t>
      </w:r>
      <w:r>
        <w:rPr>
          <w:rFonts w:ascii="宋体" w:hAnsi="Calibri" w:eastAsia="Times New Roman" w:cs="Times New Roman"/>
          <w:color w:val="000000"/>
          <w:spacing w:val="111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29</w:t>
      </w:r>
      <w:r>
        <w:rPr>
          <w:rFonts w:ascii="宋体" w:hAnsi="Calibri" w:eastAsia="Times New Roman" w:cs="Times New Roman"/>
          <w:color w:val="000000"/>
          <w:spacing w:val="10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265</w:t>
      </w:r>
      <w:r>
        <w:rPr>
          <w:rFonts w:ascii="宋体" w:hAnsi="Calibri" w:eastAsia="Times New Roman" w:cs="Times New Roman"/>
          <w:color w:val="000000"/>
          <w:spacing w:val="91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146</w:t>
      </w:r>
      <w:r>
        <w:rPr>
          <w:rFonts w:ascii="宋体" w:hAnsi="Calibri" w:eastAsia="Times New Roman" w:cs="Times New Roman"/>
          <w:color w:val="000000"/>
          <w:spacing w:val="7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11</w:t>
      </w:r>
      <w:r>
        <w:rPr>
          <w:rFonts w:ascii="宋体" w:hAnsi="Calibri" w:eastAsia="Times New Roman" w:cs="Times New Roman"/>
          <w:color w:val="000000"/>
          <w:spacing w:val="99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27</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2020</w:t>
      </w:r>
      <w:r>
        <w:rPr>
          <w:rFonts w:ascii="宋体" w:hAnsi="Calibri" w:eastAsia="Times New Roman" w:cs="Times New Roman"/>
          <w:color w:val="000000"/>
          <w:spacing w:val="8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83</w:t>
      </w:r>
      <w:r>
        <w:rPr>
          <w:rFonts w:ascii="宋体" w:hAnsi="Calibri" w:eastAsia="Times New Roman" w:cs="Times New Roman"/>
          <w:color w:val="000000"/>
          <w:spacing w:val="111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24</w:t>
      </w:r>
      <w:r>
        <w:rPr>
          <w:rFonts w:ascii="宋体" w:hAnsi="Calibri" w:eastAsia="Times New Roman" w:cs="Times New Roman"/>
          <w:color w:val="000000"/>
          <w:spacing w:val="10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218</w:t>
      </w:r>
      <w:r>
        <w:rPr>
          <w:rFonts w:ascii="宋体" w:hAnsi="Calibri" w:eastAsia="Times New Roman" w:cs="Times New Roman"/>
          <w:color w:val="000000"/>
          <w:spacing w:val="96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21</w:t>
      </w:r>
      <w:r>
        <w:rPr>
          <w:rFonts w:ascii="宋体" w:hAnsi="Calibri" w:eastAsia="Times New Roman" w:cs="Times New Roman"/>
          <w:color w:val="000000"/>
          <w:spacing w:val="862"/>
          <w:sz w:val="20"/>
          <w:szCs w:val="22"/>
          <w:lang w:val="en-US" w:eastAsia="en-US" w:bidi="ar-SA"/>
        </w:rPr>
        <w:t xml:space="preserve"> </w:t>
      </w:r>
      <w:r>
        <w:rPr>
          <w:rFonts w:ascii="宋体" w:hAnsi="Calibri" w:eastAsia="Times New Roman" w:cs="Times New Roman"/>
          <w:color w:val="000000"/>
          <w:sz w:val="20"/>
          <w:szCs w:val="22"/>
          <w:lang w:val="en-US" w:eastAsia="en-US" w:bidi="ar-SA"/>
        </w:rPr>
        <w:t>8</w:t>
      </w:r>
      <w:r>
        <w:rPr>
          <w:rFonts w:ascii="宋体" w:hAnsi="Calibri" w:eastAsia="Times New Roman" w:cs="Times New Roman"/>
          <w:color w:val="000000"/>
          <w:spacing w:val="1049"/>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21</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合计</w:t>
      </w:r>
      <w:r>
        <w:rPr>
          <w:rFonts w:hAnsi="Calibri" w:eastAsia="Times New Roman" w:cs="Times New Roman"/>
          <w:color w:val="000000"/>
          <w:spacing w:val="81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3047</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1283</w:t>
      </w:r>
      <w:r>
        <w:rPr>
          <w:rFonts w:ascii="宋体" w:hAnsi="Calibri" w:eastAsia="Times New Roman" w:cs="Times New Roman"/>
          <w:color w:val="000000"/>
          <w:spacing w:val="865"/>
          <w:sz w:val="20"/>
          <w:szCs w:val="22"/>
          <w:lang w:val="en-US" w:eastAsia="en-US" w:bidi="ar-SA"/>
        </w:rPr>
        <w:t xml:space="preserve"> </w:t>
      </w:r>
      <w:r>
        <w:rPr>
          <w:rFonts w:ascii="宋体" w:hAnsi="Calibri" w:eastAsia="Times New Roman" w:cs="Times New Roman"/>
          <w:color w:val="000000"/>
          <w:sz w:val="20"/>
          <w:szCs w:val="22"/>
          <w:lang w:val="en-US" w:eastAsia="en-US" w:bidi="ar-SA"/>
        </w:rPr>
        <w:t>29288</w:t>
      </w:r>
      <w:r>
        <w:rPr>
          <w:rFonts w:ascii="宋体" w:hAnsi="Calibri" w:eastAsia="Times New Roman" w:cs="Times New Roman"/>
          <w:color w:val="000000"/>
          <w:spacing w:val="76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3576</w:t>
      </w:r>
      <w:r>
        <w:rPr>
          <w:rFonts w:ascii="宋体" w:hAnsi="Calibri" w:eastAsia="Times New Roman" w:cs="Times New Roman"/>
          <w:color w:val="000000"/>
          <w:spacing w:val="6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385</w:t>
      </w:r>
      <w:r>
        <w:rPr>
          <w:rFonts w:ascii="宋体" w:hAnsi="Calibri" w:eastAsia="Times New Roman" w:cs="Times New Roman"/>
          <w:color w:val="000000"/>
          <w:spacing w:val="89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521</w:t>
      </w:r>
    </w:p>
    <w:p>
      <w:pPr>
        <w:spacing w:before="72" w:after="42" w:line="209" w:lineRule="exact"/>
        <w:ind w:left="3925" w:right="0" w:firstLine="0"/>
        <w:jc w:val="left"/>
        <w:rPr>
          <w:rFonts w:hAnsi="Calibri"/>
          <w:color w:val="000000"/>
          <w:sz w:val="20"/>
          <w:szCs w:val="22"/>
          <w:lang w:val="en-US" w:eastAsia="en-US" w:bidi="ar-SA"/>
        </w:rPr>
      </w:pPr>
      <w:r>
        <w:rPr>
          <w:rFonts w:ascii="宋体" w:hAnsi="Calibri" w:eastAsia="Times New Roman" w:cs="Times New Roman"/>
          <w:color w:val="000000"/>
          <w:sz w:val="20"/>
          <w:szCs w:val="22"/>
          <w:lang w:val="en-US" w:eastAsia="en-US" w:bidi="ar-SA"/>
        </w:rPr>
        <w:t>2010-2020</w:t>
      </w:r>
      <w:r>
        <w:rPr>
          <w:rFonts w:ascii="宋体" w:hAnsi="宋体" w:eastAsia="Times New Roman" w:cs="宋体"/>
          <w:color w:val="000000"/>
          <w:sz w:val="20"/>
          <w:szCs w:val="22"/>
          <w:lang w:val="en-US" w:eastAsia="en-US" w:bidi="ar-SA"/>
        </w:rPr>
        <w:t>年</w:t>
      </w:r>
      <w:r>
        <w:rPr>
          <w:rFonts w:hAnsi="Calibri" w:eastAsia="Times New Roman" w:cs="Times New Roman"/>
          <w:color w:val="000000"/>
          <w:spacing w:val="50"/>
          <w:sz w:val="20"/>
          <w:szCs w:val="22"/>
          <w:lang w:val="en-US" w:eastAsia="en-US" w:bidi="ar-SA"/>
        </w:rPr>
        <w:t xml:space="preserve"> </w:t>
      </w:r>
      <w:r>
        <w:rPr>
          <w:rFonts w:ascii="宋体" w:hAnsi="宋体" w:eastAsia="Times New Roman" w:cs="宋体"/>
          <w:color w:val="000000"/>
          <w:spacing w:val="-1"/>
          <w:sz w:val="20"/>
          <w:szCs w:val="22"/>
          <w:lang w:val="en-US" w:eastAsia="en-US" w:bidi="ar-SA"/>
        </w:rPr>
        <w:t>预警系统统计</w:t>
      </w:r>
    </w:p>
    <w:tbl>
      <w:tblPr>
        <w:tblStyle w:val="2"/>
        <w:tblW w:w="0" w:type="auto"/>
        <w:tblInd w:w="0" w:type="dxa"/>
        <w:tblLayout w:type="autofit"/>
        <w:tblCellMar>
          <w:top w:w="0" w:type="dxa"/>
          <w:left w:w="0" w:type="dxa"/>
          <w:bottom w:w="0" w:type="dxa"/>
          <w:right w:w="0" w:type="dxa"/>
        </w:tblCellMar>
      </w:tblPr>
      <w:tblGrid>
        <w:gridCol w:w="362"/>
        <w:gridCol w:w="846"/>
        <w:gridCol w:w="20"/>
        <w:gridCol w:w="4229"/>
        <w:gridCol w:w="20"/>
        <w:gridCol w:w="3082"/>
      </w:tblGrid>
      <w:tr>
        <w:tblPrEx>
          <w:tblCellMar>
            <w:top w:w="0" w:type="dxa"/>
            <w:left w:w="0" w:type="dxa"/>
            <w:bottom w:w="0" w:type="dxa"/>
            <w:right w:w="0" w:type="dxa"/>
          </w:tblCellMar>
        </w:tblPrEx>
        <w:trPr>
          <w:trHeight w:val="478" w:hRule="atLeast"/>
        </w:trPr>
        <w:tc>
          <w:tcPr>
            <w:tcW w:w="362" w:type="dxa"/>
            <w:noWrap w:val="0"/>
            <w:vAlign w:val="top"/>
          </w:tcPr>
          <w:p>
            <w:pPr>
              <w:spacing w:before="0" w:after="0" w:line="0" w:lineRule="atLeast"/>
              <w:ind w:left="0" w:right="0" w:firstLine="0"/>
              <w:jc w:val="left"/>
              <w:rPr>
                <w:rFonts w:hAnsi="Calibri"/>
                <w:color w:val="000000"/>
                <w:sz w:val="20"/>
                <w:szCs w:val="22"/>
                <w:lang w:val="en-US" w:eastAsia="en-US" w:bidi="ar-SA"/>
              </w:rPr>
            </w:pPr>
          </w:p>
        </w:tc>
        <w:tc>
          <w:tcPr>
            <w:tcW w:w="846" w:type="dxa"/>
            <w:noWrap w:val="0"/>
            <w:vAlign w:val="top"/>
          </w:tcPr>
          <w:p>
            <w:pPr>
              <w:spacing w:before="139" w:after="0" w:line="199" w:lineRule="exact"/>
              <w:ind w:left="0"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年份</w:t>
            </w:r>
          </w:p>
        </w:tc>
        <w:tc>
          <w:tcPr>
            <w:tcW w:w="20" w:type="dxa"/>
            <w:noWrap w:val="0"/>
            <w:vAlign w:val="top"/>
          </w:tcPr>
          <w:p>
            <w:pPr>
              <w:spacing w:before="0" w:after="0" w:line="0" w:lineRule="atLeast"/>
              <w:ind w:left="0" w:right="0" w:firstLine="0"/>
              <w:jc w:val="left"/>
              <w:rPr>
                <w:rFonts w:hAnsi="Calibri"/>
                <w:color w:val="000000"/>
                <w:sz w:val="20"/>
                <w:szCs w:val="22"/>
                <w:lang w:val="en-US" w:eastAsia="en-US" w:bidi="ar-SA"/>
              </w:rPr>
            </w:pPr>
          </w:p>
        </w:tc>
        <w:tc>
          <w:tcPr>
            <w:tcW w:w="4229" w:type="dxa"/>
            <w:noWrap w:val="0"/>
            <w:vAlign w:val="top"/>
          </w:tcPr>
          <w:p>
            <w:pPr>
              <w:spacing w:before="0" w:after="0" w:line="199" w:lineRule="exact"/>
              <w:ind w:left="0"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无线预警广播</w:t>
            </w:r>
            <w:r>
              <w:rPr>
                <w:rFonts w:hAnsi="Calibri" w:eastAsia="Times New Roman" w:cs="Times New Roman"/>
                <w:color w:val="000000"/>
                <w:spacing w:val="169"/>
                <w:sz w:val="20"/>
                <w:szCs w:val="22"/>
                <w:lang w:val="en-US" w:eastAsia="en-US" w:bidi="ar-SA"/>
              </w:rPr>
              <w:t xml:space="preserve"> </w:t>
            </w:r>
            <w:r>
              <w:rPr>
                <w:rFonts w:ascii="宋体" w:hAnsi="宋体" w:eastAsia="Times New Roman" w:cs="宋体"/>
                <w:color w:val="000000"/>
                <w:sz w:val="20"/>
                <w:szCs w:val="22"/>
                <w:lang w:val="en-US" w:eastAsia="en-US" w:bidi="ar-SA"/>
              </w:rPr>
              <w:t>无线预警广播</w:t>
            </w:r>
            <w:r>
              <w:rPr>
                <w:rFonts w:hAnsi="Calibri" w:eastAsia="Times New Roman" w:cs="Times New Roman"/>
                <w:color w:val="000000"/>
                <w:spacing w:val="168"/>
                <w:sz w:val="20"/>
                <w:szCs w:val="22"/>
                <w:lang w:val="en-US" w:eastAsia="en-US" w:bidi="ar-SA"/>
              </w:rPr>
              <w:t xml:space="preserve"> </w:t>
            </w:r>
            <w:r>
              <w:rPr>
                <w:rFonts w:ascii="宋体" w:hAnsi="宋体" w:eastAsia="Times New Roman" w:cs="宋体"/>
                <w:color w:val="000000"/>
                <w:sz w:val="20"/>
                <w:szCs w:val="22"/>
                <w:lang w:val="en-US" w:eastAsia="en-US" w:bidi="ar-SA"/>
              </w:rPr>
              <w:t>无线预警广播</w:t>
            </w:r>
          </w:p>
          <w:p>
            <w:pPr>
              <w:spacing w:before="79" w:after="0" w:line="199" w:lineRule="exact"/>
              <w:ind w:left="223"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w:t>
            </w:r>
            <w:r>
              <w:rPr>
                <w:rFonts w:ascii="宋体" w:hAnsi="Calibri" w:eastAsia="Times New Roman" w:cs="Times New Roman"/>
                <w:color w:val="000000"/>
                <w:spacing w:val="51"/>
                <w:sz w:val="20"/>
                <w:szCs w:val="22"/>
                <w:lang w:val="en-US" w:eastAsia="en-US" w:bidi="ar-SA"/>
              </w:rPr>
              <w:t>I</w:t>
            </w:r>
            <w:r>
              <w:rPr>
                <w:rFonts w:ascii="宋体" w:hAnsi="宋体" w:eastAsia="Times New Roman" w:cs="宋体"/>
                <w:color w:val="000000"/>
                <w:spacing w:val="-1"/>
                <w:sz w:val="20"/>
                <w:szCs w:val="22"/>
                <w:lang w:val="en-US" w:eastAsia="en-US" w:bidi="ar-SA"/>
              </w:rPr>
              <w:t>型）</w:t>
            </w:r>
            <w:r>
              <w:rPr>
                <w:rFonts w:hAnsi="Calibri" w:eastAsia="Times New Roman" w:cs="Times New Roman"/>
                <w:color w:val="000000"/>
                <w:spacing w:val="594"/>
                <w:sz w:val="20"/>
                <w:szCs w:val="22"/>
                <w:lang w:val="en-US" w:eastAsia="en-US" w:bidi="ar-SA"/>
              </w:rPr>
              <w:t xml:space="preserve"> </w:t>
            </w:r>
            <w:r>
              <w:rPr>
                <w:rFonts w:ascii="宋体" w:hAnsi="宋体" w:eastAsia="Times New Roman" w:cs="宋体"/>
                <w:color w:val="000000"/>
                <w:spacing w:val="-1"/>
                <w:sz w:val="20"/>
                <w:szCs w:val="22"/>
                <w:lang w:val="en-US" w:eastAsia="en-US" w:bidi="ar-SA"/>
              </w:rPr>
              <w:t>（Ⅱ型）</w:t>
            </w:r>
            <w:r>
              <w:rPr>
                <w:rFonts w:hAnsi="Calibri" w:eastAsia="Times New Roman" w:cs="Times New Roman"/>
                <w:color w:val="000000"/>
                <w:spacing w:val="569"/>
                <w:sz w:val="20"/>
                <w:szCs w:val="22"/>
                <w:lang w:val="en-US" w:eastAsia="en-US" w:bidi="ar-SA"/>
              </w:rPr>
              <w:t xml:space="preserve"> </w:t>
            </w:r>
            <w:r>
              <w:rPr>
                <w:rFonts w:ascii="宋体" w:hAnsi="宋体" w:eastAsia="Times New Roman" w:cs="宋体"/>
                <w:color w:val="000000"/>
                <w:spacing w:val="-1"/>
                <w:sz w:val="20"/>
                <w:szCs w:val="22"/>
                <w:lang w:val="en-US" w:eastAsia="en-US" w:bidi="ar-SA"/>
              </w:rPr>
              <w:t>（Ⅱ型）</w:t>
            </w:r>
          </w:p>
        </w:tc>
        <w:tc>
          <w:tcPr>
            <w:tcW w:w="20" w:type="dxa"/>
            <w:noWrap w:val="0"/>
            <w:vAlign w:val="top"/>
          </w:tcPr>
          <w:p>
            <w:pPr>
              <w:spacing w:before="0" w:after="0" w:line="0" w:lineRule="atLeast"/>
              <w:ind w:left="0" w:right="0" w:firstLine="0"/>
              <w:jc w:val="left"/>
              <w:rPr>
                <w:rFonts w:hAnsi="Calibri"/>
                <w:color w:val="000000"/>
                <w:sz w:val="20"/>
                <w:szCs w:val="22"/>
                <w:lang w:val="en-US" w:eastAsia="en-US" w:bidi="ar-SA"/>
              </w:rPr>
            </w:pPr>
          </w:p>
        </w:tc>
        <w:tc>
          <w:tcPr>
            <w:tcW w:w="3082" w:type="dxa"/>
            <w:noWrap w:val="0"/>
            <w:vAlign w:val="top"/>
          </w:tcPr>
          <w:p>
            <w:pPr>
              <w:spacing w:before="139" w:after="0" w:line="199" w:lineRule="exact"/>
              <w:ind w:left="0"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手摇报警器</w:t>
            </w:r>
            <w:r>
              <w:rPr>
                <w:rFonts w:hAnsi="Calibri" w:eastAsia="Times New Roman" w:cs="Times New Roman"/>
                <w:color w:val="000000"/>
                <w:spacing w:val="756"/>
                <w:sz w:val="20"/>
                <w:szCs w:val="22"/>
                <w:lang w:val="en-US" w:eastAsia="en-US" w:bidi="ar-SA"/>
              </w:rPr>
              <w:t xml:space="preserve"> </w:t>
            </w:r>
            <w:r>
              <w:rPr>
                <w:rFonts w:ascii="宋体" w:hAnsi="宋体" w:eastAsia="Times New Roman" w:cs="宋体"/>
                <w:color w:val="000000"/>
                <w:sz w:val="20"/>
                <w:szCs w:val="22"/>
                <w:lang w:val="en-US" w:eastAsia="en-US" w:bidi="ar-SA"/>
              </w:rPr>
              <w:t>锣和高频口哨</w:t>
            </w:r>
          </w:p>
        </w:tc>
      </w:tr>
    </w:tbl>
    <w:p>
      <w:pPr>
        <w:spacing w:before="82" w:after="0" w:line="209" w:lineRule="exact"/>
        <w:ind w:left="1529"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567"/>
          <w:sz w:val="20"/>
          <w:szCs w:val="22"/>
          <w:lang w:val="en-US" w:eastAsia="en-US" w:bidi="ar-SA"/>
        </w:rPr>
        <w:t xml:space="preserve"> </w:t>
      </w:r>
      <w:r>
        <w:rPr>
          <w:rFonts w:ascii="宋体" w:hAnsi="宋体" w:eastAsia="Times New Roman" w:cs="宋体"/>
          <w:color w:val="000000"/>
          <w:sz w:val="20"/>
          <w:szCs w:val="22"/>
          <w:lang w:val="en-US" w:eastAsia="en-US" w:bidi="ar-SA"/>
        </w:rPr>
        <w:t>主站（个）</w:t>
      </w:r>
      <w:r>
        <w:rPr>
          <w:rFonts w:hAnsi="Calibri" w:eastAsia="Times New Roman" w:cs="Times New Roman"/>
          <w:color w:val="000000"/>
          <w:spacing w:val="367"/>
          <w:sz w:val="20"/>
          <w:szCs w:val="22"/>
          <w:lang w:val="en-US" w:eastAsia="en-US" w:bidi="ar-SA"/>
        </w:rPr>
        <w:t xml:space="preserve"> </w:t>
      </w:r>
      <w:r>
        <w:rPr>
          <w:rFonts w:ascii="宋体" w:hAnsi="宋体" w:eastAsia="Times New Roman" w:cs="宋体"/>
          <w:color w:val="000000"/>
          <w:sz w:val="20"/>
          <w:szCs w:val="22"/>
          <w:lang w:val="en-US" w:eastAsia="en-US" w:bidi="ar-SA"/>
        </w:rPr>
        <w:t>从站（个）</w:t>
      </w:r>
      <w:r>
        <w:rPr>
          <w:rFonts w:hAnsi="Calibri" w:eastAsia="Times New Roman" w:cs="Times New Roman"/>
          <w:color w:val="000000"/>
          <w:spacing w:val="468"/>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1258"/>
          <w:sz w:val="20"/>
          <w:szCs w:val="22"/>
          <w:lang w:val="en-US" w:eastAsia="en-US" w:bidi="ar-SA"/>
        </w:rPr>
        <w:t xml:space="preserve"> </w:t>
      </w:r>
      <w:r>
        <w:rPr>
          <w:rFonts w:ascii="宋体" w:hAnsi="宋体" w:eastAsia="Times New Roman" w:cs="宋体"/>
          <w:color w:val="000000"/>
          <w:spacing w:val="-1"/>
          <w:sz w:val="20"/>
          <w:szCs w:val="22"/>
          <w:lang w:val="en-US" w:eastAsia="en-US" w:bidi="ar-SA"/>
        </w:rPr>
        <w:t>（套）</w:t>
      </w:r>
    </w:p>
    <w:p>
      <w:pPr>
        <w:spacing w:before="72" w:after="0" w:line="209" w:lineRule="exact"/>
        <w:ind w:left="113" w:right="0" w:firstLine="0"/>
        <w:jc w:val="left"/>
        <w:rPr>
          <w:rFonts w:ascii="宋体" w:hAnsi="Calibri"/>
          <w:color w:val="000000"/>
          <w:sz w:val="20"/>
          <w:szCs w:val="22"/>
          <w:lang w:val="en-US" w:eastAsia="en-US" w:bidi="ar-SA"/>
        </w:rPr>
      </w:pPr>
      <w:r>
        <w:rPr>
          <w:rFonts w:ascii="宋体" w:hAnsi="Calibri" w:eastAsia="Times New Roman" w:cs="Times New Roman"/>
          <w:color w:val="000000"/>
          <w:sz w:val="20"/>
          <w:szCs w:val="22"/>
          <w:lang w:val="en-US" w:eastAsia="en-US" w:bidi="ar-SA"/>
        </w:rPr>
        <w:t>2010-2012</w:t>
      </w:r>
      <w:r>
        <w:rPr>
          <w:rFonts w:ascii="宋体" w:hAnsi="Calibri" w:eastAsia="Times New Roman" w:cs="Times New Roman"/>
          <w:color w:val="000000"/>
          <w:spacing w:val="5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5746</w:t>
      </w:r>
      <w:r>
        <w:rPr>
          <w:rFonts w:ascii="宋体" w:hAnsi="Calibri" w:eastAsia="Times New Roman" w:cs="Times New Roman"/>
          <w:color w:val="000000"/>
          <w:spacing w:val="9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279</w:t>
      </w:r>
      <w:r>
        <w:rPr>
          <w:rFonts w:ascii="宋体" w:hAnsi="Calibri" w:eastAsia="Times New Roman" w:cs="Times New Roman"/>
          <w:color w:val="000000"/>
          <w:spacing w:val="9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1426</w:t>
      </w:r>
      <w:r>
        <w:rPr>
          <w:rFonts w:ascii="宋体" w:hAnsi="Calibri" w:eastAsia="Times New Roman" w:cs="Times New Roman"/>
          <w:color w:val="000000"/>
          <w:spacing w:val="764"/>
          <w:sz w:val="20"/>
          <w:szCs w:val="22"/>
          <w:lang w:val="en-US" w:eastAsia="en-US" w:bidi="ar-SA"/>
        </w:rPr>
        <w:t xml:space="preserve"> </w:t>
      </w:r>
      <w:r>
        <w:rPr>
          <w:rFonts w:ascii="宋体" w:hAnsi="Calibri" w:eastAsia="Times New Roman" w:cs="Times New Roman"/>
          <w:color w:val="000000"/>
          <w:sz w:val="20"/>
          <w:szCs w:val="22"/>
          <w:lang w:val="en-US" w:eastAsia="en-US" w:bidi="ar-SA"/>
        </w:rPr>
        <w:t>20312</w:t>
      </w:r>
      <w:r>
        <w:rPr>
          <w:rFonts w:ascii="宋体" w:hAnsi="Calibri" w:eastAsia="Times New Roman" w:cs="Times New Roman"/>
          <w:color w:val="000000"/>
          <w:spacing w:val="1305"/>
          <w:sz w:val="20"/>
          <w:szCs w:val="22"/>
          <w:lang w:val="en-US" w:eastAsia="en-US" w:bidi="ar-SA"/>
        </w:rPr>
        <w:t xml:space="preserve"> </w:t>
      </w:r>
      <w:r>
        <w:rPr>
          <w:rFonts w:ascii="宋体" w:hAnsi="Calibri" w:eastAsia="Times New Roman" w:cs="Times New Roman"/>
          <w:color w:val="000000"/>
          <w:sz w:val="20"/>
          <w:szCs w:val="22"/>
          <w:lang w:val="en-US" w:eastAsia="en-US" w:bidi="ar-SA"/>
        </w:rPr>
        <w:t>20136</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2013</w:t>
      </w:r>
      <w:r>
        <w:rPr>
          <w:rFonts w:ascii="宋体" w:hAnsi="Calibri" w:eastAsia="Times New Roman" w:cs="Times New Roman"/>
          <w:color w:val="000000"/>
          <w:spacing w:val="7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3735</w:t>
      </w:r>
      <w:r>
        <w:rPr>
          <w:rFonts w:ascii="宋体" w:hAnsi="Calibri" w:eastAsia="Times New Roman" w:cs="Times New Roman"/>
          <w:color w:val="000000"/>
          <w:spacing w:val="9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250</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663</w:t>
      </w:r>
      <w:r>
        <w:rPr>
          <w:rFonts w:ascii="宋体" w:hAnsi="Calibri" w:eastAsia="Times New Roman" w:cs="Times New Roman"/>
          <w:color w:val="000000"/>
          <w:spacing w:val="8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8308</w:t>
      </w:r>
      <w:r>
        <w:rPr>
          <w:rFonts w:ascii="宋体" w:hAnsi="Calibri" w:eastAsia="Times New Roman" w:cs="Times New Roman"/>
          <w:color w:val="000000"/>
          <w:spacing w:val="1352"/>
          <w:sz w:val="20"/>
          <w:szCs w:val="22"/>
          <w:lang w:val="en-US" w:eastAsia="en-US" w:bidi="ar-SA"/>
        </w:rPr>
        <w:t xml:space="preserve"> </w:t>
      </w:r>
      <w:r>
        <w:rPr>
          <w:rFonts w:ascii="宋体" w:hAnsi="Calibri" w:eastAsia="Times New Roman" w:cs="Times New Roman"/>
          <w:color w:val="000000"/>
          <w:sz w:val="20"/>
          <w:szCs w:val="22"/>
          <w:lang w:val="en-US" w:eastAsia="en-US" w:bidi="ar-SA"/>
        </w:rPr>
        <w:t>15736</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2014</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901</w:t>
      </w:r>
      <w:r>
        <w:rPr>
          <w:rFonts w:ascii="宋体" w:hAnsi="Calibri" w:eastAsia="Times New Roman" w:cs="Times New Roman"/>
          <w:color w:val="000000"/>
          <w:spacing w:val="10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71</w:t>
      </w:r>
      <w:r>
        <w:rPr>
          <w:rFonts w:ascii="宋体" w:hAnsi="Calibri" w:eastAsia="Times New Roman" w:cs="Times New Roman"/>
          <w:color w:val="000000"/>
          <w:spacing w:val="10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128</w:t>
      </w:r>
      <w:r>
        <w:rPr>
          <w:rFonts w:ascii="宋体" w:hAnsi="Calibri" w:eastAsia="Times New Roman" w:cs="Times New Roman"/>
          <w:color w:val="000000"/>
          <w:spacing w:val="8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3304</w:t>
      </w:r>
      <w:r>
        <w:rPr>
          <w:rFonts w:ascii="宋体" w:hAnsi="Calibri" w:eastAsia="Times New Roman" w:cs="Times New Roman"/>
          <w:color w:val="000000"/>
          <w:spacing w:val="140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4133</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2015</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667</w:t>
      </w:r>
      <w:r>
        <w:rPr>
          <w:rFonts w:ascii="宋体" w:hAnsi="Calibri" w:eastAsia="Times New Roman" w:cs="Times New Roman"/>
          <w:color w:val="000000"/>
          <w:spacing w:val="10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41</w:t>
      </w:r>
      <w:r>
        <w:rPr>
          <w:rFonts w:ascii="宋体" w:hAnsi="Calibri" w:eastAsia="Times New Roman" w:cs="Times New Roman"/>
          <w:color w:val="000000"/>
          <w:spacing w:val="11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85</w:t>
      </w:r>
      <w:r>
        <w:rPr>
          <w:rFonts w:ascii="宋体" w:hAnsi="Calibri" w:eastAsia="Times New Roman" w:cs="Times New Roman"/>
          <w:color w:val="000000"/>
          <w:spacing w:val="91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1182</w:t>
      </w:r>
      <w:r>
        <w:rPr>
          <w:rFonts w:ascii="宋体" w:hAnsi="Calibri" w:eastAsia="Times New Roman" w:cs="Times New Roman"/>
          <w:color w:val="000000"/>
          <w:spacing w:val="140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3179</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2016</w:t>
      </w:r>
      <w:r>
        <w:rPr>
          <w:rFonts w:ascii="宋体" w:hAnsi="Calibri" w:eastAsia="Times New Roman" w:cs="Times New Roman"/>
          <w:color w:val="000000"/>
          <w:spacing w:val="8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18</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2017</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577</w:t>
      </w:r>
      <w:r>
        <w:rPr>
          <w:rFonts w:ascii="宋体" w:hAnsi="Calibri" w:eastAsia="Times New Roman" w:cs="Times New Roman"/>
          <w:color w:val="000000"/>
          <w:spacing w:val="10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22</w:t>
      </w:r>
      <w:r>
        <w:rPr>
          <w:rFonts w:ascii="宋体" w:hAnsi="Calibri" w:eastAsia="Times New Roman" w:cs="Times New Roman"/>
          <w:color w:val="000000"/>
          <w:spacing w:val="11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74</w:t>
      </w:r>
      <w:r>
        <w:rPr>
          <w:rFonts w:ascii="宋体" w:hAnsi="Calibri" w:eastAsia="Times New Roman" w:cs="Times New Roman"/>
          <w:color w:val="000000"/>
          <w:spacing w:val="91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1215</w:t>
      </w:r>
      <w:r>
        <w:rPr>
          <w:rFonts w:ascii="宋体" w:hAnsi="Calibri" w:eastAsia="Times New Roman" w:cs="Times New Roman"/>
          <w:color w:val="000000"/>
          <w:spacing w:val="1551"/>
          <w:sz w:val="20"/>
          <w:szCs w:val="22"/>
          <w:lang w:val="en-US" w:eastAsia="en-US" w:bidi="ar-SA"/>
        </w:rPr>
        <w:t xml:space="preserve"> </w:t>
      </w:r>
      <w:r>
        <w:rPr>
          <w:rFonts w:ascii="宋体" w:hAnsi="Calibri" w:eastAsia="Times New Roman" w:cs="Times New Roman"/>
          <w:color w:val="000000"/>
          <w:sz w:val="20"/>
          <w:szCs w:val="22"/>
          <w:lang w:val="en-US" w:eastAsia="en-US" w:bidi="ar-SA"/>
        </w:rPr>
        <w:t>0</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2018</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196</w:t>
      </w:r>
      <w:r>
        <w:rPr>
          <w:rFonts w:ascii="宋体" w:hAnsi="Calibri" w:eastAsia="Times New Roman" w:cs="Times New Roman"/>
          <w:color w:val="000000"/>
          <w:spacing w:val="10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47</w:t>
      </w:r>
      <w:r>
        <w:rPr>
          <w:rFonts w:ascii="宋体" w:hAnsi="Calibri" w:eastAsia="Times New Roman" w:cs="Times New Roman"/>
          <w:color w:val="000000"/>
          <w:spacing w:val="11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78</w:t>
      </w:r>
      <w:r>
        <w:rPr>
          <w:rFonts w:ascii="宋体" w:hAnsi="Calibri" w:eastAsia="Times New Roman" w:cs="Times New Roman"/>
          <w:color w:val="000000"/>
          <w:spacing w:val="96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291</w:t>
      </w:r>
      <w:r>
        <w:rPr>
          <w:rFonts w:ascii="宋体" w:hAnsi="Calibri" w:eastAsia="Times New Roman" w:cs="Times New Roman"/>
          <w:color w:val="000000"/>
          <w:spacing w:val="1602"/>
          <w:sz w:val="20"/>
          <w:szCs w:val="22"/>
          <w:lang w:val="en-US" w:eastAsia="en-US" w:bidi="ar-SA"/>
        </w:rPr>
        <w:t xml:space="preserve"> </w:t>
      </w:r>
      <w:r>
        <w:rPr>
          <w:rFonts w:ascii="宋体" w:hAnsi="Calibri" w:eastAsia="Times New Roman" w:cs="Times New Roman"/>
          <w:color w:val="000000"/>
          <w:sz w:val="20"/>
          <w:szCs w:val="22"/>
          <w:lang w:val="en-US" w:eastAsia="en-US" w:bidi="ar-SA"/>
        </w:rPr>
        <w:t>0</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2019</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151</w:t>
      </w:r>
      <w:r>
        <w:rPr>
          <w:rFonts w:ascii="宋体" w:hAnsi="Calibri" w:eastAsia="Times New Roman" w:cs="Times New Roman"/>
          <w:color w:val="000000"/>
          <w:spacing w:val="10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16</w:t>
      </w:r>
      <w:r>
        <w:rPr>
          <w:rFonts w:ascii="宋体" w:hAnsi="Calibri" w:eastAsia="Times New Roman" w:cs="Times New Roman"/>
          <w:color w:val="000000"/>
          <w:spacing w:val="1165"/>
          <w:sz w:val="20"/>
          <w:szCs w:val="22"/>
          <w:lang w:val="en-US" w:eastAsia="en-US" w:bidi="ar-SA"/>
        </w:rPr>
        <w:t xml:space="preserve"> </w:t>
      </w:r>
      <w:r>
        <w:rPr>
          <w:rFonts w:ascii="宋体" w:hAnsi="Calibri" w:eastAsia="Times New Roman" w:cs="Times New Roman"/>
          <w:color w:val="000000"/>
          <w:sz w:val="20"/>
          <w:szCs w:val="22"/>
          <w:lang w:val="en-US" w:eastAsia="en-US" w:bidi="ar-SA"/>
        </w:rPr>
        <w:t>8</w:t>
      </w:r>
      <w:r>
        <w:rPr>
          <w:rFonts w:ascii="宋体" w:hAnsi="Calibri" w:eastAsia="Times New Roman" w:cs="Times New Roman"/>
          <w:color w:val="000000"/>
          <w:spacing w:val="1017"/>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632</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2020</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223</w:t>
      </w:r>
      <w:r>
        <w:rPr>
          <w:rFonts w:ascii="宋体" w:hAnsi="Calibri" w:eastAsia="Times New Roman" w:cs="Times New Roman"/>
          <w:color w:val="000000"/>
          <w:spacing w:val="10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33</w:t>
      </w:r>
      <w:r>
        <w:rPr>
          <w:rFonts w:ascii="宋体" w:hAnsi="Calibri" w:eastAsia="Times New Roman" w:cs="Times New Roman"/>
          <w:color w:val="000000"/>
          <w:spacing w:val="1165"/>
          <w:sz w:val="20"/>
          <w:szCs w:val="22"/>
          <w:lang w:val="en-US" w:eastAsia="en-US" w:bidi="ar-SA"/>
        </w:rPr>
        <w:t xml:space="preserve"> </w:t>
      </w:r>
      <w:r>
        <w:rPr>
          <w:rFonts w:ascii="宋体" w:hAnsi="Calibri" w:eastAsia="Times New Roman" w:cs="Times New Roman"/>
          <w:color w:val="000000"/>
          <w:sz w:val="20"/>
          <w:szCs w:val="22"/>
          <w:lang w:val="en-US" w:eastAsia="en-US" w:bidi="ar-SA"/>
        </w:rPr>
        <w:t>7</w:t>
      </w:r>
      <w:r>
        <w:rPr>
          <w:rFonts w:ascii="宋体" w:hAnsi="Calibri" w:eastAsia="Times New Roman" w:cs="Times New Roman"/>
          <w:color w:val="000000"/>
          <w:spacing w:val="1017"/>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724</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合计</w:t>
      </w:r>
      <w:r>
        <w:rPr>
          <w:rFonts w:hAnsi="Calibri" w:eastAsia="Times New Roman" w:cs="Times New Roman"/>
          <w:color w:val="000000"/>
          <w:spacing w:val="768"/>
          <w:sz w:val="20"/>
          <w:szCs w:val="22"/>
          <w:lang w:val="en-US" w:eastAsia="en-US" w:bidi="ar-SA"/>
        </w:rPr>
        <w:t xml:space="preserve"> </w:t>
      </w:r>
      <w:r>
        <w:rPr>
          <w:rFonts w:ascii="宋体" w:hAnsi="Calibri" w:eastAsia="Times New Roman" w:cs="Times New Roman"/>
          <w:color w:val="000000"/>
          <w:sz w:val="20"/>
          <w:szCs w:val="22"/>
          <w:lang w:val="en-US" w:eastAsia="en-US" w:bidi="ar-SA"/>
        </w:rPr>
        <w:t>12214</w:t>
      </w:r>
      <w:r>
        <w:rPr>
          <w:rFonts w:ascii="宋体" w:hAnsi="Calibri" w:eastAsia="Times New Roman" w:cs="Times New Roman"/>
          <w:color w:val="000000"/>
          <w:spacing w:val="91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759</w:t>
      </w:r>
      <w:r>
        <w:rPr>
          <w:rFonts w:ascii="宋体" w:hAnsi="Calibri" w:eastAsia="Times New Roman" w:cs="Times New Roman"/>
          <w:color w:val="000000"/>
          <w:spacing w:val="9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2469</w:t>
      </w:r>
      <w:r>
        <w:rPr>
          <w:rFonts w:ascii="宋体" w:hAnsi="Calibri" w:eastAsia="Times New Roman" w:cs="Times New Roman"/>
          <w:color w:val="000000"/>
          <w:spacing w:val="764"/>
          <w:sz w:val="20"/>
          <w:szCs w:val="22"/>
          <w:lang w:val="en-US" w:eastAsia="en-US" w:bidi="ar-SA"/>
        </w:rPr>
        <w:t xml:space="preserve"> </w:t>
      </w:r>
      <w:r>
        <w:rPr>
          <w:rFonts w:ascii="宋体" w:hAnsi="Calibri" w:eastAsia="Times New Roman" w:cs="Times New Roman"/>
          <w:color w:val="000000"/>
          <w:sz w:val="20"/>
          <w:szCs w:val="22"/>
          <w:lang w:val="en-US" w:eastAsia="en-US" w:bidi="ar-SA"/>
        </w:rPr>
        <w:t>35968</w:t>
      </w:r>
      <w:r>
        <w:rPr>
          <w:rFonts w:ascii="宋体" w:hAnsi="Calibri" w:eastAsia="Times New Roman" w:cs="Times New Roman"/>
          <w:color w:val="000000"/>
          <w:spacing w:val="1305"/>
          <w:sz w:val="20"/>
          <w:szCs w:val="22"/>
          <w:lang w:val="en-US" w:eastAsia="en-US" w:bidi="ar-SA"/>
        </w:rPr>
        <w:t xml:space="preserve"> </w:t>
      </w:r>
      <w:r>
        <w:rPr>
          <w:rFonts w:ascii="宋体" w:hAnsi="Calibri" w:eastAsia="Times New Roman" w:cs="Times New Roman"/>
          <w:color w:val="000000"/>
          <w:sz w:val="20"/>
          <w:szCs w:val="22"/>
          <w:lang w:val="en-US" w:eastAsia="en-US" w:bidi="ar-SA"/>
        </w:rPr>
        <w:t>43184</w:t>
      </w:r>
    </w:p>
    <w:p>
      <w:pPr>
        <w:spacing w:before="57" w:after="0" w:line="221" w:lineRule="exact"/>
        <w:ind w:left="3135" w:right="0" w:firstLine="0"/>
        <w:jc w:val="left"/>
        <w:rPr>
          <w:rFonts w:hAnsi="Calibri"/>
          <w:color w:val="000000"/>
          <w:sz w:val="20"/>
          <w:szCs w:val="22"/>
          <w:lang w:val="en-US" w:eastAsia="en-US" w:bidi="ar-SA"/>
        </w:rPr>
      </w:pPr>
      <w:r>
        <w:rPr>
          <w:rFonts w:ascii="宋体" w:hAnsi="Calibri" w:eastAsia="Times New Roman" w:cs="Times New Roman"/>
          <w:color w:val="000000"/>
          <w:sz w:val="20"/>
          <w:szCs w:val="22"/>
          <w:lang w:val="en-US" w:eastAsia="en-US" w:bidi="ar-SA"/>
        </w:rPr>
        <w:t>2010-2020</w:t>
      </w:r>
      <w:r>
        <w:rPr>
          <w:rFonts w:ascii="宋体" w:hAnsi="宋体" w:eastAsia="Times New Roman" w:cs="宋体"/>
          <w:color w:val="000000"/>
          <w:sz w:val="20"/>
          <w:szCs w:val="22"/>
          <w:lang w:val="en-US" w:eastAsia="en-US" w:bidi="ar-SA"/>
        </w:rPr>
        <w:t>年</w:t>
      </w:r>
      <w:r>
        <w:rPr>
          <w:rFonts w:hAnsi="Calibri" w:eastAsia="Times New Roman" w:cs="Times New Roman"/>
          <w:color w:val="000000"/>
          <w:spacing w:val="50"/>
          <w:sz w:val="20"/>
          <w:szCs w:val="22"/>
          <w:lang w:val="en-US" w:eastAsia="en-US" w:bidi="ar-SA"/>
        </w:rPr>
        <w:t xml:space="preserve"> </w:t>
      </w:r>
      <w:r>
        <w:rPr>
          <w:rFonts w:ascii="宋体" w:hAnsi="宋体" w:eastAsia="Times New Roman" w:cs="宋体"/>
          <w:color w:val="000000"/>
          <w:spacing w:val="-1"/>
          <w:sz w:val="20"/>
          <w:szCs w:val="22"/>
          <w:lang w:val="en-US" w:eastAsia="en-US" w:bidi="ar-SA"/>
        </w:rPr>
        <w:t>宣传材料统计</w:t>
      </w:r>
      <w:r>
        <w:rPr>
          <w:rFonts w:hAnsi="Calibri" w:eastAsia="Times New Roman" w:cs="Times New Roman"/>
          <w:color w:val="000000"/>
          <w:spacing w:val="2077"/>
          <w:sz w:val="20"/>
          <w:szCs w:val="22"/>
          <w:lang w:val="en-US" w:eastAsia="en-US" w:bidi="ar-SA"/>
        </w:rPr>
        <w:t xml:space="preserve"> </w:t>
      </w:r>
      <w:r>
        <w:rPr>
          <w:rFonts w:ascii="宋体" w:hAnsi="宋体" w:eastAsia="Times New Roman" w:cs="宋体"/>
          <w:color w:val="000000"/>
          <w:sz w:val="20"/>
          <w:szCs w:val="22"/>
          <w:lang w:val="en-US" w:eastAsia="en-US" w:bidi="ar-SA"/>
        </w:rPr>
        <w:t>县</w:t>
      </w:r>
      <w:r>
        <w:rPr>
          <w:rFonts w:hAnsi="Calibri" w:eastAsia="Times New Roman" w:cs="Times New Roman"/>
          <w:color w:val="000000"/>
          <w:spacing w:val="-17"/>
          <w:sz w:val="20"/>
          <w:szCs w:val="22"/>
          <w:lang w:val="en-US" w:eastAsia="en-US" w:bidi="ar-SA"/>
        </w:rPr>
        <w:t xml:space="preserve"> </w:t>
      </w:r>
      <w:r>
        <w:rPr>
          <w:rFonts w:ascii="宋体" w:hAnsi="宋体" w:eastAsia="Times New Roman" w:cs="宋体"/>
          <w:color w:val="000000"/>
          <w:sz w:val="20"/>
          <w:szCs w:val="22"/>
          <w:lang w:val="en-US" w:eastAsia="en-US" w:bidi="ar-SA"/>
        </w:rPr>
        <w:t>级</w:t>
      </w:r>
      <w:r>
        <w:rPr>
          <w:rFonts w:hAnsi="Calibri" w:eastAsia="Times New Roman" w:cs="Times New Roman"/>
          <w:color w:val="000000"/>
          <w:spacing w:val="-17"/>
          <w:sz w:val="20"/>
          <w:szCs w:val="22"/>
          <w:lang w:val="en-US" w:eastAsia="en-US" w:bidi="ar-SA"/>
        </w:rPr>
        <w:t xml:space="preserve"> </w:t>
      </w:r>
      <w:r>
        <w:rPr>
          <w:rFonts w:ascii="宋体" w:hAnsi="宋体" w:eastAsia="Times New Roman" w:cs="宋体"/>
          <w:color w:val="000000"/>
          <w:sz w:val="20"/>
          <w:szCs w:val="22"/>
          <w:lang w:val="en-US" w:eastAsia="en-US" w:bidi="ar-SA"/>
        </w:rPr>
        <w:t>平</w:t>
      </w:r>
      <w:r>
        <w:rPr>
          <w:rFonts w:hAnsi="Calibri" w:eastAsia="Times New Roman" w:cs="Times New Roman"/>
          <w:color w:val="000000"/>
          <w:spacing w:val="-17"/>
          <w:sz w:val="20"/>
          <w:szCs w:val="22"/>
          <w:lang w:val="en-US" w:eastAsia="en-US" w:bidi="ar-SA"/>
        </w:rPr>
        <w:t xml:space="preserve"> </w:t>
      </w:r>
      <w:r>
        <w:rPr>
          <w:rFonts w:ascii="宋体" w:hAnsi="宋体" w:eastAsia="Times New Roman" w:cs="宋体"/>
          <w:color w:val="000000"/>
          <w:sz w:val="20"/>
          <w:szCs w:val="22"/>
          <w:lang w:val="en-US" w:eastAsia="en-US" w:bidi="ar-SA"/>
        </w:rPr>
        <w:t>台</w:t>
      </w:r>
      <w:r>
        <w:rPr>
          <w:rFonts w:hAnsi="Calibri" w:eastAsia="Times New Roman" w:cs="Times New Roman"/>
          <w:color w:val="000000"/>
          <w:spacing w:val="-20"/>
          <w:sz w:val="20"/>
          <w:szCs w:val="22"/>
          <w:lang w:val="en-US" w:eastAsia="en-US" w:bidi="ar-SA"/>
        </w:rPr>
        <w:t xml:space="preserve"> </w:t>
      </w:r>
      <w:r>
        <w:rPr>
          <w:rFonts w:ascii="宋体" w:hAnsi="宋体" w:eastAsia="Times New Roman" w:cs="宋体"/>
          <w:color w:val="000000"/>
          <w:sz w:val="20"/>
          <w:szCs w:val="22"/>
          <w:lang w:val="en-US" w:eastAsia="en-US" w:bidi="ar-SA"/>
        </w:rPr>
        <w:t>延</w:t>
      </w:r>
      <w:r>
        <w:rPr>
          <w:rFonts w:hAnsi="Calibri" w:eastAsia="Times New Roman" w:cs="Times New Roman"/>
          <w:color w:val="000000"/>
          <w:spacing w:val="-17"/>
          <w:sz w:val="20"/>
          <w:szCs w:val="22"/>
          <w:lang w:val="en-US" w:eastAsia="en-US" w:bidi="ar-SA"/>
        </w:rPr>
        <w:t xml:space="preserve"> </w:t>
      </w:r>
      <w:r>
        <w:rPr>
          <w:rFonts w:ascii="宋体" w:hAnsi="宋体" w:eastAsia="Times New Roman" w:cs="宋体"/>
          <w:color w:val="000000"/>
          <w:sz w:val="20"/>
          <w:szCs w:val="22"/>
          <w:lang w:val="en-US" w:eastAsia="en-US" w:bidi="ar-SA"/>
        </w:rPr>
        <w:t>伸</w:t>
      </w:r>
    </w:p>
    <w:p>
      <w:pPr>
        <w:spacing w:before="40" w:after="0" w:line="219" w:lineRule="exact"/>
        <w:ind w:left="362"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年份</w:t>
      </w:r>
      <w:r>
        <w:rPr>
          <w:rFonts w:hAnsi="Calibri" w:eastAsia="Times New Roman" w:cs="Times New Roman"/>
          <w:color w:val="000000"/>
          <w:spacing w:val="718"/>
          <w:sz w:val="20"/>
          <w:szCs w:val="22"/>
          <w:lang w:val="en-US" w:eastAsia="en-US" w:bidi="ar-SA"/>
        </w:rPr>
        <w:t xml:space="preserve"> </w:t>
      </w:r>
      <w:r>
        <w:rPr>
          <w:rFonts w:ascii="宋体" w:hAnsi="宋体" w:eastAsia="Times New Roman" w:cs="宋体"/>
          <w:color w:val="000000"/>
          <w:spacing w:val="-1"/>
          <w:sz w:val="20"/>
          <w:szCs w:val="22"/>
          <w:lang w:val="en-US" w:eastAsia="en-US" w:bidi="ar-SA"/>
        </w:rPr>
        <w:t>警示牌</w:t>
      </w:r>
      <w:r>
        <w:rPr>
          <w:rFonts w:hAnsi="Calibri" w:eastAsia="Times New Roman" w:cs="Times New Roman"/>
          <w:color w:val="000000"/>
          <w:spacing w:val="769"/>
          <w:sz w:val="20"/>
          <w:szCs w:val="22"/>
          <w:lang w:val="en-US" w:eastAsia="en-US" w:bidi="ar-SA"/>
        </w:rPr>
        <w:t xml:space="preserve"> </w:t>
      </w:r>
      <w:r>
        <w:rPr>
          <w:rFonts w:ascii="宋体" w:hAnsi="宋体" w:eastAsia="Times New Roman" w:cs="宋体"/>
          <w:color w:val="000000"/>
          <w:spacing w:val="-1"/>
          <w:sz w:val="20"/>
          <w:szCs w:val="22"/>
          <w:lang w:val="en-US" w:eastAsia="en-US" w:bidi="ar-SA"/>
        </w:rPr>
        <w:t>宣传栏</w:t>
      </w:r>
      <w:r>
        <w:rPr>
          <w:rFonts w:hAnsi="Calibri" w:eastAsia="Times New Roman" w:cs="Times New Roman"/>
          <w:color w:val="000000"/>
          <w:spacing w:val="867"/>
          <w:sz w:val="20"/>
          <w:szCs w:val="22"/>
          <w:lang w:val="en-US" w:eastAsia="en-US" w:bidi="ar-SA"/>
        </w:rPr>
        <w:t xml:space="preserve"> </w:t>
      </w:r>
      <w:r>
        <w:rPr>
          <w:rFonts w:ascii="宋体" w:hAnsi="宋体" w:eastAsia="Times New Roman" w:cs="宋体"/>
          <w:color w:val="000000"/>
          <w:spacing w:val="-1"/>
          <w:sz w:val="20"/>
          <w:szCs w:val="22"/>
          <w:lang w:val="en-US" w:eastAsia="en-US" w:bidi="ar-SA"/>
        </w:rPr>
        <w:t>光碟</w:t>
      </w:r>
      <w:r>
        <w:rPr>
          <w:rFonts w:hAnsi="Calibri" w:eastAsia="Times New Roman" w:cs="Times New Roman"/>
          <w:color w:val="000000"/>
          <w:spacing w:val="670"/>
          <w:sz w:val="20"/>
          <w:szCs w:val="22"/>
          <w:lang w:val="en-US" w:eastAsia="en-US" w:bidi="ar-SA"/>
        </w:rPr>
        <w:t xml:space="preserve"> </w:t>
      </w:r>
      <w:r>
        <w:rPr>
          <w:rFonts w:ascii="宋体" w:hAnsi="宋体" w:eastAsia="Times New Roman" w:cs="宋体"/>
          <w:color w:val="000000"/>
          <w:spacing w:val="-1"/>
          <w:sz w:val="20"/>
          <w:szCs w:val="22"/>
          <w:lang w:val="en-US" w:eastAsia="en-US" w:bidi="ar-SA"/>
        </w:rPr>
        <w:t>宣传手册</w:t>
      </w:r>
      <w:r>
        <w:rPr>
          <w:rFonts w:hAnsi="Calibri" w:eastAsia="Times New Roman" w:cs="Times New Roman"/>
          <w:color w:val="000000"/>
          <w:spacing w:val="368"/>
          <w:sz w:val="20"/>
          <w:szCs w:val="22"/>
          <w:lang w:val="en-US" w:eastAsia="en-US" w:bidi="ar-SA"/>
        </w:rPr>
        <w:t xml:space="preserve"> </w:t>
      </w:r>
      <w:r>
        <w:rPr>
          <w:rFonts w:ascii="宋体" w:hAnsi="宋体" w:eastAsia="Times New Roman" w:cs="宋体"/>
          <w:color w:val="000000"/>
          <w:spacing w:val="-1"/>
          <w:sz w:val="20"/>
          <w:szCs w:val="22"/>
          <w:lang w:val="en-US" w:eastAsia="en-US" w:bidi="ar-SA"/>
        </w:rPr>
        <w:t>明白卡</w:t>
      </w:r>
      <w:r>
        <w:rPr>
          <w:rFonts w:hAnsi="Calibri" w:eastAsia="Times New Roman" w:cs="Times New Roman"/>
          <w:color w:val="000000"/>
          <w:spacing w:val="269"/>
          <w:sz w:val="20"/>
          <w:szCs w:val="22"/>
          <w:lang w:val="en-US" w:eastAsia="en-US" w:bidi="ar-SA"/>
        </w:rPr>
        <w:t xml:space="preserve"> </w:t>
      </w:r>
      <w:r>
        <w:rPr>
          <w:rFonts w:ascii="宋体" w:hAnsi="宋体" w:eastAsia="Times New Roman" w:cs="宋体"/>
          <w:color w:val="000000"/>
          <w:spacing w:val="-1"/>
          <w:sz w:val="20"/>
          <w:szCs w:val="22"/>
          <w:lang w:val="en-US" w:eastAsia="en-US" w:bidi="ar-SA"/>
        </w:rPr>
        <w:t>至乡镇</w:t>
      </w:r>
    </w:p>
    <w:p>
      <w:pPr>
        <w:spacing w:before="72" w:after="0" w:line="209" w:lineRule="exact"/>
        <w:ind w:left="1529"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（块）</w:t>
      </w:r>
      <w:r>
        <w:rPr>
          <w:rFonts w:hAnsi="Calibri" w:eastAsia="Times New Roman" w:cs="Times New Roman"/>
          <w:color w:val="000000"/>
          <w:spacing w:val="769"/>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668"/>
          <w:sz w:val="20"/>
          <w:szCs w:val="22"/>
          <w:lang w:val="en-US" w:eastAsia="en-US" w:bidi="ar-SA"/>
        </w:rPr>
        <w:t xml:space="preserve"> </w:t>
      </w:r>
      <w:r>
        <w:rPr>
          <w:rFonts w:ascii="宋体" w:hAnsi="宋体" w:eastAsia="Times New Roman" w:cs="宋体"/>
          <w:color w:val="000000"/>
          <w:spacing w:val="-1"/>
          <w:sz w:val="20"/>
          <w:szCs w:val="22"/>
          <w:lang w:val="en-US" w:eastAsia="en-US" w:bidi="ar-SA"/>
        </w:rPr>
        <w:t>（万张）</w:t>
      </w:r>
      <w:r>
        <w:rPr>
          <w:rFonts w:hAnsi="Calibri" w:eastAsia="Times New Roman" w:cs="Times New Roman"/>
          <w:color w:val="000000"/>
          <w:spacing w:val="471"/>
          <w:sz w:val="20"/>
          <w:szCs w:val="22"/>
          <w:lang w:val="en-US" w:eastAsia="en-US" w:bidi="ar-SA"/>
        </w:rPr>
        <w:t xml:space="preserve"> </w:t>
      </w:r>
      <w:r>
        <w:rPr>
          <w:rFonts w:ascii="宋体" w:hAnsi="宋体" w:eastAsia="Times New Roman" w:cs="宋体"/>
          <w:color w:val="000000"/>
          <w:spacing w:val="-1"/>
          <w:sz w:val="20"/>
          <w:szCs w:val="22"/>
          <w:lang w:val="en-US" w:eastAsia="en-US" w:bidi="ar-SA"/>
        </w:rPr>
        <w:t>（万册）</w:t>
      </w:r>
      <w:r>
        <w:rPr>
          <w:rFonts w:hAnsi="Calibri" w:eastAsia="Times New Roman" w:cs="Times New Roman"/>
          <w:color w:val="000000"/>
          <w:spacing w:val="269"/>
          <w:sz w:val="20"/>
          <w:szCs w:val="22"/>
          <w:lang w:val="en-US" w:eastAsia="en-US" w:bidi="ar-SA"/>
        </w:rPr>
        <w:t xml:space="preserve"> </w:t>
      </w:r>
      <w:r>
        <w:rPr>
          <w:rFonts w:ascii="宋体" w:hAnsi="宋体" w:eastAsia="Times New Roman" w:cs="宋体"/>
          <w:color w:val="000000"/>
          <w:spacing w:val="-1"/>
          <w:sz w:val="20"/>
          <w:szCs w:val="22"/>
          <w:lang w:val="en-US" w:eastAsia="en-US" w:bidi="ar-SA"/>
        </w:rPr>
        <w:t>（万张）</w:t>
      </w:r>
      <w:r>
        <w:rPr>
          <w:rFonts w:hAnsi="Calibri" w:eastAsia="Times New Roman" w:cs="Times New Roman"/>
          <w:color w:val="000000"/>
          <w:spacing w:val="551"/>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p>
    <w:p>
      <w:pPr>
        <w:spacing w:before="69" w:after="0" w:line="209" w:lineRule="exact"/>
        <w:ind w:left="113" w:right="0" w:firstLine="0"/>
        <w:jc w:val="left"/>
        <w:rPr>
          <w:rFonts w:ascii="宋体" w:hAnsi="Calibri"/>
          <w:color w:val="000000"/>
          <w:sz w:val="20"/>
          <w:szCs w:val="22"/>
          <w:lang w:val="en-US" w:eastAsia="en-US" w:bidi="ar-SA"/>
        </w:rPr>
      </w:pPr>
      <w:r>
        <w:rPr>
          <w:rFonts w:ascii="宋体" w:hAnsi="Calibri" w:eastAsia="Times New Roman" w:cs="Times New Roman"/>
          <w:color w:val="000000"/>
          <w:sz w:val="20"/>
          <w:szCs w:val="22"/>
          <w:lang w:val="en-US" w:eastAsia="en-US" w:bidi="ar-SA"/>
        </w:rPr>
        <w:t>2010-2012</w:t>
      </w:r>
      <w:r>
        <w:rPr>
          <w:rFonts w:ascii="宋体" w:hAnsi="Calibri" w:eastAsia="Times New Roman" w:cs="Times New Roman"/>
          <w:color w:val="000000"/>
          <w:spacing w:val="465"/>
          <w:sz w:val="20"/>
          <w:szCs w:val="22"/>
          <w:lang w:val="en-US" w:eastAsia="en-US" w:bidi="ar-SA"/>
        </w:rPr>
        <w:t xml:space="preserve"> </w:t>
      </w:r>
      <w:r>
        <w:rPr>
          <w:rFonts w:ascii="宋体" w:hAnsi="Calibri" w:eastAsia="Times New Roman" w:cs="Times New Roman"/>
          <w:color w:val="000000"/>
          <w:sz w:val="20"/>
          <w:szCs w:val="22"/>
          <w:lang w:val="en-US" w:eastAsia="en-US" w:bidi="ar-SA"/>
        </w:rPr>
        <w:t>18972</w:t>
      </w:r>
      <w:r>
        <w:rPr>
          <w:rFonts w:ascii="宋体" w:hAnsi="Calibri" w:eastAsia="Times New Roman" w:cs="Times New Roman"/>
          <w:color w:val="000000"/>
          <w:spacing w:val="816"/>
          <w:sz w:val="20"/>
          <w:szCs w:val="22"/>
          <w:lang w:val="en-US" w:eastAsia="en-US" w:bidi="ar-SA"/>
        </w:rPr>
        <w:t xml:space="preserve"> </w:t>
      </w:r>
      <w:r>
        <w:rPr>
          <w:rFonts w:ascii="宋体" w:hAnsi="Calibri" w:eastAsia="Times New Roman" w:cs="Times New Roman"/>
          <w:color w:val="000000"/>
          <w:sz w:val="20"/>
          <w:szCs w:val="22"/>
          <w:lang w:val="en-US" w:eastAsia="en-US" w:bidi="ar-SA"/>
        </w:rPr>
        <w:t>11081</w:t>
      </w:r>
      <w:r>
        <w:rPr>
          <w:rFonts w:ascii="宋体" w:hAnsi="Calibri" w:eastAsia="Times New Roman" w:cs="Times New Roman"/>
          <w:color w:val="000000"/>
          <w:spacing w:val="8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25.8</w:t>
      </w:r>
      <w:r>
        <w:rPr>
          <w:rFonts w:ascii="宋体" w:hAnsi="Calibri" w:eastAsia="Times New Roman" w:cs="Times New Roman"/>
          <w:color w:val="000000"/>
          <w:spacing w:val="714"/>
          <w:sz w:val="20"/>
          <w:szCs w:val="22"/>
          <w:lang w:val="en-US" w:eastAsia="en-US" w:bidi="ar-SA"/>
        </w:rPr>
        <w:t xml:space="preserve"> </w:t>
      </w:r>
      <w:r>
        <w:rPr>
          <w:rFonts w:ascii="宋体" w:hAnsi="Calibri" w:eastAsia="Times New Roman" w:cs="Times New Roman"/>
          <w:color w:val="000000"/>
          <w:sz w:val="20"/>
          <w:szCs w:val="22"/>
          <w:lang w:val="en-US" w:eastAsia="en-US" w:bidi="ar-SA"/>
        </w:rPr>
        <w:t>187.14</w:t>
      </w:r>
      <w:r>
        <w:rPr>
          <w:rFonts w:ascii="宋体" w:hAnsi="Calibri" w:eastAsia="Times New Roman" w:cs="Times New Roman"/>
          <w:color w:val="000000"/>
          <w:spacing w:val="566"/>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439</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2013</w:t>
      </w:r>
      <w:r>
        <w:rPr>
          <w:rFonts w:ascii="宋体" w:hAnsi="Calibri" w:eastAsia="Times New Roman" w:cs="Times New Roman"/>
          <w:color w:val="000000"/>
          <w:spacing w:val="7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5959</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3145</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6.76</w:t>
      </w:r>
      <w:r>
        <w:rPr>
          <w:rFonts w:ascii="宋体" w:hAnsi="Calibri" w:eastAsia="Times New Roman" w:cs="Times New Roman"/>
          <w:color w:val="000000"/>
          <w:spacing w:val="81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41.1</w:t>
      </w:r>
      <w:r>
        <w:rPr>
          <w:rFonts w:ascii="宋体" w:hAnsi="Calibri" w:eastAsia="Times New Roman" w:cs="Times New Roman"/>
          <w:color w:val="000000"/>
          <w:spacing w:val="562"/>
          <w:sz w:val="20"/>
          <w:szCs w:val="22"/>
          <w:lang w:val="en-US" w:eastAsia="en-US" w:bidi="ar-SA"/>
        </w:rPr>
        <w:t xml:space="preserve"> </w:t>
      </w:r>
      <w:r>
        <w:rPr>
          <w:rFonts w:ascii="宋体" w:hAnsi="Calibri" w:eastAsia="Times New Roman" w:cs="Times New Roman"/>
          <w:color w:val="000000"/>
          <w:sz w:val="20"/>
          <w:szCs w:val="22"/>
          <w:lang w:val="en-US" w:eastAsia="en-US" w:bidi="ar-SA"/>
        </w:rPr>
        <w:t>54.87</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2014</w:t>
      </w:r>
      <w:r>
        <w:rPr>
          <w:rFonts w:ascii="宋体" w:hAnsi="Calibri" w:eastAsia="Times New Roman" w:cs="Times New Roman"/>
          <w:color w:val="000000"/>
          <w:spacing w:val="7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5959</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3154</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6.81</w:t>
      </w:r>
      <w:r>
        <w:rPr>
          <w:rFonts w:ascii="宋体" w:hAnsi="Calibri" w:eastAsia="Times New Roman" w:cs="Times New Roman"/>
          <w:color w:val="000000"/>
          <w:spacing w:val="81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44.6</w:t>
      </w:r>
      <w:r>
        <w:rPr>
          <w:rFonts w:ascii="宋体" w:hAnsi="Calibri" w:eastAsia="Times New Roman" w:cs="Times New Roman"/>
          <w:color w:val="000000"/>
          <w:spacing w:val="562"/>
          <w:sz w:val="20"/>
          <w:szCs w:val="22"/>
          <w:lang w:val="en-US" w:eastAsia="en-US" w:bidi="ar-SA"/>
        </w:rPr>
        <w:t xml:space="preserve"> </w:t>
      </w:r>
      <w:r>
        <w:rPr>
          <w:rFonts w:ascii="宋体" w:hAnsi="Calibri" w:eastAsia="Times New Roman" w:cs="Times New Roman"/>
          <w:color w:val="000000"/>
          <w:sz w:val="20"/>
          <w:szCs w:val="22"/>
          <w:lang w:val="en-US" w:eastAsia="en-US" w:bidi="ar-SA"/>
        </w:rPr>
        <w:t>54.85</w:t>
      </w:r>
      <w:r>
        <w:rPr>
          <w:rFonts w:ascii="宋体" w:hAnsi="Calibri" w:eastAsia="Times New Roman" w:cs="Times New Roman"/>
          <w:color w:val="000000"/>
          <w:spacing w:val="898"/>
          <w:sz w:val="20"/>
          <w:szCs w:val="22"/>
          <w:lang w:val="en-US" w:eastAsia="en-US" w:bidi="ar-SA"/>
        </w:rPr>
        <w:t xml:space="preserve"> </w:t>
      </w:r>
      <w:r>
        <w:rPr>
          <w:rFonts w:ascii="宋体" w:hAnsi="Calibri" w:eastAsia="Times New Roman" w:cs="Times New Roman"/>
          <w:color w:val="000000"/>
          <w:sz w:val="20"/>
          <w:szCs w:val="22"/>
          <w:lang w:val="en-US" w:eastAsia="en-US" w:bidi="ar-SA"/>
        </w:rPr>
        <w:t>2</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2015</w:t>
      </w:r>
      <w:r>
        <w:rPr>
          <w:rFonts w:ascii="宋体" w:hAnsi="Calibri" w:eastAsia="Times New Roman" w:cs="Times New Roman"/>
          <w:color w:val="000000"/>
          <w:spacing w:val="7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6679</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4955</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6.48</w:t>
      </w:r>
      <w:r>
        <w:rPr>
          <w:rFonts w:ascii="宋体" w:hAnsi="Calibri" w:eastAsia="Times New Roman" w:cs="Times New Roman"/>
          <w:color w:val="000000"/>
          <w:spacing w:val="714"/>
          <w:sz w:val="20"/>
          <w:szCs w:val="22"/>
          <w:lang w:val="en-US" w:eastAsia="en-US" w:bidi="ar-SA"/>
        </w:rPr>
        <w:t xml:space="preserve"> </w:t>
      </w:r>
      <w:r>
        <w:rPr>
          <w:rFonts w:ascii="宋体" w:hAnsi="Calibri" w:eastAsia="Times New Roman" w:cs="Times New Roman"/>
          <w:color w:val="000000"/>
          <w:sz w:val="20"/>
          <w:szCs w:val="22"/>
          <w:lang w:val="en-US" w:eastAsia="en-US" w:bidi="ar-SA"/>
        </w:rPr>
        <w:t>105.32</w:t>
      </w:r>
      <w:r>
        <w:rPr>
          <w:rFonts w:ascii="宋体" w:hAnsi="Calibri" w:eastAsia="Times New Roman" w:cs="Times New Roman"/>
          <w:color w:val="000000"/>
          <w:spacing w:val="415"/>
          <w:sz w:val="20"/>
          <w:szCs w:val="22"/>
          <w:lang w:val="en-US" w:eastAsia="en-US" w:bidi="ar-SA"/>
        </w:rPr>
        <w:t xml:space="preserve"> </w:t>
      </w:r>
      <w:r>
        <w:rPr>
          <w:rFonts w:ascii="宋体" w:hAnsi="Calibri" w:eastAsia="Times New Roman" w:cs="Times New Roman"/>
          <w:color w:val="000000"/>
          <w:sz w:val="20"/>
          <w:szCs w:val="22"/>
          <w:lang w:val="en-US" w:eastAsia="en-US" w:bidi="ar-SA"/>
        </w:rPr>
        <w:t>116.49</w:t>
      </w:r>
      <w:r>
        <w:rPr>
          <w:rFonts w:ascii="宋体" w:hAnsi="Calibri" w:eastAsia="Times New Roman" w:cs="Times New Roman"/>
          <w:color w:val="000000"/>
          <w:spacing w:val="747"/>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530</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2016</w:t>
      </w:r>
      <w:r>
        <w:rPr>
          <w:rFonts w:ascii="宋体" w:hAnsi="Calibri" w:eastAsia="Times New Roman" w:cs="Times New Roman"/>
          <w:color w:val="000000"/>
          <w:spacing w:val="7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1026</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2145</w:t>
      </w:r>
      <w:r>
        <w:rPr>
          <w:rFonts w:ascii="宋体" w:hAnsi="Calibri" w:eastAsia="Times New Roman" w:cs="Times New Roman"/>
          <w:color w:val="000000"/>
          <w:spacing w:val="2231"/>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9.43</w:t>
      </w:r>
      <w:r>
        <w:rPr>
          <w:rFonts w:ascii="宋体" w:hAnsi="Calibri" w:eastAsia="Times New Roman" w:cs="Times New Roman"/>
          <w:color w:val="000000"/>
          <w:spacing w:val="6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6.57</w:t>
      </w:r>
      <w:r>
        <w:rPr>
          <w:rFonts w:ascii="宋体" w:hAnsi="Calibri" w:eastAsia="Times New Roman" w:cs="Times New Roman"/>
          <w:color w:val="000000"/>
          <w:spacing w:val="945"/>
          <w:sz w:val="20"/>
          <w:szCs w:val="22"/>
          <w:lang w:val="en-US" w:eastAsia="en-US" w:bidi="ar-SA"/>
        </w:rPr>
        <w:t xml:space="preserve"> </w:t>
      </w:r>
      <w:r>
        <w:rPr>
          <w:rFonts w:ascii="宋体" w:hAnsi="Calibri" w:eastAsia="Times New Roman" w:cs="Times New Roman"/>
          <w:color w:val="000000"/>
          <w:sz w:val="20"/>
          <w:szCs w:val="22"/>
          <w:lang w:val="en-US" w:eastAsia="en-US" w:bidi="ar-SA"/>
        </w:rPr>
        <w:t>1</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2017</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685</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591</w:t>
      </w:r>
      <w:r>
        <w:rPr>
          <w:rFonts w:ascii="宋体" w:hAnsi="Calibri" w:eastAsia="Times New Roman" w:cs="Times New Roman"/>
          <w:color w:val="000000"/>
          <w:spacing w:val="9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3.78</w:t>
      </w:r>
      <w:r>
        <w:rPr>
          <w:rFonts w:ascii="宋体" w:hAnsi="Calibri" w:eastAsia="Times New Roman" w:cs="Times New Roman"/>
          <w:color w:val="000000"/>
          <w:spacing w:val="764"/>
          <w:sz w:val="20"/>
          <w:szCs w:val="22"/>
          <w:lang w:val="en-US" w:eastAsia="en-US" w:bidi="ar-SA"/>
        </w:rPr>
        <w:t xml:space="preserve"> </w:t>
      </w:r>
      <w:r>
        <w:rPr>
          <w:rFonts w:ascii="宋体" w:hAnsi="Calibri" w:eastAsia="Times New Roman" w:cs="Times New Roman"/>
          <w:color w:val="000000"/>
          <w:sz w:val="20"/>
          <w:szCs w:val="22"/>
          <w:lang w:val="en-US" w:eastAsia="en-US" w:bidi="ar-SA"/>
        </w:rPr>
        <w:t>12.56</w:t>
      </w:r>
      <w:r>
        <w:rPr>
          <w:rFonts w:ascii="宋体" w:hAnsi="Calibri" w:eastAsia="Times New Roman" w:cs="Times New Roman"/>
          <w:color w:val="000000"/>
          <w:spacing w:val="516"/>
          <w:sz w:val="20"/>
          <w:szCs w:val="22"/>
          <w:lang w:val="en-US" w:eastAsia="en-US" w:bidi="ar-SA"/>
        </w:rPr>
        <w:t xml:space="preserve"> </w:t>
      </w:r>
      <w:r>
        <w:rPr>
          <w:rFonts w:ascii="宋体" w:hAnsi="Calibri" w:eastAsia="Times New Roman" w:cs="Times New Roman"/>
          <w:color w:val="000000"/>
          <w:sz w:val="20"/>
          <w:szCs w:val="22"/>
          <w:lang w:val="en-US" w:eastAsia="en-US" w:bidi="ar-SA"/>
        </w:rPr>
        <w:t>27.64</w:t>
      </w:r>
      <w:r>
        <w:rPr>
          <w:rFonts w:ascii="宋体" w:hAnsi="Calibri" w:eastAsia="Times New Roman" w:cs="Times New Roman"/>
          <w:color w:val="000000"/>
          <w:spacing w:val="797"/>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236</w:t>
      </w:r>
    </w:p>
    <w:p>
      <w:pPr>
        <w:spacing w:before="69"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2018</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466</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370</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1.2</w:t>
      </w:r>
      <w:r>
        <w:rPr>
          <w:rFonts w:ascii="宋体" w:hAnsi="Calibri" w:eastAsia="Times New Roman" w:cs="Times New Roman"/>
          <w:color w:val="000000"/>
          <w:spacing w:val="8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4.67</w:t>
      </w:r>
      <w:r>
        <w:rPr>
          <w:rFonts w:ascii="宋体" w:hAnsi="Calibri" w:eastAsia="Times New Roman" w:cs="Times New Roman"/>
          <w:color w:val="000000"/>
          <w:spacing w:val="562"/>
          <w:sz w:val="20"/>
          <w:szCs w:val="22"/>
          <w:lang w:val="en-US" w:eastAsia="en-US" w:bidi="ar-SA"/>
        </w:rPr>
        <w:t xml:space="preserve"> </w:t>
      </w:r>
      <w:r>
        <w:rPr>
          <w:rFonts w:ascii="宋体" w:hAnsi="Calibri" w:eastAsia="Times New Roman" w:cs="Times New Roman"/>
          <w:color w:val="000000"/>
          <w:sz w:val="20"/>
          <w:szCs w:val="22"/>
          <w:lang w:val="en-US" w:eastAsia="en-US" w:bidi="ar-SA"/>
        </w:rPr>
        <w:t>11.41</w:t>
      </w:r>
      <w:r>
        <w:rPr>
          <w:rFonts w:ascii="宋体" w:hAnsi="Calibri" w:eastAsia="Times New Roman" w:cs="Times New Roman"/>
          <w:color w:val="000000"/>
          <w:spacing w:val="848"/>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75</w:t>
      </w:r>
    </w:p>
    <w:p>
      <w:pPr>
        <w:spacing w:before="330" w:after="0" w:line="209" w:lineRule="exact"/>
        <w:ind w:left="4448"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6"/>
          <w:sz w:val="18"/>
          <w:szCs w:val="22"/>
          <w:lang w:val="en-US" w:eastAsia="en-US" w:bidi="ar-SA"/>
        </w:rPr>
        <w:t>11</w:t>
      </w:r>
    </w:p>
    <w:p>
      <w:pPr>
        <w:spacing w:before="0" w:after="0" w:line="244" w:lineRule="exact"/>
        <w:ind w:left="1752" w:right="0" w:firstLine="0"/>
        <w:jc w:val="left"/>
        <w:rPr>
          <w:rFonts w:hAnsi="Calibri"/>
          <w:color w:val="000000"/>
          <w:sz w:val="21"/>
          <w:szCs w:val="22"/>
          <w:lang w:val="en-US" w:eastAsia="en-US" w:bidi="ar-SA"/>
        </w:rPr>
      </w:pPr>
      <w:bookmarkStart w:id="31" w:name="br1_30"/>
      <w:bookmarkEnd w:id="31"/>
      <w:r>
        <w:drawing>
          <wp:anchor distT="0" distB="0" distL="114300" distR="114300" simplePos="0" relativeHeight="25175449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0"/>
                    <pic:cNvPicPr>
                      <a:picLocks noChangeAspect="1"/>
                    </pic:cNvPicPr>
                  </pic:nvPicPr>
                  <pic:blipFill>
                    <a:blip r:embed="rId15"/>
                    <a:stretch>
                      <a:fillRect/>
                    </a:stretch>
                  </pic:blipFill>
                  <pic:spPr>
                    <a:xfrm>
                      <a:off x="0" y="0"/>
                      <a:ext cx="5823585" cy="31750"/>
                    </a:xfrm>
                    <a:prstGeom prst="rect">
                      <a:avLst/>
                    </a:prstGeom>
                    <a:noFill/>
                    <a:ln>
                      <a:noFill/>
                    </a:ln>
                  </pic:spPr>
                </pic:pic>
              </a:graphicData>
            </a:graphic>
          </wp:anchor>
        </w:drawing>
      </w:r>
      <w:bookmarkStart w:id="32" w:name="br1_31"/>
      <w:bookmarkEnd w:id="32"/>
      <w:r>
        <w:drawing>
          <wp:anchor distT="0" distB="0" distL="114300" distR="114300" simplePos="0" relativeHeight="251689984" behindDoc="1" locked="0" layoutInCell="1" allowOverlap="1">
            <wp:simplePos x="0" y="0"/>
            <wp:positionH relativeFrom="page">
              <wp:posOffset>888365</wp:posOffset>
            </wp:positionH>
            <wp:positionV relativeFrom="page">
              <wp:posOffset>1030605</wp:posOffset>
            </wp:positionV>
            <wp:extent cx="5858510" cy="565150"/>
            <wp:effectExtent l="0" t="0" r="8890" b="6350"/>
            <wp:wrapNone/>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16"/>
                    <a:stretch>
                      <a:fillRect/>
                    </a:stretch>
                  </pic:blipFill>
                  <pic:spPr>
                    <a:xfrm>
                      <a:off x="0" y="0"/>
                      <a:ext cx="5858510" cy="565150"/>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290"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2019</w:t>
      </w:r>
      <w:r>
        <w:rPr>
          <w:rFonts w:ascii="宋体" w:hAnsi="Calibri" w:eastAsia="Times New Roman" w:cs="Times New Roman"/>
          <w:color w:val="000000"/>
          <w:spacing w:val="81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381</w:t>
      </w:r>
      <w:r>
        <w:rPr>
          <w:rFonts w:ascii="宋体" w:hAnsi="Calibri" w:eastAsia="Times New Roman" w:cs="Times New Roman"/>
          <w:color w:val="000000"/>
          <w:spacing w:val="101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266</w:t>
      </w:r>
      <w:r>
        <w:rPr>
          <w:rFonts w:ascii="宋体" w:hAnsi="Calibri" w:eastAsia="Times New Roman" w:cs="Times New Roman"/>
          <w:color w:val="000000"/>
          <w:spacing w:val="9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1.57</w:t>
      </w:r>
      <w:r>
        <w:rPr>
          <w:rFonts w:ascii="宋体" w:hAnsi="Calibri" w:eastAsia="Times New Roman" w:cs="Times New Roman"/>
          <w:color w:val="000000"/>
          <w:spacing w:val="865"/>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7.6</w:t>
      </w:r>
      <w:r>
        <w:rPr>
          <w:rFonts w:ascii="宋体" w:hAnsi="Calibri" w:eastAsia="Times New Roman" w:cs="Times New Roman"/>
          <w:color w:val="000000"/>
          <w:spacing w:val="66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12.3</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Calibri" w:eastAsia="Times New Roman" w:cs="Times New Roman"/>
          <w:color w:val="000000"/>
          <w:spacing w:val="1"/>
          <w:sz w:val="20"/>
          <w:szCs w:val="22"/>
          <w:lang w:val="en-US" w:eastAsia="en-US" w:bidi="ar-SA"/>
        </w:rPr>
        <w:t>2020</w:t>
      </w:r>
      <w:r>
        <w:rPr>
          <w:rFonts w:ascii="宋体" w:hAnsi="Calibri" w:eastAsia="Times New Roman" w:cs="Times New Roman"/>
          <w:color w:val="000000"/>
          <w:spacing w:val="762"/>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1170</w:t>
      </w:r>
      <w:r>
        <w:rPr>
          <w:rFonts w:ascii="宋体" w:hAnsi="Calibri" w:eastAsia="Times New Roman" w:cs="Times New Roman"/>
          <w:color w:val="000000"/>
          <w:spacing w:val="913"/>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1076</w:t>
      </w:r>
    </w:p>
    <w:p>
      <w:pPr>
        <w:spacing w:before="72" w:after="0" w:line="209" w:lineRule="exact"/>
        <w:ind w:left="362" w:right="0" w:firstLine="0"/>
        <w:jc w:val="left"/>
        <w:rPr>
          <w:rFonts w:ascii="宋体"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合计</w:t>
      </w:r>
      <w:r>
        <w:rPr>
          <w:rFonts w:hAnsi="Calibri" w:eastAsia="Times New Roman" w:cs="Times New Roman"/>
          <w:color w:val="000000"/>
          <w:spacing w:val="768"/>
          <w:sz w:val="20"/>
          <w:szCs w:val="22"/>
          <w:lang w:val="en-US" w:eastAsia="en-US" w:bidi="ar-SA"/>
        </w:rPr>
        <w:t xml:space="preserve"> </w:t>
      </w:r>
      <w:r>
        <w:rPr>
          <w:rFonts w:ascii="宋体" w:hAnsi="Calibri" w:eastAsia="Times New Roman" w:cs="Times New Roman"/>
          <w:color w:val="000000"/>
          <w:sz w:val="20"/>
          <w:szCs w:val="22"/>
          <w:lang w:val="en-US" w:eastAsia="en-US" w:bidi="ar-SA"/>
        </w:rPr>
        <w:t>41297</w:t>
      </w:r>
      <w:r>
        <w:rPr>
          <w:rFonts w:ascii="宋体" w:hAnsi="Calibri" w:eastAsia="Times New Roman" w:cs="Times New Roman"/>
          <w:color w:val="000000"/>
          <w:spacing w:val="816"/>
          <w:sz w:val="20"/>
          <w:szCs w:val="22"/>
          <w:lang w:val="en-US" w:eastAsia="en-US" w:bidi="ar-SA"/>
        </w:rPr>
        <w:t xml:space="preserve"> </w:t>
      </w:r>
      <w:r>
        <w:rPr>
          <w:rFonts w:ascii="宋体" w:hAnsi="Calibri" w:eastAsia="Times New Roman" w:cs="Times New Roman"/>
          <w:color w:val="000000"/>
          <w:sz w:val="20"/>
          <w:szCs w:val="22"/>
          <w:lang w:val="en-US" w:eastAsia="en-US" w:bidi="ar-SA"/>
        </w:rPr>
        <w:t>26783</w:t>
      </w:r>
      <w:r>
        <w:rPr>
          <w:rFonts w:ascii="宋体" w:hAnsi="Calibri" w:eastAsia="Times New Roman" w:cs="Times New Roman"/>
          <w:color w:val="000000"/>
          <w:spacing w:val="864"/>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52.4</w:t>
      </w:r>
      <w:r>
        <w:rPr>
          <w:rFonts w:ascii="宋体" w:hAnsi="Calibri" w:eastAsia="Times New Roman" w:cs="Times New Roman"/>
          <w:color w:val="000000"/>
          <w:spacing w:val="714"/>
          <w:sz w:val="20"/>
          <w:szCs w:val="22"/>
          <w:lang w:val="en-US" w:eastAsia="en-US" w:bidi="ar-SA"/>
        </w:rPr>
        <w:t xml:space="preserve"> </w:t>
      </w:r>
      <w:r>
        <w:rPr>
          <w:rFonts w:ascii="宋体" w:hAnsi="Calibri" w:eastAsia="Times New Roman" w:cs="Times New Roman"/>
          <w:color w:val="000000"/>
          <w:sz w:val="20"/>
          <w:szCs w:val="22"/>
          <w:lang w:val="en-US" w:eastAsia="en-US" w:bidi="ar-SA"/>
        </w:rPr>
        <w:t>412.42</w:t>
      </w:r>
      <w:r>
        <w:rPr>
          <w:rFonts w:ascii="宋体" w:hAnsi="Calibri" w:eastAsia="Times New Roman" w:cs="Times New Roman"/>
          <w:color w:val="000000"/>
          <w:spacing w:val="415"/>
          <w:sz w:val="20"/>
          <w:szCs w:val="22"/>
          <w:lang w:val="en-US" w:eastAsia="en-US" w:bidi="ar-SA"/>
        </w:rPr>
        <w:t xml:space="preserve"> </w:t>
      </w:r>
      <w:r>
        <w:rPr>
          <w:rFonts w:ascii="宋体" w:hAnsi="Calibri" w:eastAsia="Times New Roman" w:cs="Times New Roman"/>
          <w:color w:val="000000"/>
          <w:sz w:val="20"/>
          <w:szCs w:val="22"/>
          <w:lang w:val="en-US" w:eastAsia="en-US" w:bidi="ar-SA"/>
        </w:rPr>
        <w:t>723.13</w:t>
      </w:r>
      <w:r>
        <w:rPr>
          <w:rFonts w:ascii="宋体" w:hAnsi="Calibri" w:eastAsia="Times New Roman" w:cs="Times New Roman"/>
          <w:color w:val="000000"/>
          <w:spacing w:val="747"/>
          <w:sz w:val="20"/>
          <w:szCs w:val="22"/>
          <w:lang w:val="en-US" w:eastAsia="en-US" w:bidi="ar-SA"/>
        </w:rPr>
        <w:t xml:space="preserve"> </w:t>
      </w:r>
      <w:r>
        <w:rPr>
          <w:rFonts w:ascii="宋体" w:hAnsi="Calibri" w:eastAsia="Times New Roman" w:cs="Times New Roman"/>
          <w:color w:val="000000"/>
          <w:spacing w:val="1"/>
          <w:sz w:val="20"/>
          <w:szCs w:val="22"/>
          <w:lang w:val="en-US" w:eastAsia="en-US" w:bidi="ar-SA"/>
        </w:rPr>
        <w:t>844</w:t>
      </w:r>
    </w:p>
    <w:p>
      <w:pPr>
        <w:spacing w:before="209"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1.2.3</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山洪灾害气象预警发布</w:t>
      </w:r>
    </w:p>
    <w:p>
      <w:pPr>
        <w:spacing w:before="232"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云南省山洪灾害突发性强，破坏力大，预报预警难，且多发生在偏远山区，交通不</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便、通讯不畅，是我省防汛工作的难点和薄弱环节。为充分收集各部门水雨情信息，不</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断增强公众防御山洪灾害意识，牢牢把握防汛减灾工作主动权，最大限度减轻人员伤亡，</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省水利厅联合省气象局在全国率先联合开展山洪灾害气象预警。</w:t>
      </w:r>
      <w:r>
        <w:rPr>
          <w:rFonts w:hAnsi="Calibri" w:eastAsia="Times New Roman" w:cs="Times New Roman"/>
          <w:color w:val="000000"/>
          <w:szCs w:val="22"/>
          <w:lang w:val="en-US" w:eastAsia="en-US" w:bidi="ar-SA"/>
        </w:rPr>
        <w:t>2016</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13</w:t>
      </w:r>
      <w:r>
        <w:rPr>
          <w:rFonts w:ascii="宋体" w:hAnsi="宋体" w:eastAsia="Times New Roman" w:cs="宋体"/>
          <w:color w:val="000000"/>
          <w:szCs w:val="22"/>
          <w:lang w:val="en-US" w:eastAsia="en-US" w:bidi="ar-SA"/>
        </w:rPr>
        <w:t>日，云南</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省山洪灾害气象预警进入试运行阶段，由省水文局根据云南省气象局未来</w:t>
      </w:r>
      <w:r>
        <w:rPr>
          <w:rFonts w:hAnsi="Calibri" w:eastAsia="Times New Roman" w:cs="Times New Roman"/>
          <w:color w:val="000000"/>
          <w:szCs w:val="22"/>
          <w:lang w:val="en-US" w:eastAsia="en-US" w:bidi="ar-SA"/>
        </w:rPr>
        <w:t>24</w:t>
      </w:r>
      <w:r>
        <w:rPr>
          <w:rFonts w:ascii="宋体" w:hAnsi="宋体" w:eastAsia="Times New Roman" w:cs="宋体"/>
          <w:color w:val="000000"/>
          <w:szCs w:val="22"/>
          <w:lang w:val="en-US" w:eastAsia="en-US" w:bidi="ar-SA"/>
        </w:rPr>
        <w:t>小时降水预</w:t>
      </w:r>
    </w:p>
    <w:p>
      <w:pPr>
        <w:spacing w:before="138"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报，制作山洪灾害气象预警信息，预警级别分为四级，即Ⅳ级（蓝色，可能发生）、Ⅲ</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9"/>
          <w:szCs w:val="22"/>
          <w:lang w:val="en-US" w:eastAsia="en-US" w:bidi="ar-SA"/>
        </w:rPr>
        <w:t>级（黄色，可能性较大）、Ⅱ级（橙色，可能性大）、Ⅰ级（红色，可能性很大）。其中</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橙色（二级）、红色（一级）山洪灾害气象预警在云南新闻联播天气预报节目中发布。</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云南省山洪灾害气象预警完善了我省山洪灾害防御体系，提高了人民群众的山洪灾</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害防御意识。在山洪灾害防御过程中，采用山洪灾害气象预警与实测暴雨实时预警长短</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相结合、不同精度相结合的方式，基本实现山洪灾害预警全覆盖，有效降低了我省因山</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洪灾害造成的人员伤亡、财产损失。预警信息同时在云南省电视台、云南省水利厅网站、</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云南水文水资源信息网、中国天气网、云南水文微信公众号向社会公众发布，受到了广</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泛关注，提升了省水利厅服务社会水安全、关注民生安危和敢于担当的公仆形象，对公</w:t>
      </w:r>
    </w:p>
    <w:p>
      <w:pPr>
        <w:spacing w:before="154"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众防御山洪灾害起到了有效的提示作用，为最大程度减少人员伤亡提供了坚实的基础和</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有力的保障。</w:t>
      </w:r>
    </w:p>
    <w:p>
      <w:pPr>
        <w:spacing w:before="248"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1.2.4</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项目建设成效</w:t>
      </w:r>
    </w:p>
    <w:p>
      <w:pPr>
        <w:spacing w:before="224"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2009 </w:t>
      </w:r>
      <w:r>
        <w:rPr>
          <w:rFonts w:ascii="宋体" w:hAnsi="宋体" w:eastAsia="Times New Roman" w:cs="宋体"/>
          <w:color w:val="000000"/>
          <w:spacing w:val="-2"/>
          <w:szCs w:val="22"/>
          <w:lang w:val="en-US" w:eastAsia="en-US" w:bidi="ar-SA"/>
        </w:rPr>
        <w:t>年，水利部、财政部组织开展了山洪灾害防治非工程措施试点建设。</w:t>
      </w:r>
      <w:r>
        <w:rPr>
          <w:rFonts w:hAnsi="Calibri" w:eastAsia="Times New Roman" w:cs="Times New Roman"/>
          <w:color w:val="000000"/>
          <w:szCs w:val="22"/>
          <w:lang w:val="en-US" w:eastAsia="en-US" w:bidi="ar-SA"/>
        </w:rPr>
        <w:t xml:space="preserve">2010 </w:t>
      </w:r>
      <w:r>
        <w:rPr>
          <w:rFonts w:ascii="宋体" w:hAnsi="宋体" w:eastAsia="Times New Roman" w:cs="宋体"/>
          <w:color w:val="000000"/>
          <w:szCs w:val="22"/>
          <w:lang w:val="en-US" w:eastAsia="en-US" w:bidi="ar-SA"/>
        </w:rPr>
        <w:t>年，</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在总结试点经验的基础上，根据国务院常务会议精神，水利部会同财政部等部局启动了</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全国山洪灾害防治县级非工程措施项目建设，至</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2012</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年云南省初步建立了覆盖全省山</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洪灾害防治区</w:t>
      </w:r>
      <w:r>
        <w:rPr>
          <w:rFonts w:hAnsi="Calibri" w:eastAsia="Times New Roman" w:cs="Times New Roman"/>
          <w:color w:val="000000"/>
          <w:szCs w:val="22"/>
          <w:lang w:val="en-US" w:eastAsia="en-US" w:bidi="ar-SA"/>
        </w:rPr>
        <w:t xml:space="preserve"> 129 </w:t>
      </w:r>
      <w:r>
        <w:rPr>
          <w:rFonts w:ascii="宋体" w:hAnsi="宋体" w:eastAsia="Times New Roman" w:cs="宋体"/>
          <w:color w:val="000000"/>
          <w:spacing w:val="-2"/>
          <w:szCs w:val="22"/>
          <w:lang w:val="en-US" w:eastAsia="en-US" w:bidi="ar-SA"/>
        </w:rPr>
        <w:t>个县的监测预警系统和群测群防体系。</w:t>
      </w:r>
      <w:r>
        <w:rPr>
          <w:rFonts w:hAnsi="Calibri" w:eastAsia="Times New Roman" w:cs="Times New Roman"/>
          <w:color w:val="000000"/>
          <w:szCs w:val="22"/>
          <w:lang w:val="en-US" w:eastAsia="en-US" w:bidi="ar-SA"/>
        </w:rPr>
        <w:t xml:space="preserve">2013 </w:t>
      </w:r>
      <w:r>
        <w:rPr>
          <w:rFonts w:ascii="宋体" w:hAnsi="宋体" w:eastAsia="Times New Roman" w:cs="宋体"/>
          <w:color w:val="000000"/>
          <w:spacing w:val="-7"/>
          <w:szCs w:val="22"/>
          <w:lang w:val="en-US" w:eastAsia="en-US" w:bidi="ar-SA"/>
        </w:rPr>
        <w:t>年，水利部、财政部印发</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了《全国山洪灾害防治项目实施方案（</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2015</w:t>
      </w:r>
      <w:r>
        <w:rPr>
          <w:rFonts w:ascii="宋体" w:hAnsi="宋体" w:eastAsia="Times New Roman" w:cs="宋体"/>
          <w:color w:val="000000"/>
          <w:spacing w:val="-120"/>
          <w:szCs w:val="22"/>
          <w:lang w:val="en-US" w:eastAsia="en-US" w:bidi="ar-SA"/>
        </w:rPr>
        <w:t>）</w:t>
      </w:r>
      <w:r>
        <w:rPr>
          <w:rFonts w:ascii="宋体" w:hAnsi="宋体" w:eastAsia="Times New Roman" w:cs="宋体"/>
          <w:color w:val="000000"/>
          <w:spacing w:val="-9"/>
          <w:szCs w:val="22"/>
          <w:lang w:val="en-US" w:eastAsia="en-US" w:bidi="ar-SA"/>
        </w:rPr>
        <w:t>》，在前期项目建设的基础上，补充</w:t>
      </w:r>
    </w:p>
    <w:p>
      <w:pPr>
        <w:spacing w:before="12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完善非工程措施，启动了山洪灾害调查评价和重点山洪沟防治治理。</w:t>
      </w:r>
      <w:r>
        <w:rPr>
          <w:rFonts w:hAnsi="Calibri" w:eastAsia="Times New Roman" w:cs="Times New Roman"/>
          <w:color w:val="000000"/>
          <w:szCs w:val="22"/>
          <w:lang w:val="en-US" w:eastAsia="en-US" w:bidi="ar-SA"/>
        </w:rPr>
        <w:t xml:space="preserve">2020 </w:t>
      </w:r>
      <w:r>
        <w:rPr>
          <w:rFonts w:ascii="宋体" w:hAnsi="宋体" w:eastAsia="Times New Roman" w:cs="宋体"/>
          <w:color w:val="000000"/>
          <w:spacing w:val="-6"/>
          <w:szCs w:val="22"/>
          <w:lang w:val="en-US" w:eastAsia="en-US" w:bidi="ar-SA"/>
        </w:rPr>
        <w:t>年，水利部印</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发了《全国山洪灾害防治项目实施方案（</w:t>
      </w:r>
      <w:r>
        <w:rPr>
          <w:rFonts w:hAnsi="Calibri" w:eastAsia="Times New Roman" w:cs="Times New Roman"/>
          <w:color w:val="000000"/>
          <w:szCs w:val="22"/>
          <w:lang w:val="en-US" w:eastAsia="en-US" w:bidi="ar-SA"/>
        </w:rPr>
        <w:t xml:space="preserve">2021-2023 </w:t>
      </w:r>
      <w:r>
        <w:rPr>
          <w:rFonts w:ascii="宋体" w:hAnsi="宋体" w:eastAsia="Times New Roman" w:cs="宋体"/>
          <w:color w:val="000000"/>
          <w:spacing w:val="-29"/>
          <w:szCs w:val="22"/>
          <w:lang w:val="en-US" w:eastAsia="en-US" w:bidi="ar-SA"/>
        </w:rPr>
        <w:t>年）（水防</w:t>
      </w:r>
      <w:r>
        <w:rPr>
          <w:rFonts w:hAnsi="Calibri" w:eastAsia="Times New Roman" w:cs="Times New Roman"/>
          <w:color w:val="000000"/>
          <w:szCs w:val="22"/>
          <w:lang w:val="en-US" w:eastAsia="en-US" w:bidi="ar-SA"/>
        </w:rPr>
        <w:t>[2020]295</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9"/>
          <w:szCs w:val="22"/>
          <w:lang w:val="en-US" w:eastAsia="en-US" w:bidi="ar-SA"/>
        </w:rPr>
        <w:t>号），要求</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2021</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2023 </w:t>
      </w:r>
      <w:r>
        <w:rPr>
          <w:rFonts w:ascii="宋体" w:hAnsi="宋体" w:eastAsia="Times New Roman" w:cs="宋体"/>
          <w:color w:val="000000"/>
          <w:szCs w:val="22"/>
          <w:lang w:val="en-US" w:eastAsia="en-US" w:bidi="ar-SA"/>
        </w:rPr>
        <w:t>年继续实施山洪灾害防治项目，巩固提升山洪灾害监测预警能力。</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截至</w:t>
      </w:r>
      <w:r>
        <w:rPr>
          <w:rFonts w:hAnsi="Calibri" w:eastAsia="Times New Roman" w:cs="Times New Roman"/>
          <w:color w:val="000000"/>
          <w:szCs w:val="22"/>
          <w:lang w:val="en-US" w:eastAsia="en-US" w:bidi="ar-SA"/>
        </w:rPr>
        <w:t xml:space="preserve"> 2020 </w:t>
      </w:r>
      <w:r>
        <w:rPr>
          <w:rFonts w:ascii="宋体" w:hAnsi="宋体" w:eastAsia="Times New Roman" w:cs="宋体"/>
          <w:color w:val="000000"/>
          <w:spacing w:val="-3"/>
          <w:szCs w:val="22"/>
          <w:lang w:val="en-US" w:eastAsia="en-US" w:bidi="ar-SA"/>
        </w:rPr>
        <w:t>年底，云南省山洪灾害防治项目累计投入</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23.50 </w:t>
      </w:r>
      <w:r>
        <w:rPr>
          <w:rFonts w:ascii="宋体" w:hAnsi="宋体" w:eastAsia="Times New Roman" w:cs="宋体"/>
          <w:color w:val="000000"/>
          <w:spacing w:val="-5"/>
          <w:szCs w:val="22"/>
          <w:lang w:val="en-US" w:eastAsia="en-US" w:bidi="ar-SA"/>
        </w:rPr>
        <w:t>亿元，其中中央财政补助</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资金</w:t>
      </w:r>
      <w:r>
        <w:rPr>
          <w:rFonts w:hAnsi="Calibri" w:eastAsia="Times New Roman" w:cs="Times New Roman"/>
          <w:color w:val="000000"/>
          <w:szCs w:val="22"/>
          <w:lang w:val="en-US" w:eastAsia="en-US" w:bidi="ar-SA"/>
        </w:rPr>
        <w:t xml:space="preserve"> 16.89 </w:t>
      </w:r>
      <w:r>
        <w:rPr>
          <w:rFonts w:ascii="宋体" w:hAnsi="宋体" w:eastAsia="Times New Roman" w:cs="宋体"/>
          <w:color w:val="000000"/>
          <w:spacing w:val="-2"/>
          <w:szCs w:val="22"/>
          <w:lang w:val="en-US" w:eastAsia="en-US" w:bidi="ar-SA"/>
        </w:rPr>
        <w:t>亿元，地方建设资金</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6.61 </w:t>
      </w:r>
      <w:r>
        <w:rPr>
          <w:rFonts w:ascii="宋体" w:hAnsi="宋体" w:eastAsia="Times New Roman" w:cs="宋体"/>
          <w:color w:val="000000"/>
          <w:spacing w:val="-2"/>
          <w:szCs w:val="22"/>
          <w:lang w:val="en-US" w:eastAsia="en-US" w:bidi="ar-SA"/>
        </w:rPr>
        <w:t>亿元，为我省水利史上投资最大的非工程项目。近</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年来的山洪灾害防治项目建设在以下两个方面取得显著成效。</w:t>
      </w:r>
    </w:p>
    <w:p>
      <w:pPr>
        <w:spacing w:before="902"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12</w:t>
      </w:r>
    </w:p>
    <w:p>
      <w:pPr>
        <w:spacing w:before="0" w:after="0" w:line="244" w:lineRule="exact"/>
        <w:ind w:left="1752" w:right="0" w:firstLine="0"/>
        <w:jc w:val="left"/>
        <w:rPr>
          <w:rFonts w:hAnsi="Calibri"/>
          <w:color w:val="000000"/>
          <w:sz w:val="21"/>
          <w:szCs w:val="22"/>
          <w:lang w:val="en-US" w:eastAsia="en-US" w:bidi="ar-SA"/>
        </w:rPr>
      </w:pPr>
      <w:bookmarkStart w:id="33" w:name="br1_32"/>
      <w:bookmarkEnd w:id="33"/>
      <w:r>
        <w:drawing>
          <wp:anchor distT="0" distB="0" distL="114300" distR="114300" simplePos="0" relativeHeight="251692032"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2"/>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34" w:name="br1_33"/>
      <w:bookmarkEnd w:id="34"/>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1.2.4.1</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基本建成山洪灾害综合防治体系</w:t>
      </w:r>
    </w:p>
    <w:p>
      <w:pPr>
        <w:spacing w:before="25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）基本建成各级监测预警平台</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通过</w:t>
      </w:r>
      <w:r>
        <w:rPr>
          <w:rFonts w:hAnsi="Calibri" w:eastAsia="Times New Roman" w:cs="Times New Roman"/>
          <w:color w:val="000000"/>
          <w:szCs w:val="22"/>
          <w:lang w:val="en-US" w:eastAsia="en-US" w:bidi="ar-SA"/>
        </w:rPr>
        <w:t xml:space="preserve"> 2010-2020 </w:t>
      </w:r>
      <w:r>
        <w:rPr>
          <w:rFonts w:ascii="宋体" w:hAnsi="宋体" w:eastAsia="Times New Roman" w:cs="宋体"/>
          <w:color w:val="000000"/>
          <w:szCs w:val="22"/>
          <w:lang w:val="en-US" w:eastAsia="en-US" w:bidi="ar-SA"/>
        </w:rPr>
        <w:t>年项目实施，建设完成云南省</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zCs w:val="22"/>
          <w:lang w:val="en-US" w:eastAsia="en-US" w:bidi="ar-SA"/>
        </w:rPr>
        <w:t>个县的山洪灾害监测预警平台、</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16 </w:t>
      </w:r>
      <w:r>
        <w:rPr>
          <w:rFonts w:ascii="宋体" w:hAnsi="宋体" w:eastAsia="Times New Roman" w:cs="宋体"/>
          <w:color w:val="000000"/>
          <w:spacing w:val="-3"/>
          <w:szCs w:val="22"/>
          <w:lang w:val="en-US" w:eastAsia="en-US" w:bidi="ar-SA"/>
        </w:rPr>
        <w:t>个州（市）的山洪灾害监测预警信息管理系统，实现防汛抗旱指挥系统网络互联互通</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和监测预警信息的实时共享，实现了自动监测、实时监视、动态分析、统计查询、在线</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预警等功能，有效提高了山丘区暴雨山洪的监测预警水平，提高了预警信息发布的时效</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性、针对性、准确性，大大减少了人员转移的难度和成本。</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）初步构建山洪灾害监测网络</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建设完成自动雨量站</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3047 </w:t>
      </w:r>
      <w:r>
        <w:rPr>
          <w:rFonts w:ascii="宋体" w:hAnsi="宋体" w:eastAsia="Times New Roman" w:cs="宋体"/>
          <w:color w:val="000000"/>
          <w:spacing w:val="-4"/>
          <w:szCs w:val="22"/>
          <w:lang w:val="en-US" w:eastAsia="en-US" w:bidi="ar-SA"/>
        </w:rPr>
        <w:t>个，自动水位站</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1283 </w:t>
      </w:r>
      <w:r>
        <w:rPr>
          <w:rFonts w:ascii="宋体" w:hAnsi="宋体" w:eastAsia="Times New Roman" w:cs="宋体"/>
          <w:color w:val="000000"/>
          <w:spacing w:val="-2"/>
          <w:szCs w:val="22"/>
          <w:lang w:val="en-US" w:eastAsia="en-US" w:bidi="ar-SA"/>
        </w:rPr>
        <w:t>个，基本建成了山洪灾害防治区的</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监测网络，实现了对暴雨、山洪的及时准确监测，初步解决了我省山洪灾害防御缺乏监</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测手段和设施的问题。</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）基本建成基层预警系统</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构建山洪灾害防治技术体系，采取“因地制宜、土洋结合、互为补充</w:t>
      </w:r>
      <w:r>
        <w:rPr>
          <w:rFonts w:eastAsia="Times New Roman"/>
          <w:color w:val="000000"/>
          <w:spacing w:val="2"/>
          <w:szCs w:val="22"/>
          <w:lang w:val="en-US" w:eastAsia="en-US" w:bidi="ar-SA"/>
        </w:rPr>
        <w:t>”</w:t>
      </w:r>
      <w:r>
        <w:rPr>
          <w:rFonts w:ascii="宋体" w:hAnsi="宋体" w:eastAsia="Times New Roman" w:cs="宋体"/>
          <w:color w:val="000000"/>
          <w:spacing w:val="2"/>
          <w:szCs w:val="22"/>
          <w:lang w:val="en-US" w:eastAsia="en-US" w:bidi="ar-SA"/>
        </w:rPr>
        <w:t>的原则，在</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山洪灾害防治县、乡、村配备简易雨量报警器</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29288</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个，简易水位监测站</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3576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个，无</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线预警广播（Ⅰ型）</w:t>
      </w:r>
      <w:r>
        <w:rPr>
          <w:rFonts w:hAnsi="Calibri" w:eastAsia="Times New Roman" w:cs="Times New Roman"/>
          <w:color w:val="000000"/>
          <w:szCs w:val="22"/>
          <w:lang w:val="en-US" w:eastAsia="en-US" w:bidi="ar-SA"/>
        </w:rPr>
        <w:t>12214</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个，手摇警报器</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pacing w:val="-1"/>
          <w:szCs w:val="22"/>
          <w:lang w:val="en-US" w:eastAsia="en-US" w:bidi="ar-SA"/>
        </w:rPr>
        <w:t>35968</w:t>
      </w:r>
      <w:r>
        <w:rPr>
          <w:rFonts w:hAnsi="Calibri" w:eastAsia="Times New Roman" w:cs="Times New Roman"/>
          <w:color w:val="000000"/>
          <w:spacing w:val="6"/>
          <w:szCs w:val="22"/>
          <w:lang w:val="en-US" w:eastAsia="en-US" w:bidi="ar-SA"/>
        </w:rPr>
        <w:t xml:space="preserve"> </w:t>
      </w:r>
      <w:r>
        <w:rPr>
          <w:rFonts w:ascii="宋体" w:hAnsi="宋体" w:eastAsia="Times New Roman" w:cs="宋体"/>
          <w:color w:val="000000"/>
          <w:szCs w:val="22"/>
          <w:lang w:val="en-US" w:eastAsia="en-US" w:bidi="ar-SA"/>
        </w:rPr>
        <w:t>个，铜锣、号和口哨等简易报警设备</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43184</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套。初步实现了多途径、及时有效发布预警信息，基本解决了预警信息发布“最</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后一公里</w:t>
      </w:r>
      <w:r>
        <w:rPr>
          <w:rFonts w:eastAsia="Times New Roman"/>
          <w:color w:val="000000"/>
          <w:spacing w:val="-1"/>
          <w:szCs w:val="22"/>
          <w:lang w:val="en-US" w:eastAsia="en-US" w:bidi="ar-SA"/>
        </w:rPr>
        <w:t>”</w:t>
      </w:r>
      <w:r>
        <w:rPr>
          <w:rFonts w:ascii="宋体" w:hAnsi="宋体" w:eastAsia="Times New Roman" w:cs="宋体"/>
          <w:color w:val="000000"/>
          <w:szCs w:val="22"/>
          <w:lang w:val="en-US" w:eastAsia="en-US" w:bidi="ar-SA"/>
        </w:rPr>
        <w:t>问题。</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）完善了基层群测群防体系</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编制修订完善了县、乡、村山洪灾害防御预案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33059 </w:t>
      </w:r>
      <w:r>
        <w:rPr>
          <w:rFonts w:ascii="宋体" w:hAnsi="宋体" w:eastAsia="Times New Roman" w:cs="宋体"/>
          <w:color w:val="000000"/>
          <w:spacing w:val="-2"/>
          <w:szCs w:val="22"/>
          <w:lang w:val="en-US" w:eastAsia="en-US" w:bidi="ar-SA"/>
        </w:rPr>
        <w:t>件，制作警示牌</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40127</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6"/>
          <w:szCs w:val="22"/>
          <w:lang w:val="en-US" w:eastAsia="en-US" w:bidi="ar-SA"/>
        </w:rPr>
        <w:t>块、宣</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传栏</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25707</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块，发放明白卡</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723.13</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万张，组织演练</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1290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次。增强了基层干部群众的防</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灾减灾意识，提高了防灾自救和互救能力。</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）全面开展山洪灾害调查评价</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基本完成云南省山洪灾害调查评价任务，调查自然村数</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124070</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个，调查确定山洪</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灾害防治区自然村总数</w:t>
      </w:r>
      <w:r>
        <w:rPr>
          <w:rFonts w:hAnsi="Calibri" w:eastAsia="Times New Roman" w:cs="Times New Roman"/>
          <w:color w:val="000000"/>
          <w:szCs w:val="22"/>
          <w:lang w:val="en-US" w:eastAsia="en-US" w:bidi="ar-SA"/>
        </w:rPr>
        <w:t xml:space="preserve"> 41249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
          <w:szCs w:val="22"/>
          <w:lang w:val="en-US" w:eastAsia="en-US" w:bidi="ar-SA"/>
        </w:rPr>
        <w:t>个，其中，一般防治区自然村总数</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29480 </w:t>
      </w:r>
      <w:r>
        <w:rPr>
          <w:rFonts w:ascii="宋体" w:hAnsi="宋体" w:eastAsia="Times New Roman" w:cs="宋体"/>
          <w:color w:val="000000"/>
          <w:spacing w:val="-3"/>
          <w:szCs w:val="22"/>
          <w:lang w:val="en-US" w:eastAsia="en-US" w:bidi="ar-SA"/>
        </w:rPr>
        <w:t>个，重点防治区</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自然村总数</w:t>
      </w:r>
      <w:r>
        <w:rPr>
          <w:rFonts w:hAnsi="Calibri" w:eastAsia="Times New Roman" w:cs="Times New Roman"/>
          <w:color w:val="000000"/>
          <w:spacing w:val="14"/>
          <w:szCs w:val="22"/>
          <w:lang w:val="en-US" w:eastAsia="en-US" w:bidi="ar-SA"/>
        </w:rPr>
        <w:t xml:space="preserve"> </w:t>
      </w:r>
      <w:r>
        <w:rPr>
          <w:rFonts w:hAnsi="Calibri" w:eastAsia="Times New Roman" w:cs="Times New Roman"/>
          <w:color w:val="000000"/>
          <w:spacing w:val="-2"/>
          <w:szCs w:val="22"/>
          <w:lang w:val="en-US" w:eastAsia="en-US" w:bidi="ar-SA"/>
        </w:rPr>
        <w:t>11769</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个；调查危险区数</w:t>
      </w:r>
      <w:r>
        <w:rPr>
          <w:rFonts w:hAnsi="Calibri" w:eastAsia="Times New Roman" w:cs="Times New Roman"/>
          <w:color w:val="000000"/>
          <w:spacing w:val="15"/>
          <w:szCs w:val="22"/>
          <w:lang w:val="en-US" w:eastAsia="en-US" w:bidi="ar-SA"/>
        </w:rPr>
        <w:t xml:space="preserve"> </w:t>
      </w:r>
      <w:r>
        <w:rPr>
          <w:rFonts w:hAnsi="Calibri" w:eastAsia="Times New Roman" w:cs="Times New Roman"/>
          <w:color w:val="000000"/>
          <w:szCs w:val="22"/>
          <w:lang w:val="en-US" w:eastAsia="en-US" w:bidi="ar-SA"/>
        </w:rPr>
        <w:t>43899</w:t>
      </w:r>
      <w:r>
        <w:rPr>
          <w:rFonts w:hAnsi="Calibri" w:eastAsia="Times New Roman" w:cs="Times New Roman"/>
          <w:color w:val="000000"/>
          <w:spacing w:val="14"/>
          <w:szCs w:val="22"/>
          <w:lang w:val="en-US" w:eastAsia="en-US" w:bidi="ar-SA"/>
        </w:rPr>
        <w:t xml:space="preserve"> </w:t>
      </w:r>
      <w:r>
        <w:rPr>
          <w:rFonts w:ascii="宋体" w:hAnsi="宋体" w:eastAsia="Times New Roman" w:cs="宋体"/>
          <w:color w:val="000000"/>
          <w:szCs w:val="22"/>
          <w:lang w:val="en-US" w:eastAsia="en-US" w:bidi="ar-SA"/>
        </w:rPr>
        <w:t>处；调查山洪灾害自动监测站</w:t>
      </w:r>
      <w:r>
        <w:rPr>
          <w:rFonts w:hAnsi="Calibri" w:eastAsia="Times New Roman" w:cs="Times New Roman"/>
          <w:color w:val="000000"/>
          <w:spacing w:val="15"/>
          <w:szCs w:val="22"/>
          <w:lang w:val="en-US" w:eastAsia="en-US" w:bidi="ar-SA"/>
        </w:rPr>
        <w:t xml:space="preserve"> </w:t>
      </w:r>
      <w:r>
        <w:rPr>
          <w:rFonts w:hAnsi="Calibri" w:eastAsia="Times New Roman" w:cs="Times New Roman"/>
          <w:color w:val="000000"/>
          <w:szCs w:val="22"/>
          <w:lang w:val="en-US" w:eastAsia="en-US" w:bidi="ar-SA"/>
        </w:rPr>
        <w:t>5013</w:t>
      </w:r>
      <w:r>
        <w:rPr>
          <w:rFonts w:hAnsi="Calibri" w:eastAsia="Times New Roman" w:cs="Times New Roman"/>
          <w:color w:val="000000"/>
          <w:spacing w:val="15"/>
          <w:szCs w:val="22"/>
          <w:lang w:val="en-US" w:eastAsia="en-US" w:bidi="ar-SA"/>
        </w:rPr>
        <w:t xml:space="preserve"> </w:t>
      </w:r>
      <w:r>
        <w:rPr>
          <w:rFonts w:ascii="宋体" w:hAnsi="宋体" w:eastAsia="Times New Roman" w:cs="宋体"/>
          <w:color w:val="000000"/>
          <w:szCs w:val="22"/>
          <w:lang w:val="en-US" w:eastAsia="en-US" w:bidi="ar-SA"/>
        </w:rPr>
        <w:t>个，简</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易雨量站</w:t>
      </w:r>
      <w:r>
        <w:rPr>
          <w:rFonts w:hAnsi="Calibri" w:eastAsia="Times New Roman" w:cs="Times New Roman"/>
          <w:color w:val="000000"/>
          <w:szCs w:val="22"/>
          <w:lang w:val="en-US" w:eastAsia="en-US" w:bidi="ar-SA"/>
        </w:rPr>
        <w:t xml:space="preserve"> 20082 </w:t>
      </w:r>
      <w:r>
        <w:rPr>
          <w:rFonts w:ascii="宋体" w:hAnsi="宋体" w:eastAsia="Times New Roman" w:cs="宋体"/>
          <w:color w:val="000000"/>
          <w:spacing w:val="-4"/>
          <w:szCs w:val="22"/>
          <w:lang w:val="en-US" w:eastAsia="en-US" w:bidi="ar-SA"/>
        </w:rPr>
        <w:t>个，无线预警广播</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 xml:space="preserve">10897 </w:t>
      </w:r>
      <w:r>
        <w:rPr>
          <w:rFonts w:ascii="宋体" w:hAnsi="宋体" w:eastAsia="Times New Roman" w:cs="宋体"/>
          <w:color w:val="000000"/>
          <w:spacing w:val="-4"/>
          <w:szCs w:val="22"/>
          <w:lang w:val="en-US" w:eastAsia="en-US" w:bidi="ar-SA"/>
        </w:rPr>
        <w:t>个；调查历史山洪灾害</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4076 </w:t>
      </w:r>
      <w:r>
        <w:rPr>
          <w:rFonts w:ascii="宋体" w:hAnsi="宋体" w:eastAsia="Times New Roman" w:cs="宋体"/>
          <w:color w:val="000000"/>
          <w:spacing w:val="-6"/>
          <w:szCs w:val="22"/>
          <w:lang w:val="en-US" w:eastAsia="en-US" w:bidi="ar-SA"/>
        </w:rPr>
        <w:t>次，历史洪水</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387</w:t>
      </w:r>
    </w:p>
    <w:p>
      <w:pPr>
        <w:spacing w:before="12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场；调查桥梁</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7826</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pacing w:val="-1"/>
          <w:szCs w:val="22"/>
          <w:lang w:val="en-US" w:eastAsia="en-US" w:bidi="ar-SA"/>
        </w:rPr>
        <w:t>座，路涵</w:t>
      </w:r>
      <w:r>
        <w:rPr>
          <w:rFonts w:hAnsi="Calibri" w:eastAsia="Times New Roman" w:cs="Times New Roman"/>
          <w:color w:val="000000"/>
          <w:spacing w:val="11"/>
          <w:szCs w:val="22"/>
          <w:lang w:val="en-US" w:eastAsia="en-US" w:bidi="ar-SA"/>
        </w:rPr>
        <w:t xml:space="preserve"> </w:t>
      </w:r>
      <w:r>
        <w:rPr>
          <w:rFonts w:hAnsi="Calibri" w:eastAsia="Times New Roman" w:cs="Times New Roman"/>
          <w:color w:val="000000"/>
          <w:szCs w:val="22"/>
          <w:lang w:val="en-US" w:eastAsia="en-US" w:bidi="ar-SA"/>
        </w:rPr>
        <w:t>3206</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座，塘（堰）坝</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1838</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座；测量河道断面</w:t>
      </w:r>
      <w:r>
        <w:rPr>
          <w:rFonts w:hAnsi="Calibri" w:eastAsia="Times New Roman" w:cs="Times New Roman"/>
          <w:color w:val="000000"/>
          <w:spacing w:val="11"/>
          <w:szCs w:val="22"/>
          <w:lang w:val="en-US" w:eastAsia="en-US" w:bidi="ar-SA"/>
        </w:rPr>
        <w:t xml:space="preserve"> </w:t>
      </w:r>
      <w:r>
        <w:rPr>
          <w:rFonts w:hAnsi="Calibri" w:eastAsia="Times New Roman" w:cs="Times New Roman"/>
          <w:color w:val="000000"/>
          <w:szCs w:val="22"/>
          <w:lang w:val="en-US" w:eastAsia="en-US" w:bidi="ar-SA"/>
        </w:rPr>
        <w:t>12098</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pacing w:val="2"/>
          <w:szCs w:val="22"/>
          <w:lang w:val="en-US" w:eastAsia="en-US" w:bidi="ar-SA"/>
        </w:rPr>
        <w:t>组；</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提交多媒体文件</w:t>
      </w:r>
      <w:r>
        <w:rPr>
          <w:rFonts w:hAnsi="Calibri" w:eastAsia="Times New Roman" w:cs="Times New Roman"/>
          <w:color w:val="000000"/>
          <w:szCs w:val="22"/>
          <w:lang w:val="en-US" w:eastAsia="en-US" w:bidi="ar-SA"/>
        </w:rPr>
        <w:t xml:space="preserve"> 702236</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个，</w:t>
      </w:r>
      <w:r>
        <w:rPr>
          <w:rFonts w:hAnsi="Calibri" w:eastAsia="Times New Roman" w:cs="Times New Roman"/>
          <w:color w:val="000000"/>
          <w:szCs w:val="22"/>
          <w:lang w:val="en-US" w:eastAsia="en-US" w:bidi="ar-SA"/>
        </w:rPr>
        <w:t xml:space="preserve">10 </w:t>
      </w:r>
      <w:r>
        <w:rPr>
          <w:rFonts w:ascii="宋体" w:hAnsi="宋体" w:eastAsia="Times New Roman" w:cs="宋体"/>
          <w:color w:val="000000"/>
          <w:spacing w:val="-2"/>
          <w:szCs w:val="22"/>
          <w:lang w:val="en-US" w:eastAsia="en-US" w:bidi="ar-SA"/>
        </w:rPr>
        <w:t>个站点的实测水文数据。分析评价沿河村落数</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pacing w:val="-2"/>
          <w:szCs w:val="22"/>
          <w:lang w:val="en-US" w:eastAsia="en-US" w:bidi="ar-SA"/>
        </w:rPr>
        <w:t>11840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个，</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暴雨洪水分析小流域</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7915</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个，预警指标</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18787</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组，绘制危险区示意图</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10038</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幅。评价</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了防治区重点沿河村落的防洪现状，具体划定了山洪灾害危险区、明确转移路线和临时</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避险点，更加合理地确定了预警指标和阈值。</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）开展重点山洪沟防洪治理</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目前已完成</w:t>
      </w:r>
      <w:r>
        <w:rPr>
          <w:rFonts w:hAnsi="Calibri" w:eastAsia="Times New Roman" w:cs="Times New Roman"/>
          <w:color w:val="000000"/>
          <w:szCs w:val="22"/>
          <w:lang w:val="en-US" w:eastAsia="en-US" w:bidi="ar-SA"/>
        </w:rPr>
        <w:t xml:space="preserve"> 68 </w:t>
      </w:r>
      <w:r>
        <w:rPr>
          <w:rFonts w:ascii="宋体" w:hAnsi="宋体" w:eastAsia="Times New Roman" w:cs="宋体"/>
          <w:color w:val="000000"/>
          <w:spacing w:val="-3"/>
          <w:szCs w:val="22"/>
          <w:lang w:val="en-US" w:eastAsia="en-US" w:bidi="ar-SA"/>
        </w:rPr>
        <w:t>条重点山洪沟防洪治理，保护了</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121 </w:t>
      </w:r>
      <w:r>
        <w:rPr>
          <w:rFonts w:ascii="宋体" w:hAnsi="宋体" w:eastAsia="Times New Roman" w:cs="宋体"/>
          <w:color w:val="000000"/>
          <w:szCs w:val="22"/>
          <w:lang w:val="en-US" w:eastAsia="en-US" w:bidi="ar-SA"/>
        </w:rPr>
        <w:t>个行政村，</w:t>
      </w:r>
      <w:r>
        <w:rPr>
          <w:rFonts w:hAnsi="Calibri" w:eastAsia="Times New Roman" w:cs="Times New Roman"/>
          <w:color w:val="000000"/>
          <w:szCs w:val="22"/>
          <w:lang w:val="en-US" w:eastAsia="en-US" w:bidi="ar-SA"/>
        </w:rPr>
        <w:t xml:space="preserve">643 </w:t>
      </w:r>
      <w:r>
        <w:rPr>
          <w:rFonts w:ascii="宋体" w:hAnsi="宋体" w:eastAsia="Times New Roman" w:cs="宋体"/>
          <w:color w:val="000000"/>
          <w:spacing w:val="-5"/>
          <w:szCs w:val="22"/>
          <w:lang w:val="en-US" w:eastAsia="en-US" w:bidi="ar-SA"/>
        </w:rPr>
        <w:t>个自然村，保护</w:t>
      </w:r>
    </w:p>
    <w:p>
      <w:pPr>
        <w:spacing w:before="474"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13</w:t>
      </w:r>
    </w:p>
    <w:p>
      <w:pPr>
        <w:spacing w:before="0" w:after="0" w:line="244" w:lineRule="exact"/>
        <w:ind w:left="1752" w:right="0" w:firstLine="0"/>
        <w:jc w:val="left"/>
        <w:rPr>
          <w:rFonts w:hAnsi="Calibri"/>
          <w:color w:val="000000"/>
          <w:sz w:val="21"/>
          <w:szCs w:val="22"/>
          <w:lang w:val="en-US" w:eastAsia="en-US" w:bidi="ar-SA"/>
        </w:rPr>
      </w:pPr>
      <w:bookmarkStart w:id="35" w:name="br1_34"/>
      <w:bookmarkEnd w:id="35"/>
      <w:r>
        <w:drawing>
          <wp:anchor distT="0" distB="0" distL="114300" distR="114300" simplePos="0" relativeHeight="25169408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36" w:name="br1_35"/>
      <w:bookmarkEnd w:id="36"/>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人口</w:t>
      </w:r>
      <w:r>
        <w:rPr>
          <w:rFonts w:hAnsi="Calibri" w:eastAsia="Times New Roman" w:cs="Times New Roman"/>
          <w:color w:val="000000"/>
          <w:szCs w:val="22"/>
          <w:lang w:val="en-US" w:eastAsia="en-US" w:bidi="ar-SA"/>
        </w:rPr>
        <w:t xml:space="preserve"> 20.43 </w:t>
      </w:r>
      <w:r>
        <w:rPr>
          <w:rFonts w:ascii="宋体" w:hAnsi="宋体" w:eastAsia="Times New Roman" w:cs="宋体"/>
          <w:color w:val="000000"/>
          <w:szCs w:val="22"/>
          <w:lang w:val="en-US" w:eastAsia="en-US" w:bidi="ar-SA"/>
        </w:rPr>
        <w:t>万人，初步构建非工程措施与工程措施相结合的山洪灾害防御体系。</w:t>
      </w:r>
    </w:p>
    <w:p>
      <w:pPr>
        <w:spacing w:before="25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1.2.4.2</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已建项目发挥显著防灾减灾效益</w:t>
      </w:r>
    </w:p>
    <w:p>
      <w:pPr>
        <w:spacing w:before="25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通过项目建设，创造性地建设了适合我省省情的群专结合的山洪灾害防治体系，填</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补了我省山洪灾害监测预警系统空白，探索了不同区域山洪灾害群测群防体系特点，发</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挥了显著的防灾减灾效益。同时，延伸和扩展了国家防汛抗旱指挥系统，显著提升了我</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省基层防汛决策指挥能力，初步建立了山洪灾害防御技术标准体系，创新了项目建设管</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理模式，培养了大批技术和管理人才，奠定了我省山洪灾害防御工作的基础。</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近年我省气候异常，局地暴雨强度大，山洪泥石流灾害频发，各地利用已建系统，</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及时预警，有效避险，减轻了人员伤亡和财产损失，取得了良好的社会效益：</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pacing w:val="-3"/>
          <w:szCs w:val="22"/>
          <w:lang w:val="en-US" w:eastAsia="en-US" w:bidi="ar-SA"/>
        </w:rPr>
        <w:t>2011</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7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1 </w:t>
      </w:r>
      <w:r>
        <w:rPr>
          <w:rFonts w:ascii="宋体" w:hAnsi="宋体" w:eastAsia="Times New Roman" w:cs="宋体"/>
          <w:color w:val="000000"/>
          <w:spacing w:val="-3"/>
          <w:szCs w:val="22"/>
          <w:lang w:val="en-US" w:eastAsia="en-US" w:bidi="ar-SA"/>
        </w:rPr>
        <w:t>日，云南普洱市江城县嘉禾乡突降暴雨，平掌村按照山洪灾害防御预</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案，迅速组织</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户、</w:t>
      </w:r>
      <w:r>
        <w:rPr>
          <w:rFonts w:hAnsi="Calibri" w:eastAsia="Times New Roman" w:cs="Times New Roman"/>
          <w:color w:val="000000"/>
          <w:spacing w:val="2"/>
          <w:szCs w:val="22"/>
          <w:lang w:val="en-US" w:eastAsia="en-US" w:bidi="ar-SA"/>
        </w:rPr>
        <w:t>69</w:t>
      </w:r>
      <w:r>
        <w:rPr>
          <w:rFonts w:hAnsi="Calibri" w:eastAsia="Times New Roman" w:cs="Times New Roman"/>
          <w:color w:val="000000"/>
          <w:spacing w:val="15"/>
          <w:szCs w:val="22"/>
          <w:lang w:val="en-US" w:eastAsia="en-US" w:bidi="ar-SA"/>
        </w:rPr>
        <w:t xml:space="preserve"> </w:t>
      </w:r>
      <w:r>
        <w:rPr>
          <w:rFonts w:ascii="宋体" w:hAnsi="宋体" w:eastAsia="Times New Roman" w:cs="宋体"/>
          <w:color w:val="000000"/>
          <w:szCs w:val="22"/>
          <w:lang w:val="en-US" w:eastAsia="en-US" w:bidi="ar-SA"/>
        </w:rPr>
        <w:t>位村民转移，</w:t>
      </w:r>
      <w:r>
        <w:rPr>
          <w:rFonts w:hAnsi="Calibri" w:eastAsia="Times New Roman" w:cs="Times New Roman"/>
          <w:color w:val="000000"/>
          <w:szCs w:val="22"/>
          <w:lang w:val="en-US" w:eastAsia="en-US" w:bidi="ar-SA"/>
        </w:rPr>
        <w:t>1</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个小时后，转移出村民的地方发生了山洪泥石</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流灾害，因转移及时，无人员伤亡，取得了良好的防灾减灾效果。</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腾冲县</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2012</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年入汛以来，县防汛办每天适时进行监视。</w:t>
      </w:r>
      <w:r>
        <w:rPr>
          <w:rFonts w:hAnsi="Calibri" w:eastAsia="Times New Roman" w:cs="Times New Roman"/>
          <w:color w:val="000000"/>
          <w:szCs w:val="22"/>
          <w:lang w:val="en-US" w:eastAsia="en-US" w:bidi="ar-SA"/>
        </w:rPr>
        <w:t>7</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17</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19</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日缅箐河流域</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连续降雨，且多次发生强降雨，中营雨量站降雨量达</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158mm</w:t>
      </w:r>
      <w:r>
        <w:rPr>
          <w:rFonts w:ascii="宋体" w:hAnsi="宋体" w:eastAsia="Times New Roman" w:cs="宋体"/>
          <w:color w:val="000000"/>
          <w:spacing w:val="-5"/>
          <w:szCs w:val="22"/>
          <w:lang w:val="en-US" w:eastAsia="en-US" w:bidi="ar-SA"/>
        </w:rPr>
        <w:t>，缅箐河水位急速上涨（从</w:t>
      </w:r>
    </w:p>
    <w:p>
      <w:pPr>
        <w:spacing w:before="12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19</w:t>
      </w:r>
      <w:r>
        <w:rPr>
          <w:rFonts w:hAnsi="Calibri" w:eastAsia="Times New Roman" w:cs="Times New Roman"/>
          <w:color w:val="000000"/>
          <w:spacing w:val="7"/>
          <w:szCs w:val="22"/>
          <w:lang w:val="en-US" w:eastAsia="en-US" w:bidi="ar-SA"/>
        </w:rPr>
        <w:t xml:space="preserve"> </w:t>
      </w:r>
      <w:r>
        <w:rPr>
          <w:rFonts w:ascii="宋体" w:hAnsi="宋体" w:eastAsia="Times New Roman" w:cs="宋体"/>
          <w:color w:val="000000"/>
          <w:szCs w:val="22"/>
          <w:lang w:val="en-US" w:eastAsia="en-US" w:bidi="ar-SA"/>
        </w:rPr>
        <w:t>日</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10</w:t>
      </w:r>
      <w:r>
        <w:rPr>
          <w:rFonts w:hAnsi="Calibri" w:eastAsia="Times New Roman" w:cs="Times New Roman"/>
          <w:color w:val="000000"/>
          <w:spacing w:val="7"/>
          <w:szCs w:val="22"/>
          <w:lang w:val="en-US" w:eastAsia="en-US" w:bidi="ar-SA"/>
        </w:rPr>
        <w:t xml:space="preserve"> </w:t>
      </w:r>
      <w:r>
        <w:rPr>
          <w:rFonts w:ascii="宋体" w:hAnsi="宋体" w:eastAsia="Times New Roman" w:cs="宋体"/>
          <w:color w:val="000000"/>
          <w:szCs w:val="22"/>
          <w:lang w:val="en-US" w:eastAsia="en-US" w:bidi="ar-SA"/>
        </w:rPr>
        <w:t>时的</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1365.02m</w:t>
      </w:r>
      <w:r>
        <w:rPr>
          <w:rFonts w:hAnsi="Calibri" w:eastAsia="Times New Roman" w:cs="Times New Roman"/>
          <w:color w:val="000000"/>
          <w:spacing w:val="8"/>
          <w:szCs w:val="22"/>
          <w:lang w:val="en-US" w:eastAsia="en-US" w:bidi="ar-SA"/>
        </w:rPr>
        <w:t xml:space="preserve"> </w:t>
      </w:r>
      <w:r>
        <w:rPr>
          <w:rFonts w:ascii="宋体" w:hAnsi="宋体" w:eastAsia="Times New Roman" w:cs="宋体"/>
          <w:color w:val="000000"/>
          <w:szCs w:val="22"/>
          <w:lang w:val="en-US" w:eastAsia="en-US" w:bidi="ar-SA"/>
        </w:rPr>
        <w:t>上涨到</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17</w:t>
      </w:r>
      <w:r>
        <w:rPr>
          <w:rFonts w:hAnsi="Calibri" w:eastAsia="Times New Roman" w:cs="Times New Roman"/>
          <w:color w:val="000000"/>
          <w:spacing w:val="7"/>
          <w:szCs w:val="22"/>
          <w:lang w:val="en-US" w:eastAsia="en-US" w:bidi="ar-SA"/>
        </w:rPr>
        <w:t xml:space="preserve"> </w:t>
      </w:r>
      <w:r>
        <w:rPr>
          <w:rFonts w:ascii="宋体" w:hAnsi="宋体" w:eastAsia="Times New Roman" w:cs="宋体"/>
          <w:color w:val="000000"/>
          <w:szCs w:val="22"/>
          <w:lang w:val="en-US" w:eastAsia="en-US" w:bidi="ar-SA"/>
        </w:rPr>
        <w:t>时的</w:t>
      </w:r>
      <w:r>
        <w:rPr>
          <w:rFonts w:hAnsi="Calibri" w:eastAsia="Times New Roman" w:cs="Times New Roman"/>
          <w:color w:val="000000"/>
          <w:spacing w:val="7"/>
          <w:szCs w:val="22"/>
          <w:lang w:val="en-US" w:eastAsia="en-US" w:bidi="ar-SA"/>
        </w:rPr>
        <w:t xml:space="preserve"> </w:t>
      </w:r>
      <w:r>
        <w:rPr>
          <w:rFonts w:hAnsi="Calibri" w:eastAsia="Times New Roman" w:cs="Times New Roman"/>
          <w:color w:val="000000"/>
          <w:szCs w:val="22"/>
          <w:lang w:val="en-US" w:eastAsia="en-US" w:bidi="ar-SA"/>
        </w:rPr>
        <w:t>1365.61m</w:t>
      </w:r>
      <w:r>
        <w:rPr>
          <w:rFonts w:ascii="宋体" w:hAnsi="宋体" w:eastAsia="Times New Roman" w:cs="宋体"/>
          <w:color w:val="000000"/>
          <w:spacing w:val="-7"/>
          <w:szCs w:val="22"/>
          <w:lang w:val="en-US" w:eastAsia="en-US" w:bidi="ar-SA"/>
        </w:rPr>
        <w:t>），平台发出超限告警信号。县防办根</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据雨情汛情及时向乡政府办发出预警信息。乡政府立即组织巡视检查，并结合河道水情</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及工情，组织</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32 </w:t>
      </w:r>
      <w:r>
        <w:rPr>
          <w:rFonts w:ascii="宋体" w:hAnsi="宋体" w:eastAsia="Times New Roman" w:cs="宋体"/>
          <w:color w:val="000000"/>
          <w:spacing w:val="-7"/>
          <w:szCs w:val="22"/>
          <w:lang w:val="en-US" w:eastAsia="en-US" w:bidi="ar-SA"/>
        </w:rPr>
        <w:t>人及时开启大村拦河闸（人工启闭，费时费力），组织</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500</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多人对缅箐</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河大明槽及傈僳窝棚险段实施防洪加固。有效避免了</w:t>
      </w:r>
      <w:r>
        <w:rPr>
          <w:rFonts w:hAnsi="Calibri" w:eastAsia="Times New Roman" w:cs="Times New Roman"/>
          <w:color w:val="000000"/>
          <w:spacing w:val="18"/>
          <w:szCs w:val="22"/>
          <w:lang w:val="en-US" w:eastAsia="en-US" w:bidi="ar-SA"/>
        </w:rPr>
        <w:t xml:space="preserve"> </w:t>
      </w:r>
      <w:r>
        <w:rPr>
          <w:rFonts w:hAnsi="Calibri" w:eastAsia="Times New Roman" w:cs="Times New Roman"/>
          <w:color w:val="000000"/>
          <w:szCs w:val="22"/>
          <w:lang w:val="en-US" w:eastAsia="en-US" w:bidi="ar-SA"/>
        </w:rPr>
        <w:t>2300</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pacing w:val="1"/>
          <w:szCs w:val="22"/>
          <w:lang w:val="en-US" w:eastAsia="en-US" w:bidi="ar-SA"/>
        </w:rPr>
        <w:t>多亩农田及</w:t>
      </w:r>
      <w:r>
        <w:rPr>
          <w:rFonts w:hAnsi="Calibri" w:eastAsia="Times New Roman" w:cs="Times New Roman"/>
          <w:color w:val="000000"/>
          <w:spacing w:val="16"/>
          <w:szCs w:val="22"/>
          <w:lang w:val="en-US" w:eastAsia="en-US" w:bidi="ar-SA"/>
        </w:rPr>
        <w:t xml:space="preserve"> </w:t>
      </w:r>
      <w:r>
        <w:rPr>
          <w:rFonts w:hAnsi="Calibri" w:eastAsia="Times New Roman" w:cs="Times New Roman"/>
          <w:color w:val="000000"/>
          <w:szCs w:val="22"/>
          <w:lang w:val="en-US" w:eastAsia="en-US" w:bidi="ar-SA"/>
        </w:rPr>
        <w:t>120</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多户被洪水</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冲淹。</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pacing w:val="-3"/>
          <w:szCs w:val="22"/>
          <w:lang w:val="en-US" w:eastAsia="en-US" w:bidi="ar-SA"/>
        </w:rPr>
        <w:t>2011</w:t>
      </w:r>
      <w:r>
        <w:rPr>
          <w:rFonts w:hAnsi="Calibri" w:eastAsia="Times New Roman" w:cs="Times New Roman"/>
          <w:color w:val="000000"/>
          <w:spacing w:val="6"/>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6</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23</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日下午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时</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分至</w:t>
      </w:r>
      <w:r>
        <w:rPr>
          <w:rFonts w:hAnsi="Calibri" w:eastAsia="Times New Roman" w:cs="Times New Roman"/>
          <w:color w:val="000000"/>
          <w:szCs w:val="22"/>
          <w:lang w:val="en-US" w:eastAsia="en-US" w:bidi="ar-SA"/>
        </w:rPr>
        <w:t xml:space="preserve"> 6</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时</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30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分贡山县境内发生强降雨，多条河流暴</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发不同程度的山洪泥石流。由于群测群防发挥了重要作用，避险及时，丙中洛乡安全转</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移</w:t>
      </w:r>
      <w:r>
        <w:rPr>
          <w:rFonts w:hAnsi="Calibri" w:eastAsia="Times New Roman" w:cs="Times New Roman"/>
          <w:color w:val="000000"/>
          <w:szCs w:val="22"/>
          <w:lang w:val="en-US" w:eastAsia="en-US" w:bidi="ar-SA"/>
        </w:rPr>
        <w:t xml:space="preserve"> 256 </w:t>
      </w:r>
      <w:r>
        <w:rPr>
          <w:rFonts w:ascii="宋体" w:hAnsi="宋体" w:eastAsia="Times New Roman" w:cs="宋体"/>
          <w:color w:val="000000"/>
          <w:szCs w:val="22"/>
          <w:lang w:val="en-US" w:eastAsia="en-US" w:bidi="ar-SA"/>
        </w:rPr>
        <w:t>户</w:t>
      </w:r>
      <w:r>
        <w:rPr>
          <w:rFonts w:hAnsi="Calibri" w:eastAsia="Times New Roman" w:cs="Times New Roman"/>
          <w:color w:val="000000"/>
          <w:szCs w:val="22"/>
          <w:lang w:val="en-US" w:eastAsia="en-US" w:bidi="ar-SA"/>
        </w:rPr>
        <w:t xml:space="preserve"> 679 </w:t>
      </w:r>
      <w:r>
        <w:rPr>
          <w:rFonts w:ascii="宋体" w:hAnsi="宋体" w:eastAsia="Times New Roman" w:cs="宋体"/>
          <w:color w:val="000000"/>
          <w:szCs w:val="22"/>
          <w:lang w:val="en-US" w:eastAsia="en-US" w:bidi="ar-SA"/>
        </w:rPr>
        <w:t>人</w:t>
      </w:r>
      <w:r>
        <w:rPr>
          <w:rFonts w:hAnsi="Calibri" w:eastAsia="Times New Roman" w:cs="Times New Roman"/>
          <w:color w:val="000000"/>
          <w:spacing w:val="-1"/>
          <w:szCs w:val="22"/>
          <w:lang w:val="en-US" w:eastAsia="en-US" w:bidi="ar-SA"/>
        </w:rPr>
        <w:t>(</w:t>
      </w:r>
      <w:r>
        <w:rPr>
          <w:rFonts w:ascii="宋体" w:hAnsi="宋体" w:eastAsia="Times New Roman" w:cs="宋体"/>
          <w:color w:val="000000"/>
          <w:szCs w:val="22"/>
          <w:lang w:val="en-US" w:eastAsia="en-US" w:bidi="ar-SA"/>
        </w:rPr>
        <w:t>其中重灾户</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42 </w:t>
      </w:r>
      <w:r>
        <w:rPr>
          <w:rFonts w:ascii="宋体" w:hAnsi="宋体" w:eastAsia="Times New Roman" w:cs="宋体"/>
          <w:color w:val="000000"/>
          <w:szCs w:val="22"/>
          <w:lang w:val="en-US" w:eastAsia="en-US" w:bidi="ar-SA"/>
        </w:rPr>
        <w:t>户，</w:t>
      </w:r>
      <w:r>
        <w:rPr>
          <w:rFonts w:hAnsi="Calibri" w:eastAsia="Times New Roman" w:cs="Times New Roman"/>
          <w:color w:val="000000"/>
          <w:szCs w:val="22"/>
          <w:lang w:val="en-US" w:eastAsia="en-US" w:bidi="ar-SA"/>
        </w:rPr>
        <w:t xml:space="preserve">147 </w:t>
      </w:r>
      <w:r>
        <w:rPr>
          <w:rFonts w:ascii="宋体" w:hAnsi="宋体" w:eastAsia="Times New Roman" w:cs="宋体"/>
          <w:color w:val="000000"/>
          <w:szCs w:val="22"/>
          <w:lang w:val="en-US" w:eastAsia="en-US" w:bidi="ar-SA"/>
        </w:rPr>
        <w:t>人</w:t>
      </w:r>
      <w:r>
        <w:rPr>
          <w:rFonts w:hAnsi="Calibri" w:eastAsia="Times New Roman" w:cs="Times New Roman"/>
          <w:color w:val="000000"/>
          <w:spacing w:val="-1"/>
          <w:szCs w:val="22"/>
          <w:lang w:val="en-US" w:eastAsia="en-US" w:bidi="ar-SA"/>
        </w:rPr>
        <w:t>)</w:t>
      </w:r>
      <w:r>
        <w:rPr>
          <w:rFonts w:ascii="宋体" w:hAnsi="宋体" w:eastAsia="Times New Roman" w:cs="宋体"/>
          <w:color w:val="000000"/>
          <w:szCs w:val="22"/>
          <w:lang w:val="en-US" w:eastAsia="en-US" w:bidi="ar-SA"/>
        </w:rPr>
        <w:t>，农作物受损</w:t>
      </w:r>
      <w:r>
        <w:rPr>
          <w:rFonts w:hAnsi="Calibri" w:eastAsia="Times New Roman" w:cs="Times New Roman"/>
          <w:color w:val="000000"/>
          <w:szCs w:val="22"/>
          <w:lang w:val="en-US" w:eastAsia="en-US" w:bidi="ar-SA"/>
        </w:rPr>
        <w:t xml:space="preserve"> 500 </w:t>
      </w:r>
      <w:r>
        <w:rPr>
          <w:rFonts w:ascii="宋体" w:hAnsi="宋体" w:eastAsia="Times New Roman" w:cs="宋体"/>
          <w:color w:val="000000"/>
          <w:szCs w:val="22"/>
          <w:lang w:val="en-US" w:eastAsia="en-US" w:bidi="ar-SA"/>
        </w:rPr>
        <w:t>多亩，无人员伤亡。</w:t>
      </w:r>
    </w:p>
    <w:p>
      <w:pPr>
        <w:spacing w:before="127"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2012</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9</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2"/>
          <w:szCs w:val="22"/>
          <w:lang w:val="en-US" w:eastAsia="en-US" w:bidi="ar-SA"/>
        </w:rPr>
        <w:t>12</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日凌晨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时起，河口县城区突降暴雨，县山洪灾害防御监测系统于</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7:02 </w:t>
      </w:r>
      <w:r>
        <w:rPr>
          <w:rFonts w:ascii="宋体" w:hAnsi="宋体" w:eastAsia="Times New Roman" w:cs="宋体"/>
          <w:color w:val="000000"/>
          <w:spacing w:val="-3"/>
          <w:szCs w:val="22"/>
          <w:lang w:val="en-US" w:eastAsia="en-US" w:bidi="ar-SA"/>
        </w:rPr>
        <w:t>分，发出一小时降雨二级预警，</w:t>
      </w:r>
      <w:r>
        <w:rPr>
          <w:rFonts w:hAnsi="Calibri" w:eastAsia="Times New Roman" w:cs="Times New Roman"/>
          <w:color w:val="000000"/>
          <w:szCs w:val="22"/>
          <w:lang w:val="en-US" w:eastAsia="en-US" w:bidi="ar-SA"/>
        </w:rPr>
        <w:t xml:space="preserve">8:07 </w:t>
      </w:r>
      <w:r>
        <w:rPr>
          <w:rFonts w:ascii="宋体" w:hAnsi="宋体" w:eastAsia="Times New Roman" w:cs="宋体"/>
          <w:color w:val="000000"/>
          <w:szCs w:val="22"/>
          <w:lang w:val="en-US" w:eastAsia="en-US" w:bidi="ar-SA"/>
        </w:rPr>
        <w:t>分发出</w:t>
      </w:r>
      <w:r>
        <w:rPr>
          <w:rFonts w:hAnsi="Calibri" w:eastAsia="Times New Roman" w:cs="Times New Roman"/>
          <w:color w:val="000000"/>
          <w:szCs w:val="22"/>
          <w:lang w:val="en-US" w:eastAsia="en-US" w:bidi="ar-SA"/>
        </w:rPr>
        <w:t xml:space="preserve"> 3 </w:t>
      </w:r>
      <w:r>
        <w:rPr>
          <w:rFonts w:ascii="宋体" w:hAnsi="宋体" w:eastAsia="Times New Roman" w:cs="宋体"/>
          <w:color w:val="000000"/>
          <w:spacing w:val="-1"/>
          <w:szCs w:val="22"/>
          <w:lang w:val="en-US" w:eastAsia="en-US" w:bidi="ar-SA"/>
        </w:rPr>
        <w:t>小时降雨一级预警，值班人员接到预</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警信息后，及时报告值班领导。此时县城龙泉路、云盛百年城小区、康源农贸市场、槟</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榔北路、滨河路等多条街道已出现大面积积水，县防汛指挥部指挥长接到预警后赶赴现</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0"/>
          <w:szCs w:val="22"/>
          <w:lang w:val="en-US" w:eastAsia="en-US" w:bidi="ar-SA"/>
        </w:rPr>
        <w:t>场，</w:t>
      </w:r>
      <w:r>
        <w:rPr>
          <w:rFonts w:hAnsi="Calibri" w:eastAsia="Times New Roman" w:cs="Times New Roman"/>
          <w:color w:val="000000"/>
          <w:szCs w:val="22"/>
          <w:lang w:val="en-US" w:eastAsia="en-US" w:bidi="ar-SA"/>
        </w:rPr>
        <w:t xml:space="preserve">8:07 </w:t>
      </w:r>
      <w:r>
        <w:rPr>
          <w:rFonts w:ascii="宋体" w:hAnsi="宋体" w:eastAsia="Times New Roman" w:cs="宋体"/>
          <w:color w:val="000000"/>
          <w:spacing w:val="-1"/>
          <w:szCs w:val="22"/>
          <w:lang w:val="en-US" w:eastAsia="en-US" w:bidi="ar-SA"/>
        </w:rPr>
        <w:t>分收到一级预警后，县防汛办立即启动山洪灾害防御预案，对外发布预警短信</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千条，及时组织地质灾害威胁区群众及受灾群众转移。通过山洪灾害监测系统准确的</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监测预警，成功转移安置人员</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2232 </w:t>
      </w:r>
      <w:r>
        <w:rPr>
          <w:rFonts w:ascii="宋体" w:hAnsi="宋体" w:eastAsia="Times New Roman" w:cs="宋体"/>
          <w:color w:val="000000"/>
          <w:szCs w:val="22"/>
          <w:lang w:val="en-US" w:eastAsia="en-US" w:bidi="ar-SA"/>
        </w:rPr>
        <w:t>人。</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2014</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7</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日</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19</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时，宁洱县开始降雨，雷雨大风夹着冰雹。德化镇勐泗村降雨</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量达到</w:t>
      </w:r>
      <w:r>
        <w:rPr>
          <w:rFonts w:hAnsi="Calibri" w:eastAsia="Times New Roman" w:cs="Times New Roman"/>
          <w:color w:val="000000"/>
          <w:szCs w:val="22"/>
          <w:lang w:val="en-US" w:eastAsia="en-US" w:bidi="ar-SA"/>
        </w:rPr>
        <w:t xml:space="preserve"> 146.5mm</w:t>
      </w:r>
      <w:r>
        <w:rPr>
          <w:rFonts w:ascii="宋体" w:hAnsi="宋体" w:eastAsia="Times New Roman" w:cs="宋体"/>
          <w:color w:val="000000"/>
          <w:spacing w:val="-2"/>
          <w:szCs w:val="22"/>
          <w:lang w:val="en-US" w:eastAsia="en-US" w:bidi="ar-SA"/>
        </w:rPr>
        <w:t>，干田村达</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130mm</w:t>
      </w:r>
      <w:r>
        <w:rPr>
          <w:rFonts w:ascii="宋体" w:hAnsi="宋体" w:eastAsia="Times New Roman" w:cs="宋体"/>
          <w:color w:val="000000"/>
          <w:spacing w:val="-1"/>
          <w:szCs w:val="22"/>
          <w:lang w:val="en-US" w:eastAsia="en-US" w:bidi="ar-SA"/>
        </w:rPr>
        <w:t>，宁洱镇化良村达</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128mm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的大暴雨级别，南别河水</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位迅速上涨。宁洱县防办于向德化镇防汛值班人员发出转移命令。德化镇通知各村地质</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灾害点和河边居住的村民立即转移。成功安全转移了勐泗、那迁、龙树、窝拖、荒田、</w:t>
      </w:r>
    </w:p>
    <w:p>
      <w:pPr>
        <w:spacing w:before="372"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14</w:t>
      </w:r>
    </w:p>
    <w:p>
      <w:pPr>
        <w:spacing w:before="0" w:after="0" w:line="244" w:lineRule="exact"/>
        <w:ind w:left="1752" w:right="0" w:firstLine="0"/>
        <w:jc w:val="left"/>
        <w:rPr>
          <w:rFonts w:hAnsi="Calibri"/>
          <w:color w:val="000000"/>
          <w:sz w:val="21"/>
          <w:szCs w:val="22"/>
          <w:lang w:val="en-US" w:eastAsia="en-US" w:bidi="ar-SA"/>
        </w:rPr>
      </w:pPr>
      <w:bookmarkStart w:id="37" w:name="br1_36"/>
      <w:bookmarkEnd w:id="37"/>
      <w:r>
        <w:drawing>
          <wp:anchor distT="0" distB="0" distL="114300" distR="114300" simplePos="0" relativeHeight="25169612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38" w:name="br1_37"/>
      <w:bookmarkEnd w:id="38"/>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8"/>
          <w:szCs w:val="22"/>
          <w:lang w:val="en-US" w:eastAsia="en-US" w:bidi="ar-SA"/>
        </w:rPr>
        <w:t>干田、星火</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 xml:space="preserve">7 </w:t>
      </w:r>
      <w:r>
        <w:rPr>
          <w:rFonts w:ascii="宋体" w:hAnsi="宋体" w:eastAsia="Times New Roman" w:cs="宋体"/>
          <w:color w:val="000000"/>
          <w:szCs w:val="22"/>
          <w:lang w:val="en-US" w:eastAsia="en-US" w:bidi="ar-SA"/>
        </w:rPr>
        <w:t>个行政村的危险区村民共</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5"/>
          <w:szCs w:val="22"/>
          <w:lang w:val="en-US" w:eastAsia="en-US" w:bidi="ar-SA"/>
        </w:rPr>
        <w:t>110</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人。</w:t>
      </w:r>
      <w:r>
        <w:rPr>
          <w:rFonts w:hAnsi="Calibri" w:eastAsia="Times New Roman" w:cs="Times New Roman"/>
          <w:color w:val="000000"/>
          <w:szCs w:val="22"/>
          <w:lang w:val="en-US" w:eastAsia="en-US" w:bidi="ar-SA"/>
        </w:rPr>
        <w:t xml:space="preserve">7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6 </w:t>
      </w:r>
      <w:r>
        <w:rPr>
          <w:rFonts w:ascii="宋体" w:hAnsi="宋体" w:eastAsia="Times New Roman" w:cs="宋体"/>
          <w:color w:val="000000"/>
          <w:szCs w:val="22"/>
          <w:lang w:val="en-US" w:eastAsia="en-US" w:bidi="ar-SA"/>
        </w:rPr>
        <w:t>日</w:t>
      </w:r>
      <w:r>
        <w:rPr>
          <w:rFonts w:hAnsi="Calibri" w:eastAsia="Times New Roman" w:cs="Times New Roman"/>
          <w:color w:val="000000"/>
          <w:szCs w:val="22"/>
          <w:lang w:val="en-US" w:eastAsia="en-US" w:bidi="ar-SA"/>
        </w:rPr>
        <w:t xml:space="preserve"> 1:00 </w:t>
      </w:r>
      <w:r>
        <w:rPr>
          <w:rFonts w:ascii="宋体" w:hAnsi="宋体" w:eastAsia="Times New Roman" w:cs="宋体"/>
          <w:color w:val="000000"/>
          <w:szCs w:val="22"/>
          <w:lang w:val="en-US" w:eastAsia="en-US" w:bidi="ar-SA"/>
        </w:rPr>
        <w:t>至</w:t>
      </w:r>
      <w:r>
        <w:rPr>
          <w:rFonts w:hAnsi="Calibri" w:eastAsia="Times New Roman" w:cs="Times New Roman"/>
          <w:color w:val="000000"/>
          <w:szCs w:val="22"/>
          <w:lang w:val="en-US" w:eastAsia="en-US" w:bidi="ar-SA"/>
        </w:rPr>
        <w:t xml:space="preserve"> 3:00 </w:t>
      </w:r>
      <w:r>
        <w:rPr>
          <w:rFonts w:ascii="宋体" w:hAnsi="宋体" w:eastAsia="Times New Roman" w:cs="宋体"/>
          <w:color w:val="000000"/>
          <w:spacing w:val="-5"/>
          <w:szCs w:val="22"/>
          <w:lang w:val="en-US" w:eastAsia="en-US" w:bidi="ar-SA"/>
        </w:rPr>
        <w:t>时左右，南别河从</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上游到下游陆续涨至洪峰水位，洪水导致河边大量农作物淹没、多处民房进水、大量牲</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畜及家具冲毁。由于人员撤离及时，此次山洪灾害无人员伤亡。</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2014</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7 </w:t>
      </w:r>
      <w:r>
        <w:rPr>
          <w:rFonts w:ascii="宋体" w:hAnsi="宋体" w:eastAsia="Times New Roman" w:cs="宋体"/>
          <w:color w:val="000000"/>
          <w:szCs w:val="22"/>
          <w:lang w:val="en-US" w:eastAsia="en-US" w:bidi="ar-SA"/>
        </w:rPr>
        <w:t>月</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20</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日，元阳县出现大范围降雨，到</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21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日</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2"/>
          <w:szCs w:val="22"/>
          <w:lang w:val="en-US" w:eastAsia="en-US" w:bidi="ar-SA"/>
        </w:rPr>
        <w:t>17</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时，降雨量最多的是大坪</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乡</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146.5mm</w:t>
      </w:r>
      <w:r>
        <w:rPr>
          <w:rFonts w:ascii="宋体" w:hAnsi="宋体" w:eastAsia="Times New Roman" w:cs="宋体"/>
          <w:color w:val="000000"/>
          <w:szCs w:val="22"/>
          <w:lang w:val="en-US" w:eastAsia="en-US" w:bidi="ar-SA"/>
        </w:rPr>
        <w:t>，最少的是上新城风口山</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zCs w:val="22"/>
          <w:lang w:val="en-US" w:eastAsia="en-US" w:bidi="ar-SA"/>
        </w:rPr>
        <w:t>54.8mm</w:t>
      </w:r>
      <w:r>
        <w:rPr>
          <w:rFonts w:ascii="宋体" w:hAnsi="宋体" w:eastAsia="Times New Roman" w:cs="宋体"/>
          <w:color w:val="000000"/>
          <w:szCs w:val="22"/>
          <w:lang w:val="en-US" w:eastAsia="en-US" w:bidi="ar-SA"/>
        </w:rPr>
        <w:t>，在此次降雨过程中，造成者那河元绿公</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路下方约</w:t>
      </w:r>
      <w:r>
        <w:rPr>
          <w:rFonts w:hAnsi="Calibri" w:eastAsia="Times New Roman" w:cs="Times New Roman"/>
          <w:color w:val="000000"/>
          <w:szCs w:val="22"/>
          <w:lang w:val="en-US" w:eastAsia="en-US" w:bidi="ar-SA"/>
        </w:rPr>
        <w:t xml:space="preserve"> 200m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处左岸河堤（修建元红二级路时建设的）开裂倾斜</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30m</w:t>
      </w:r>
      <w:r>
        <w:rPr>
          <w:rFonts w:ascii="宋体" w:hAnsi="宋体" w:eastAsia="Times New Roman" w:cs="宋体"/>
          <w:color w:val="000000"/>
          <w:szCs w:val="22"/>
          <w:lang w:val="en-US" w:eastAsia="en-US" w:bidi="ar-SA"/>
        </w:rPr>
        <w:t>，倒塌</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10m</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外。</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引发多处地质灾害隐患点出现险情，马街乡木梳贾村委会送妹上寨新增</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3 </w:t>
      </w:r>
      <w:r>
        <w:rPr>
          <w:rFonts w:ascii="宋体" w:hAnsi="宋体" w:eastAsia="Times New Roman" w:cs="宋体"/>
          <w:color w:val="000000"/>
          <w:spacing w:val="-5"/>
          <w:szCs w:val="22"/>
          <w:lang w:val="en-US" w:eastAsia="en-US" w:bidi="ar-SA"/>
        </w:rPr>
        <w:t>处滑坡，倒塌</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房屋</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间。在整个</w:t>
      </w:r>
      <w:r>
        <w:rPr>
          <w:rFonts w:hAnsi="Calibri" w:eastAsia="Times New Roman" w:cs="Times New Roman"/>
          <w:color w:val="000000"/>
          <w:spacing w:val="19"/>
          <w:szCs w:val="22"/>
          <w:lang w:val="en-US" w:eastAsia="en-US" w:bidi="ar-SA"/>
        </w:rPr>
        <w:t xml:space="preserve"> </w:t>
      </w:r>
      <w:r>
        <w:rPr>
          <w:rFonts w:hAnsi="Calibri" w:eastAsia="Times New Roman" w:cs="Times New Roman"/>
          <w:color w:val="000000"/>
          <w:szCs w:val="22"/>
          <w:lang w:val="en-US" w:eastAsia="en-US" w:bidi="ar-SA"/>
        </w:rPr>
        <w:t>9</w:t>
      </w:r>
      <w:r>
        <w:rPr>
          <w:rFonts w:hAnsi="Calibri" w:eastAsia="Times New Roman" w:cs="Times New Roman"/>
          <w:color w:val="000000"/>
          <w:spacing w:val="19"/>
          <w:szCs w:val="22"/>
          <w:lang w:val="en-US" w:eastAsia="en-US" w:bidi="ar-SA"/>
        </w:rPr>
        <w:t xml:space="preserve"> </w:t>
      </w:r>
      <w:r>
        <w:rPr>
          <w:rFonts w:ascii="宋体" w:hAnsi="宋体" w:eastAsia="Times New Roman" w:cs="宋体"/>
          <w:color w:val="000000"/>
          <w:szCs w:val="22"/>
          <w:lang w:val="en-US" w:eastAsia="en-US" w:bidi="ar-SA"/>
        </w:rPr>
        <w:t>号台风降雨防御过程中，县山洪预警平台多次向各乡镇、有关部</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5"/>
          <w:szCs w:val="22"/>
          <w:lang w:val="en-US" w:eastAsia="en-US" w:bidi="ar-SA"/>
        </w:rPr>
        <w:t>门和水库管理单位发出预警通知，各地各部门积极采取应对措施，及时转移避让</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 xml:space="preserve">550 </w:t>
      </w:r>
      <w:r>
        <w:rPr>
          <w:rFonts w:ascii="宋体" w:hAnsi="宋体" w:eastAsia="Times New Roman" w:cs="宋体"/>
          <w:color w:val="000000"/>
          <w:szCs w:val="22"/>
          <w:lang w:val="en-US" w:eastAsia="en-US" w:bidi="ar-SA"/>
        </w:rPr>
        <w:t>人，</w:t>
      </w:r>
    </w:p>
    <w:p>
      <w:pPr>
        <w:spacing w:before="138"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有效避免了人员伤亡。</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2014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7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6 </w:t>
      </w:r>
      <w:r>
        <w:rPr>
          <w:rFonts w:ascii="宋体" w:hAnsi="宋体" w:eastAsia="Times New Roman" w:cs="宋体"/>
          <w:color w:val="000000"/>
          <w:szCs w:val="22"/>
          <w:lang w:val="en-US" w:eastAsia="en-US" w:bidi="ar-SA"/>
        </w:rPr>
        <w:t>日，云南省昭通市鲁甸县龙头山镇降雨量达到</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88.5mm</w:t>
      </w:r>
      <w:r>
        <w:rPr>
          <w:rFonts w:ascii="宋体" w:hAnsi="宋体" w:eastAsia="Times New Roman" w:cs="宋体"/>
          <w:color w:val="000000"/>
          <w:szCs w:val="22"/>
          <w:lang w:val="en-US" w:eastAsia="en-US" w:bidi="ar-SA"/>
        </w:rPr>
        <w:t>。该县山洪灾</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害监测预警系统发出雨量超警戒值的二级、三级警报，相关负责人接到预警信息后，迅</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速响应，连夜及时转移群众</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1095 </w:t>
      </w:r>
      <w:r>
        <w:rPr>
          <w:rFonts w:ascii="宋体" w:hAnsi="宋体" w:eastAsia="Times New Roman" w:cs="宋体"/>
          <w:color w:val="000000"/>
          <w:szCs w:val="22"/>
          <w:lang w:val="en-US" w:eastAsia="en-US" w:bidi="ar-SA"/>
        </w:rPr>
        <w:t>户</w:t>
      </w:r>
      <w:r>
        <w:rPr>
          <w:rFonts w:hAnsi="Calibri" w:eastAsia="Times New Roman" w:cs="Times New Roman"/>
          <w:color w:val="000000"/>
          <w:szCs w:val="22"/>
          <w:lang w:val="en-US" w:eastAsia="en-US" w:bidi="ar-SA"/>
        </w:rPr>
        <w:t xml:space="preserve"> 4408 </w:t>
      </w:r>
      <w:r>
        <w:rPr>
          <w:rFonts w:ascii="宋体" w:hAnsi="宋体" w:eastAsia="Times New Roman" w:cs="宋体"/>
          <w:color w:val="000000"/>
          <w:szCs w:val="22"/>
          <w:lang w:val="en-US" w:eastAsia="en-US" w:bidi="ar-SA"/>
        </w:rPr>
        <w:t>人，最大限度地减轻了灾害损失。</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2016</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7</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日</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17</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时起水富、盐津、绥江等县普降大雨，其中水富县太平镇盐井</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村熊家溪雨量站（山洪测站）</w:t>
      </w:r>
      <w:r>
        <w:rPr>
          <w:rFonts w:hAnsi="Calibri" w:eastAsia="Times New Roman" w:cs="Times New Roman"/>
          <w:color w:val="000000"/>
          <w:szCs w:val="22"/>
          <w:lang w:val="en-US" w:eastAsia="en-US" w:bidi="ar-SA"/>
        </w:rPr>
        <w:t xml:space="preserve">1 </w:t>
      </w:r>
      <w:r>
        <w:rPr>
          <w:rFonts w:ascii="宋体" w:hAnsi="宋体" w:eastAsia="Times New Roman" w:cs="宋体"/>
          <w:color w:val="000000"/>
          <w:szCs w:val="22"/>
          <w:lang w:val="en-US" w:eastAsia="en-US" w:bidi="ar-SA"/>
        </w:rPr>
        <w:t>小时最大雨量</w:t>
      </w:r>
      <w:r>
        <w:rPr>
          <w:rFonts w:hAnsi="Calibri" w:eastAsia="Times New Roman" w:cs="Times New Roman"/>
          <w:color w:val="000000"/>
          <w:szCs w:val="22"/>
          <w:lang w:val="en-US" w:eastAsia="en-US" w:bidi="ar-SA"/>
        </w:rPr>
        <w:t xml:space="preserve"> 96.4mm</w:t>
      </w:r>
      <w:r>
        <w:rPr>
          <w:rFonts w:ascii="宋体" w:hAnsi="宋体" w:eastAsia="Times New Roman" w:cs="宋体"/>
          <w:color w:val="000000"/>
          <w:spacing w:val="-19"/>
          <w:szCs w:val="22"/>
          <w:lang w:val="en-US" w:eastAsia="en-US" w:bidi="ar-SA"/>
        </w:rPr>
        <w:t>、</w:t>
      </w:r>
      <w:r>
        <w:rPr>
          <w:rFonts w:hAnsi="Calibri" w:eastAsia="Times New Roman" w:cs="Times New Roman"/>
          <w:color w:val="000000"/>
          <w:szCs w:val="22"/>
          <w:lang w:val="en-US" w:eastAsia="en-US" w:bidi="ar-SA"/>
        </w:rPr>
        <w:t xml:space="preserve">6 </w:t>
      </w:r>
      <w:r>
        <w:rPr>
          <w:rFonts w:ascii="宋体" w:hAnsi="宋体" w:eastAsia="Times New Roman" w:cs="宋体"/>
          <w:color w:val="000000"/>
          <w:szCs w:val="22"/>
          <w:lang w:val="en-US" w:eastAsia="en-US" w:bidi="ar-SA"/>
        </w:rPr>
        <w:t>小时最大雨量达</w:t>
      </w:r>
      <w:r>
        <w:rPr>
          <w:rFonts w:hAnsi="Calibri" w:eastAsia="Times New Roman" w:cs="Times New Roman"/>
          <w:color w:val="000000"/>
          <w:szCs w:val="22"/>
          <w:lang w:val="en-US" w:eastAsia="en-US" w:bidi="ar-SA"/>
        </w:rPr>
        <w:t xml:space="preserve"> 253.0mm</w:t>
      </w:r>
      <w:r>
        <w:rPr>
          <w:rFonts w:ascii="宋体" w:hAnsi="宋体" w:eastAsia="Times New Roman" w:cs="宋体"/>
          <w:color w:val="000000"/>
          <w:spacing w:val="-19"/>
          <w:szCs w:val="22"/>
          <w:lang w:val="en-US" w:eastAsia="en-US" w:bidi="ar-SA"/>
        </w:rPr>
        <w:t>、</w:t>
      </w:r>
      <w:r>
        <w:rPr>
          <w:rFonts w:hAnsi="Calibri" w:eastAsia="Times New Roman" w:cs="Times New Roman"/>
          <w:color w:val="000000"/>
          <w:szCs w:val="22"/>
          <w:lang w:val="en-US" w:eastAsia="en-US" w:bidi="ar-SA"/>
        </w:rPr>
        <w:t>24</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小时最大雨量</w:t>
      </w:r>
      <w:r>
        <w:rPr>
          <w:rFonts w:hAnsi="Calibri" w:eastAsia="Times New Roman" w:cs="Times New Roman"/>
          <w:color w:val="000000"/>
          <w:szCs w:val="22"/>
          <w:lang w:val="en-US" w:eastAsia="en-US" w:bidi="ar-SA"/>
        </w:rPr>
        <w:t xml:space="preserve"> 331.6mm</w:t>
      </w:r>
      <w:r>
        <w:rPr>
          <w:rFonts w:ascii="宋体" w:hAnsi="宋体" w:eastAsia="Times New Roman" w:cs="宋体"/>
          <w:color w:val="000000"/>
          <w:szCs w:val="22"/>
          <w:lang w:val="en-US" w:eastAsia="en-US" w:bidi="ar-SA"/>
        </w:rPr>
        <w:t>。强降雨造成水富县两碗镇、太平镇，盐津县普洱镇、盐井镇、</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中和镇等乡镇不同程度受灾。在此次强降雨过程中水富、盐津、绥江县级山洪灾害监测</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预警系统发挥了较好的预警减灾效益。县级监测预警系统和群测群防就发出</w:t>
      </w:r>
      <w:r>
        <w:rPr>
          <w:rFonts w:hAnsi="Calibri" w:eastAsia="Times New Roman" w:cs="Times New Roman"/>
          <w:color w:val="000000"/>
          <w:spacing w:val="-19"/>
          <w:szCs w:val="22"/>
          <w:lang w:val="en-US" w:eastAsia="en-US" w:bidi="ar-SA"/>
        </w:rPr>
        <w:t xml:space="preserve"> </w:t>
      </w:r>
      <w:r>
        <w:rPr>
          <w:rFonts w:hAnsi="Calibri" w:eastAsia="Times New Roman" w:cs="Times New Roman"/>
          <w:color w:val="000000"/>
          <w:szCs w:val="22"/>
          <w:lang w:val="en-US" w:eastAsia="en-US" w:bidi="ar-SA"/>
        </w:rPr>
        <w:t>153</w:t>
      </w:r>
      <w:r>
        <w:rPr>
          <w:rFonts w:hAnsi="Calibri" w:eastAsia="Times New Roman" w:cs="Times New Roman"/>
          <w:color w:val="000000"/>
          <w:spacing w:val="-23"/>
          <w:szCs w:val="22"/>
          <w:lang w:val="en-US" w:eastAsia="en-US" w:bidi="ar-SA"/>
        </w:rPr>
        <w:t xml:space="preserve"> </w:t>
      </w:r>
      <w:r>
        <w:rPr>
          <w:rFonts w:ascii="宋体" w:hAnsi="宋体" w:eastAsia="Times New Roman" w:cs="宋体"/>
          <w:color w:val="000000"/>
          <w:szCs w:val="22"/>
          <w:lang w:val="en-US" w:eastAsia="en-US" w:bidi="ar-SA"/>
        </w:rPr>
        <w:t>次预警，</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转移</w:t>
      </w:r>
      <w:r>
        <w:rPr>
          <w:rFonts w:hAnsi="Calibri" w:eastAsia="Times New Roman" w:cs="Times New Roman"/>
          <w:color w:val="000000"/>
          <w:szCs w:val="22"/>
          <w:lang w:val="en-US" w:eastAsia="en-US" w:bidi="ar-SA"/>
        </w:rPr>
        <w:t xml:space="preserve"> 6000 </w:t>
      </w:r>
      <w:r>
        <w:rPr>
          <w:rFonts w:ascii="宋体" w:hAnsi="宋体" w:eastAsia="Times New Roman" w:cs="宋体"/>
          <w:color w:val="000000"/>
          <w:szCs w:val="22"/>
          <w:lang w:val="en-US" w:eastAsia="en-US" w:bidi="ar-SA"/>
        </w:rPr>
        <w:t>余人，避免了</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800 </w:t>
      </w:r>
      <w:r>
        <w:rPr>
          <w:rFonts w:ascii="宋体" w:hAnsi="宋体" w:eastAsia="Times New Roman" w:cs="宋体"/>
          <w:color w:val="000000"/>
          <w:szCs w:val="22"/>
          <w:lang w:val="en-US" w:eastAsia="en-US" w:bidi="ar-SA"/>
        </w:rPr>
        <w:t>多人伤亡。</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2017</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6</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月下旬开始，怒江州贡山独龙族怒族自治县持续阴雨天气，</w:t>
      </w:r>
      <w:r>
        <w:rPr>
          <w:rFonts w:hAnsi="Calibri" w:eastAsia="Times New Roman" w:cs="Times New Roman"/>
          <w:color w:val="000000"/>
          <w:szCs w:val="22"/>
          <w:lang w:val="en-US" w:eastAsia="en-US" w:bidi="ar-SA"/>
        </w:rPr>
        <w:t>7</w:t>
      </w:r>
      <w:r>
        <w:rPr>
          <w:rFonts w:hAnsi="Calibri" w:eastAsia="Times New Roman" w:cs="Times New Roman"/>
          <w:color w:val="000000"/>
          <w:spacing w:val="13"/>
          <w:szCs w:val="22"/>
          <w:lang w:val="en-US" w:eastAsia="en-US" w:bidi="ar-SA"/>
        </w:rPr>
        <w:t xml:space="preserve"> </w:t>
      </w:r>
      <w:r>
        <w:rPr>
          <w:rFonts w:ascii="宋体" w:hAnsi="宋体" w:eastAsia="Times New Roman" w:cs="宋体"/>
          <w:color w:val="000000"/>
          <w:szCs w:val="22"/>
          <w:lang w:val="en-US" w:eastAsia="en-US" w:bidi="ar-SA"/>
        </w:rPr>
        <w:t>月</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日</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贡山县普降大雨，受持续降雨影响，</w:t>
      </w:r>
      <w:r>
        <w:rPr>
          <w:rFonts w:hAnsi="Calibri" w:eastAsia="Times New Roman" w:cs="Times New Roman"/>
          <w:color w:val="000000"/>
          <w:szCs w:val="22"/>
          <w:lang w:val="en-US" w:eastAsia="en-US" w:bidi="ar-SA"/>
        </w:rPr>
        <w:t xml:space="preserve">7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5 </w:t>
      </w:r>
      <w:r>
        <w:rPr>
          <w:rFonts w:ascii="宋体" w:hAnsi="宋体" w:eastAsia="Times New Roman" w:cs="宋体"/>
          <w:color w:val="000000"/>
          <w:szCs w:val="22"/>
          <w:lang w:val="en-US" w:eastAsia="en-US" w:bidi="ar-SA"/>
        </w:rPr>
        <w:t>日晚</w:t>
      </w:r>
      <w:r>
        <w:rPr>
          <w:rFonts w:hAnsi="Calibri" w:eastAsia="Times New Roman" w:cs="Times New Roman"/>
          <w:color w:val="000000"/>
          <w:szCs w:val="22"/>
          <w:lang w:val="en-US" w:eastAsia="en-US" w:bidi="ar-SA"/>
        </w:rPr>
        <w:t xml:space="preserve"> 19 </w:t>
      </w:r>
      <w:r>
        <w:rPr>
          <w:rFonts w:ascii="宋体" w:hAnsi="宋体" w:eastAsia="Times New Roman" w:cs="宋体"/>
          <w:color w:val="000000"/>
          <w:spacing w:val="-2"/>
          <w:szCs w:val="22"/>
          <w:lang w:val="en-US" w:eastAsia="en-US" w:bidi="ar-SA"/>
        </w:rPr>
        <w:t>时左右，腊咱村小组山洪灾害群测群</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防预警员杨绍东发现腊咱河河水断流（意味上游形成了堰塞体），他急忙跑回家，用预</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警广播通知村民赶快转移，共转移</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46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户</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pacing w:val="1"/>
          <w:szCs w:val="22"/>
          <w:lang w:val="en-US" w:eastAsia="en-US" w:bidi="ar-SA"/>
        </w:rPr>
        <w:t>279</w:t>
      </w:r>
      <w:r>
        <w:rPr>
          <w:rFonts w:hAnsi="Calibri" w:eastAsia="Times New Roman" w:cs="Times New Roman"/>
          <w:color w:val="000000"/>
          <w:spacing w:val="18"/>
          <w:szCs w:val="22"/>
          <w:lang w:val="en-US" w:eastAsia="en-US" w:bidi="ar-SA"/>
        </w:rPr>
        <w:t xml:space="preserve"> </w:t>
      </w:r>
      <w:r>
        <w:rPr>
          <w:rFonts w:ascii="宋体" w:hAnsi="宋体" w:eastAsia="Times New Roman" w:cs="宋体"/>
          <w:color w:val="000000"/>
          <w:szCs w:val="22"/>
          <w:lang w:val="en-US" w:eastAsia="en-US" w:bidi="ar-SA"/>
        </w:rPr>
        <w:t>人，并派其他人员将公路上通行车辆进行</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引导禁止通行，因此减少了人员和财产损失，</w:t>
      </w:r>
      <w:r>
        <w:rPr>
          <w:rFonts w:hAnsi="Calibri" w:eastAsia="Times New Roman" w:cs="Times New Roman"/>
          <w:color w:val="000000"/>
          <w:szCs w:val="22"/>
          <w:lang w:val="en-US" w:eastAsia="en-US" w:bidi="ar-SA"/>
        </w:rPr>
        <w:t>20</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时</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45</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分腊咱河泥石流呼啸而下，造成</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福贡县至贡山县道路中断，受灾群众达</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636</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人，泥石流仅导致</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人失联，</w:t>
      </w:r>
      <w:r>
        <w:rPr>
          <w:rFonts w:hAnsi="Calibri" w:eastAsia="Times New Roman" w:cs="Times New Roman"/>
          <w:color w:val="000000"/>
          <w:szCs w:val="22"/>
          <w:lang w:val="en-US" w:eastAsia="en-US" w:bidi="ar-SA"/>
        </w:rPr>
        <w:t>2</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人受轻伤，</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避免了群死群伤。</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2018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6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24 </w:t>
      </w:r>
      <w:r>
        <w:rPr>
          <w:rFonts w:ascii="宋体" w:hAnsi="宋体" w:eastAsia="Times New Roman" w:cs="宋体"/>
          <w:color w:val="000000"/>
          <w:szCs w:val="22"/>
          <w:lang w:val="en-US" w:eastAsia="en-US" w:bidi="ar-SA"/>
        </w:rPr>
        <w:t>日至</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25 </w:t>
      </w:r>
      <w:r>
        <w:rPr>
          <w:rFonts w:ascii="宋体" w:hAnsi="宋体" w:eastAsia="Times New Roman" w:cs="宋体"/>
          <w:color w:val="000000"/>
          <w:spacing w:val="-4"/>
          <w:szCs w:val="22"/>
          <w:lang w:val="en-US" w:eastAsia="en-US" w:bidi="ar-SA"/>
        </w:rPr>
        <w:t>日，受强对流天气影响，多个水文、水位站出现超警戒、超</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保证水位洪水，多地山洪暴发，致红河、曲靖、玉溪、文山、普洱、西双版纳州多地受</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灾，泸西县平海子水库为小（一）型水库发生险情，经济损失巨大。</w:t>
      </w:r>
      <w:r>
        <w:rPr>
          <w:rFonts w:hAnsi="Calibri" w:eastAsia="Times New Roman" w:cs="Times New Roman"/>
          <w:color w:val="000000"/>
          <w:szCs w:val="22"/>
          <w:lang w:val="en-US" w:eastAsia="en-US" w:bidi="ar-SA"/>
        </w:rPr>
        <w:t xml:space="preserve">6 </w:t>
      </w:r>
      <w:r>
        <w:rPr>
          <w:rFonts w:ascii="宋体" w:hAnsi="宋体" w:eastAsia="Times New Roman" w:cs="宋体"/>
          <w:color w:val="000000"/>
          <w:szCs w:val="22"/>
          <w:lang w:val="en-US" w:eastAsia="en-US" w:bidi="ar-SA"/>
        </w:rPr>
        <w:t>月</w:t>
      </w:r>
      <w:r>
        <w:rPr>
          <w:rFonts w:hAnsi="Calibri" w:eastAsia="Times New Roman" w:cs="Times New Roman"/>
          <w:color w:val="000000"/>
          <w:szCs w:val="22"/>
          <w:lang w:val="en-US" w:eastAsia="en-US" w:bidi="ar-SA"/>
        </w:rPr>
        <w:t xml:space="preserve"> 24</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4"/>
          <w:szCs w:val="22"/>
          <w:lang w:val="en-US" w:eastAsia="en-US" w:bidi="ar-SA"/>
        </w:rPr>
        <w:t>日、</w:t>
      </w:r>
      <w:r>
        <w:rPr>
          <w:rFonts w:hAnsi="Calibri" w:eastAsia="Times New Roman" w:cs="Times New Roman"/>
          <w:color w:val="000000"/>
          <w:szCs w:val="22"/>
          <w:lang w:val="en-US" w:eastAsia="en-US" w:bidi="ar-SA"/>
        </w:rPr>
        <w:t xml:space="preserve">25 </w:t>
      </w:r>
      <w:r>
        <w:rPr>
          <w:rFonts w:ascii="宋体" w:hAnsi="宋体" w:eastAsia="Times New Roman" w:cs="宋体"/>
          <w:color w:val="000000"/>
          <w:szCs w:val="22"/>
          <w:lang w:val="en-US" w:eastAsia="en-US" w:bidi="ar-SA"/>
        </w:rPr>
        <w:t>日，</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云南省水利厅、云南省气象局连续两天联合发布了最高等级红色预警，准确预报了各地</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可能发生山洪灾害的区域及可能发生程度，山洪灾害监测预警系统对公众防御山洪灾害</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起到了有效的提示作用，山洪暴发期间，各地防汛部门、人民群众依据预警信息采取针</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对性措施，应对有力，仅西双版纳州</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2 </w:t>
      </w:r>
      <w:r>
        <w:rPr>
          <w:rFonts w:ascii="宋体" w:hAnsi="宋体" w:eastAsia="Times New Roman" w:cs="宋体"/>
          <w:color w:val="000000"/>
          <w:szCs w:val="22"/>
          <w:lang w:val="en-US" w:eastAsia="en-US" w:bidi="ar-SA"/>
        </w:rPr>
        <w:t>人受轻伤。</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2019</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2020 </w:t>
      </w:r>
      <w:r>
        <w:rPr>
          <w:rFonts w:ascii="宋体" w:hAnsi="宋体" w:eastAsia="Times New Roman" w:cs="宋体"/>
          <w:color w:val="000000"/>
          <w:spacing w:val="-3"/>
          <w:szCs w:val="22"/>
          <w:lang w:val="en-US" w:eastAsia="en-US" w:bidi="ar-SA"/>
        </w:rPr>
        <w:t>年，云南省多次发生强降雨，多地发生山洪，山洪灾害监测预警多次发</w:t>
      </w:r>
    </w:p>
    <w:p>
      <w:pPr>
        <w:spacing w:before="188"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15</w:t>
      </w:r>
    </w:p>
    <w:p>
      <w:pPr>
        <w:spacing w:before="0" w:after="0" w:line="244" w:lineRule="exact"/>
        <w:ind w:left="1752" w:right="0" w:firstLine="0"/>
        <w:jc w:val="left"/>
        <w:rPr>
          <w:rFonts w:hAnsi="Calibri"/>
          <w:color w:val="000000"/>
          <w:sz w:val="21"/>
          <w:szCs w:val="22"/>
          <w:lang w:val="en-US" w:eastAsia="en-US" w:bidi="ar-SA"/>
        </w:rPr>
      </w:pPr>
      <w:bookmarkStart w:id="39" w:name="br1_38"/>
      <w:bookmarkEnd w:id="39"/>
      <w:r>
        <w:drawing>
          <wp:anchor distT="0" distB="0" distL="114300" distR="114300" simplePos="0" relativeHeight="25169817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40" w:name="br1_39"/>
      <w:bookmarkEnd w:id="40"/>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生作用，实现成功预警，当地政府及防汛部门根据预警信息，采取针对性措施，及时转</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移群众，有效减少了人员伤亡和财产损失，起到了良好效果。</w:t>
      </w:r>
    </w:p>
    <w:p>
      <w:pPr>
        <w:spacing w:before="385"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1.3</w:t>
      </w:r>
      <w:r>
        <w:rPr>
          <w:rFonts w:ascii="宋体" w:hAnsi="宋体" w:eastAsia="Times New Roman" w:cs="宋体"/>
          <w:color w:val="000000"/>
          <w:spacing w:val="1"/>
          <w:sz w:val="28"/>
          <w:szCs w:val="22"/>
          <w:lang w:val="en-US" w:eastAsia="en-US" w:bidi="ar-SA"/>
        </w:rPr>
        <w:t>项目建设必要性和紧迫性</w:t>
      </w:r>
    </w:p>
    <w:p>
      <w:pPr>
        <w:spacing w:before="36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前期项目建设基本完成了</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2006</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zCs w:val="22"/>
          <w:lang w:val="en-US" w:eastAsia="en-US" w:bidi="ar-SA"/>
        </w:rPr>
        <w:t>年国务院批复的《全国山洪灾害防治规划》水利建</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设任务（山洪沟近期治理任务完成约</w:t>
      </w:r>
      <w:r>
        <w:rPr>
          <w:rFonts w:hAnsi="Calibri" w:eastAsia="Times New Roman" w:cs="Times New Roman"/>
          <w:color w:val="000000"/>
          <w:spacing w:val="51"/>
          <w:szCs w:val="22"/>
          <w:lang w:val="en-US" w:eastAsia="en-US" w:bidi="ar-SA"/>
        </w:rPr>
        <w:t xml:space="preserve"> </w:t>
      </w:r>
      <w:r>
        <w:rPr>
          <w:rFonts w:hAnsi="Calibri" w:eastAsia="Times New Roman" w:cs="Times New Roman"/>
          <w:color w:val="000000"/>
          <w:szCs w:val="22"/>
          <w:lang w:val="en-US" w:eastAsia="en-US" w:bidi="ar-SA"/>
        </w:rPr>
        <w:t>50%</w:t>
      </w:r>
      <w:r>
        <w:rPr>
          <w:rFonts w:ascii="宋体" w:hAnsi="宋体" w:eastAsia="Times New Roman" w:cs="宋体"/>
          <w:color w:val="000000"/>
          <w:spacing w:val="-6"/>
          <w:szCs w:val="22"/>
          <w:lang w:val="en-US" w:eastAsia="en-US" w:bidi="ar-SA"/>
        </w:rPr>
        <w:t>），初步建立了适合我省省情的专群结合的山</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洪灾害防治体系，实现了山洪灾害防御体系建设从无到有的历史性突破，发挥了重要防</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灾减灾效益。中国特色社会主义进入了新时代，经济由高速增长转向高质量发展阶段，</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人民群众对美好生活的需要日益增长，对防洪减灾事业发展提出了更高要求。进一步加</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强山洪灾害防治是推进水利治理体系和治理能力现代化的重要内容，对于我国全面建成</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小康社会、实现“两个一百年”奋斗目标具有重大意义，继续实施山洪灾害防治项目建</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设十分必要和紧迫，突出表现在如下几个方面。</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贯彻落实党中央国务院重要战略部署的迫切要求</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山洪灾害防治事关人民群众生命安全、财产安全和民生福祉。党中央、国务院高度</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重视山洪灾害防御工作，习近平总书记多次作出重要指示。</w:t>
      </w:r>
      <w:r>
        <w:rPr>
          <w:rFonts w:hAnsi="Calibri" w:eastAsia="Times New Roman" w:cs="Times New Roman"/>
          <w:color w:val="000000"/>
          <w:szCs w:val="22"/>
          <w:lang w:val="en-US" w:eastAsia="en-US" w:bidi="ar-SA"/>
        </w:rPr>
        <w:t>2018</w:t>
      </w:r>
      <w:r>
        <w:rPr>
          <w:rFonts w:hAnsi="Calibri" w:eastAsia="Times New Roman" w:cs="Times New Roman"/>
          <w:color w:val="000000"/>
          <w:spacing w:val="62"/>
          <w:szCs w:val="22"/>
          <w:lang w:val="en-US" w:eastAsia="en-US" w:bidi="ar-SA"/>
        </w:rPr>
        <w:t xml:space="preserve"> </w:t>
      </w:r>
      <w:r>
        <w:rPr>
          <w:rFonts w:ascii="宋体" w:hAnsi="宋体" w:eastAsia="Times New Roman" w:cs="宋体"/>
          <w:color w:val="000000"/>
          <w:spacing w:val="2"/>
          <w:szCs w:val="22"/>
          <w:lang w:val="en-US" w:eastAsia="en-US" w:bidi="ar-SA"/>
        </w:rPr>
        <w:t>年，中共中央、国务</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院印发的《乡村振兴战略（</w:t>
      </w:r>
      <w:r>
        <w:rPr>
          <w:rFonts w:hAnsi="Calibri" w:eastAsia="Times New Roman" w:cs="Times New Roman"/>
          <w:color w:val="000000"/>
          <w:szCs w:val="22"/>
          <w:lang w:val="en-US" w:eastAsia="en-US" w:bidi="ar-SA"/>
        </w:rPr>
        <w:t>2018-2022</w:t>
      </w:r>
      <w:r>
        <w:rPr>
          <w:rFonts w:ascii="宋体" w:hAnsi="宋体" w:eastAsia="Times New Roman" w:cs="宋体"/>
          <w:color w:val="000000"/>
          <w:spacing w:val="-6"/>
          <w:szCs w:val="22"/>
          <w:lang w:val="en-US" w:eastAsia="en-US" w:bidi="ar-SA"/>
        </w:rPr>
        <w:t>）》明确要求，坚持以防为主、防抗救相结合，坚</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持常态减灾与非常态救灾相统一，全面提高抵御各类灾害综合防范能力。加强农村自然</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灾害监测预报预警，解决农村预警信息发布“最后一公里”问题。中央全面深化改革委</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员会第十二次会议审议通过《关于推动基础设施高质量发展的意见》和中共中央、国务</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院印发的《关于新时代推进西部大开发形成新格局的指导意见》均明确提出要加强山洪</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灾害防治。因此，实施山洪灾害防治是实现乡村振兴、推动农村基础设施高质量发展和</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推进西部大开发形成新格局的重要手段，更是全面落实“六稳”、“六保”任务，防范化</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解山洪灾害风险、保障山丘区人民群众生命财产安全的有力保障。</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贯彻落实水利改革发展总基调的迫切要求</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水利部针对水利改革发展面临新形势、新任务、新要求提出了“水利工程补短板、</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水利行业强监管”的水利改革发展总基调。山洪灾害是当前我国水旱灾害防御的三大重</w:t>
      </w:r>
    </w:p>
    <w:p>
      <w:pPr>
        <w:spacing w:before="154"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点风险之一，从暗访和调研情况看，山洪灾害防御体系仍存在自动监测站网正常运行率</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不高、县级监测预警平台管理水平较低且不可持续、基层干部群众主动防御意识依然较</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弱等短板和弱项，需要持续开展山洪灾害防治项目建设，补山洪灾害监测预警短板，不</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断完善山洪灾害防治组织管理体系和技术体系。</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确保监测预警系统长期可用管用的迫切要求</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山洪灾害监测预警系统是山洪灾害防御工作的重要抓手，前期建设的系统已运行多</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年，维护管护问题凸显，各省积极推进山洪灾害非工程措施运行维护工作，但实际工作</w:t>
      </w:r>
    </w:p>
    <w:p>
      <w:pPr>
        <w:spacing w:before="494"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16</w:t>
      </w:r>
    </w:p>
    <w:p>
      <w:pPr>
        <w:spacing w:before="0" w:after="0" w:line="244" w:lineRule="exact"/>
        <w:ind w:left="1752" w:right="0" w:firstLine="0"/>
        <w:jc w:val="left"/>
        <w:rPr>
          <w:rFonts w:hAnsi="Calibri"/>
          <w:color w:val="000000"/>
          <w:sz w:val="21"/>
          <w:szCs w:val="22"/>
          <w:lang w:val="en-US" w:eastAsia="en-US" w:bidi="ar-SA"/>
        </w:rPr>
      </w:pPr>
      <w:bookmarkStart w:id="41" w:name="br1_40"/>
      <w:bookmarkEnd w:id="41"/>
      <w:r>
        <w:drawing>
          <wp:anchor distT="0" distB="0" distL="114300" distR="114300" simplePos="0" relativeHeight="251700224"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42" w:name="br1_41"/>
      <w:bookmarkEnd w:id="42"/>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中仍面临诸多难题，须进一步完善项目建设模式，以技术进步推动建立非工程措施运行</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维护管理的长效机制，确保山洪灾害监测预警系统长期可用、管用。一方面要建立持续</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稳定的运行维护投入机制，加强已建山洪灾害监测预警设施设备检查检修和运行维护，</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保障系统正常运行。另一方面要对现行监测预警系统进行更新改造，提质升级，不断提</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升山洪灾害监测预警能力，使监测预警系统长期有效发挥作用。</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提升基层灾害治理能力的迫切要求</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山洪灾害虽然在全国范围内年年发生、普遍发生，但对一个具体地点而言，严重山</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洪灾害往往是百年一遇的稀遇事件，导致乡镇尤其是村一级日常防灾工作往往被轻视，</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容易产生侥幸心理、麻痹思想。一些群众对削坡建房、临水建房的危害性认识不足。乡</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村留守老人儿童自主防灾避灾能力弱。旅游、探险、溯溪等人员忽视山洪风险，在非山</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洪灾害防治区出现人员伤亡。因此需要持续开展群测群防工作，督促指导基层地方政府</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完善责任制体系建设，修订完善预案并开展演练，持续开展宣传演练培训，不断提升群</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众防灾避险意识和能力。</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推进美丽乡村治理的迫切要求</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作为非工程措施的有效补充，山洪沟治理采取局部防护等工程措施，将提高洪灾损</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失大、危害严重的重点沿河村镇和重要经济区防护工程治理标准，保障乡村防洪安全；</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结合农村人居环境改造，助力新农村建设，有助于创造青山碧水蓝天的良好环境，推动</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乡村旅游发展，巩固脱贫攻坚成果。我国山洪沟数量众多，防洪治理工程投资大，已开</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展治理的数量与实际需要差距大，</w:t>
      </w:r>
      <w:r>
        <w:rPr>
          <w:rFonts w:hAnsi="Calibri" w:eastAsia="Times New Roman" w:cs="Times New Roman"/>
          <w:color w:val="000000"/>
          <w:szCs w:val="22"/>
          <w:lang w:val="en-US" w:eastAsia="en-US" w:bidi="ar-SA"/>
        </w:rPr>
        <w:t>2010-2020</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zCs w:val="22"/>
          <w:lang w:val="en-US" w:eastAsia="en-US" w:bidi="ar-SA"/>
        </w:rPr>
        <w:t>年云南省共安排治理山洪沟</w:t>
      </w:r>
      <w:r>
        <w:rPr>
          <w:rFonts w:hAnsi="Calibri" w:eastAsia="Times New Roman" w:cs="Times New Roman"/>
          <w:color w:val="000000"/>
          <w:spacing w:val="56"/>
          <w:szCs w:val="22"/>
          <w:lang w:val="en-US" w:eastAsia="en-US" w:bidi="ar-SA"/>
        </w:rPr>
        <w:t xml:space="preserve"> </w:t>
      </w:r>
      <w:r>
        <w:rPr>
          <w:rFonts w:hAnsi="Calibri" w:eastAsia="Times New Roman" w:cs="Times New Roman"/>
          <w:color w:val="000000"/>
          <w:szCs w:val="22"/>
          <w:lang w:val="en-US" w:eastAsia="en-US" w:bidi="ar-SA"/>
        </w:rPr>
        <w:t>68</w:t>
      </w:r>
      <w:r>
        <w:rPr>
          <w:rFonts w:hAnsi="Calibri" w:eastAsia="Times New Roman" w:cs="Times New Roman"/>
          <w:color w:val="000000"/>
          <w:spacing w:val="56"/>
          <w:szCs w:val="22"/>
          <w:lang w:val="en-US" w:eastAsia="en-US" w:bidi="ar-SA"/>
        </w:rPr>
        <w:t xml:space="preserve"> </w:t>
      </w:r>
      <w:r>
        <w:rPr>
          <w:rFonts w:ascii="宋体" w:hAnsi="宋体" w:eastAsia="Times New Roman" w:cs="宋体"/>
          <w:color w:val="000000"/>
          <w:szCs w:val="22"/>
          <w:lang w:val="en-US" w:eastAsia="en-US" w:bidi="ar-SA"/>
        </w:rPr>
        <w:t>条，约占</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《总体规划》中重点山洪沟治理任务</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121 </w:t>
      </w:r>
      <w:r>
        <w:rPr>
          <w:rFonts w:ascii="宋体" w:hAnsi="宋体" w:eastAsia="Times New Roman" w:cs="宋体"/>
          <w:color w:val="000000"/>
          <w:szCs w:val="22"/>
          <w:lang w:val="en-US" w:eastAsia="en-US" w:bidi="ar-SA"/>
        </w:rPr>
        <w:t>条的</w:t>
      </w:r>
      <w:r>
        <w:rPr>
          <w:rFonts w:hAnsi="Calibri" w:eastAsia="Times New Roman" w:cs="Times New Roman"/>
          <w:color w:val="000000"/>
          <w:szCs w:val="22"/>
          <w:lang w:val="en-US" w:eastAsia="en-US" w:bidi="ar-SA"/>
        </w:rPr>
        <w:t xml:space="preserve"> 50%</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适应科学技术快速发展和融合应用的迫切要求</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以“互联网</w:t>
      </w:r>
      <w:r>
        <w:rPr>
          <w:rFonts w:hAnsi="Calibri" w:eastAsia="Times New Roman" w:cs="Times New Roman"/>
          <w:color w:val="000000"/>
          <w:spacing w:val="-1"/>
          <w:szCs w:val="22"/>
          <w:lang w:val="en-US" w:eastAsia="en-US" w:bidi="ar-SA"/>
        </w:rPr>
        <w:t>+</w:t>
      </w:r>
      <w:r>
        <w:rPr>
          <w:rFonts w:ascii="宋体" w:hAnsi="宋体" w:eastAsia="Times New Roman" w:cs="宋体"/>
          <w:color w:val="000000"/>
          <w:spacing w:val="-4"/>
          <w:szCs w:val="22"/>
          <w:lang w:val="en-US" w:eastAsia="en-US" w:bidi="ar-SA"/>
        </w:rPr>
        <w:t>”、大数据和人工智能为代表的现代信息技术、卫星和雷达测雨技术、</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基于分布式水文模型的山洪灾害动态预报预警理论等新技术、新方法在山洪灾害防御工</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作中的应用，将有助于获取大范围高精度的短历时降雨数据、科学分析暴雨洪水过程和</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确定预警时机、实现各类信息资源整合和共享，提升系统决策支持能力，完善山洪灾害</w:t>
      </w:r>
    </w:p>
    <w:p>
      <w:pPr>
        <w:spacing w:before="2" w:after="0" w:line="404" w:lineRule="exact"/>
        <w:ind w:left="0" w:right="1267"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风险预警、小流域暴雨洪水预报预警、雨量（水位）预警、暴雨洪水动态预警等多种方 式相结合的预警体系，延长山洪预见期和提高预警精准度，不断提高山洪灾害监测预报</w:t>
      </w:r>
      <w:r>
        <w:rPr>
          <w:rFonts w:ascii="宋体" w:hAnsi="宋体" w:eastAsia="Times New Roman" w:cs="宋体"/>
          <w:color w:val="000000"/>
          <w:spacing w:val="-1"/>
          <w:szCs w:val="22"/>
          <w:lang w:val="en-US" w:eastAsia="en-US" w:bidi="ar-SA"/>
        </w:rPr>
        <w:cr/>
      </w:r>
      <w:r>
        <w:rPr>
          <w:rFonts w:ascii="宋体" w:hAnsi="宋体" w:eastAsia="Times New Roman" w:cs="宋体"/>
          <w:color w:val="000000"/>
          <w:szCs w:val="22"/>
          <w:lang w:val="en-US" w:eastAsia="en-US" w:bidi="ar-SA"/>
        </w:rPr>
        <w:t>预警能力和水平。</w:t>
      </w:r>
    </w:p>
    <w:p>
      <w:pPr>
        <w:spacing w:before="38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1.4</w:t>
      </w:r>
      <w:r>
        <w:rPr>
          <w:rFonts w:ascii="宋体" w:hAnsi="宋体" w:eastAsia="Times New Roman" w:cs="宋体"/>
          <w:color w:val="000000"/>
          <w:spacing w:val="2"/>
          <w:sz w:val="28"/>
          <w:szCs w:val="22"/>
          <w:lang w:val="en-US" w:eastAsia="en-US" w:bidi="ar-SA"/>
        </w:rPr>
        <w:t>存在问题</w:t>
      </w:r>
    </w:p>
    <w:p>
      <w:pPr>
        <w:spacing w:before="36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云南省地处北纬</w:t>
      </w:r>
      <w:r>
        <w:rPr>
          <w:rFonts w:hAnsi="Calibri" w:eastAsia="Times New Roman" w:cs="Times New Roman"/>
          <w:color w:val="000000"/>
          <w:szCs w:val="22"/>
          <w:lang w:val="en-US" w:eastAsia="en-US" w:bidi="ar-SA"/>
        </w:rPr>
        <w:t xml:space="preserve"> </w:t>
      </w:r>
      <w:r>
        <w:rPr>
          <w:rFonts w:eastAsia="Times New Roman"/>
          <w:color w:val="000000"/>
          <w:szCs w:val="22"/>
          <w:lang w:val="en-US" w:eastAsia="en-US" w:bidi="ar-SA"/>
        </w:rPr>
        <w:t>21°</w:t>
      </w:r>
      <w:r>
        <w:rPr>
          <w:rFonts w:ascii="宋体" w:hAnsi="宋体" w:eastAsia="Times New Roman" w:cs="宋体"/>
          <w:color w:val="000000"/>
          <w:szCs w:val="22"/>
          <w:lang w:val="en-US" w:eastAsia="en-US" w:bidi="ar-SA"/>
        </w:rPr>
        <w:t>～</w:t>
      </w:r>
      <w:r>
        <w:rPr>
          <w:rFonts w:eastAsia="Times New Roman"/>
          <w:color w:val="000000"/>
          <w:szCs w:val="22"/>
          <w:lang w:val="en-US" w:eastAsia="en-US" w:bidi="ar-SA"/>
        </w:rPr>
        <w:t>29°</w:t>
      </w:r>
      <w:r>
        <w:rPr>
          <w:rFonts w:ascii="宋体" w:hAnsi="宋体" w:eastAsia="Times New Roman" w:cs="宋体"/>
          <w:color w:val="000000"/>
          <w:spacing w:val="-2"/>
          <w:szCs w:val="22"/>
          <w:lang w:val="en-US" w:eastAsia="en-US" w:bidi="ar-SA"/>
        </w:rPr>
        <w:t>的副热带季风区域，境内江河纵横，地质地貌复杂，高差</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悬殊，山区、半山区面积占国土面积的</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94%</w:t>
      </w:r>
      <w:r>
        <w:rPr>
          <w:rFonts w:ascii="宋体" w:hAnsi="宋体" w:eastAsia="Times New Roman" w:cs="宋体"/>
          <w:color w:val="000000"/>
          <w:spacing w:val="-2"/>
          <w:szCs w:val="22"/>
          <w:lang w:val="en-US" w:eastAsia="en-US" w:bidi="ar-SA"/>
        </w:rPr>
        <w:t>。全省范围内一年四季都有暴雨发生，小范</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围区域性暴雨和单点暴雨极为突出，山洪灾害频繁，对人民群众的生命安全构成极大的</w:t>
      </w:r>
    </w:p>
    <w:p>
      <w:pPr>
        <w:spacing w:before="494"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17</w:t>
      </w:r>
    </w:p>
    <w:p>
      <w:pPr>
        <w:spacing w:before="0" w:after="0" w:line="244" w:lineRule="exact"/>
        <w:ind w:left="1752" w:right="0" w:firstLine="0"/>
        <w:jc w:val="left"/>
        <w:rPr>
          <w:rFonts w:hAnsi="Calibri"/>
          <w:color w:val="000000"/>
          <w:sz w:val="21"/>
          <w:szCs w:val="22"/>
          <w:lang w:val="en-US" w:eastAsia="en-US" w:bidi="ar-SA"/>
        </w:rPr>
      </w:pPr>
      <w:bookmarkStart w:id="43" w:name="br1_42"/>
      <w:bookmarkEnd w:id="43"/>
      <w:r>
        <w:drawing>
          <wp:anchor distT="0" distB="0" distL="114300" distR="114300" simplePos="0" relativeHeight="251702272"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4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7"/>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44" w:name="br1_43"/>
      <w:bookmarkEnd w:id="44"/>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损害和威胁，防灾避险任务十分繁重。近年通过山洪灾害防治项目的实施，取得了明显</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的社会效益，人民防灾避险意识增强，多地成功避险，但由于云南省山洪灾害威胁范围</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广，不确定性强，加之云南地处边疆，经济文化和基础设施较为落后，山洪灾害威胁仍</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然较大，目前还存在以下问题：</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）山洪灾害调查评价未全覆盖</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前期建设受资金限制，部分受威胁严重的城集镇、尚未开展详查和分析评价。划定</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的危险区和预警指标不够精准，导致空报误报迟报现象时有发生。需补充前期实施方案</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确定的重点城集镇山洪灾害详查，建立山洪灾害危险区动态管理清单，分析确定不同时</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段的动态预警指标。</w:t>
      </w:r>
    </w:p>
    <w:p>
      <w:pPr>
        <w:spacing w:before="149"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）山洪灾害预警技术有待进一步深入研究</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目前山洪灾害预警体系对前期土壤含水动态变化考虑不足，未进一步依据气象部门</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降水量预报结果延长预见期，小流域水文雨量监测与防护对象预警还未形成联动，预警</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对象以点为主，未形成点—线—面联动，山洪预警产品未开展标准化研究，向社会发布</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发布的山洪预警手段、产品还较为单一。</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）监测预警设备损坏、老化</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已建的县级非工程措施项目运行至今已有</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5-8</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年，由于前期建设的预警设备运行年</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限较长，加之我省</w:t>
      </w:r>
      <w:r>
        <w:rPr>
          <w:rFonts w:hint="eastAsia" w:ascii="宋体" w:hAnsi="宋体" w:eastAsia="宋体" w:cs="宋体"/>
          <w:color w:val="000000"/>
          <w:spacing w:val="-1"/>
          <w:szCs w:val="22"/>
          <w:lang w:val="en-US" w:eastAsia="zh-CN" w:bidi="ar-SA"/>
        </w:rPr>
        <w:t>气候</w:t>
      </w:r>
      <w:r>
        <w:rPr>
          <w:rFonts w:ascii="宋体" w:hAnsi="宋体" w:eastAsia="Times New Roman" w:cs="宋体"/>
          <w:color w:val="000000"/>
          <w:spacing w:val="-1"/>
          <w:szCs w:val="22"/>
          <w:lang w:val="en-US" w:eastAsia="en-US" w:bidi="ar-SA"/>
        </w:rPr>
        <w:t>条件复杂、昼夜温差大，河道泥沙含量大，大部分监测站点，在</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运行过程中因泥沙淤积、植物生长遮挡、漂浮物等造成监测值的较大偏差，通讯设备、</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监测设备、供电设备等均有不同程度的损毁和老化，站点信息无法实时准确传送到县平</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台，预警信息不能及时播报，对山洪灾害发生时的决策和指挥造成了影响；县级、州级</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平台缺乏数据备份设备，一旦服务器损坏，历年数据容易丢失。因此，需要开展县级监</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测、预警站点的补充和完善，对已损坏和老化的设备进行更新替换，以满足站点的正常</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使用。</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）山洪灾害监测预警能力有待提升</w:t>
      </w:r>
    </w:p>
    <w:p>
      <w:pPr>
        <w:spacing w:before="1" w:after="0" w:line="405" w:lineRule="exact"/>
        <w:ind w:left="0" w:right="0" w:firstLine="0"/>
        <w:jc w:val="left"/>
        <w:rPr>
          <w:rFonts w:hAnsi="Calibri"/>
          <w:color w:val="000000"/>
          <w:szCs w:val="22"/>
          <w:lang w:val="en-US" w:eastAsia="en-US" w:bidi="ar-SA"/>
        </w:rPr>
      </w:pPr>
      <w:r>
        <w:rPr>
          <w:rFonts w:hAnsi="Calibri" w:eastAsia="Times New Roman" w:cs="Times New Roman"/>
          <w:color w:val="000000"/>
          <w:spacing w:val="420"/>
          <w:szCs w:val="22"/>
          <w:lang w:val="en-US" w:eastAsia="en-US" w:bidi="ar-SA"/>
        </w:rPr>
        <w:t xml:space="preserve"> </w:t>
      </w:r>
      <w:r>
        <w:rPr>
          <w:rFonts w:hAnsi="Calibri" w:eastAsia="Times New Roman" w:cs="Times New Roman"/>
          <w:color w:val="000000"/>
          <w:szCs w:val="22"/>
          <w:lang w:val="en-US" w:eastAsia="en-US" w:bidi="ar-SA"/>
        </w:rPr>
        <w:t xml:space="preserve">2010 </w:t>
      </w:r>
      <w:r>
        <w:rPr>
          <w:rFonts w:ascii="宋体" w:hAnsi="宋体" w:eastAsia="Times New Roman" w:cs="宋体"/>
          <w:color w:val="000000"/>
          <w:spacing w:val="-3"/>
          <w:szCs w:val="22"/>
          <w:lang w:val="en-US" w:eastAsia="en-US" w:bidi="ar-SA"/>
        </w:rPr>
        <w:t>年以来，山洪灾害监测预警的主要责任在县级平台，但县级监测预警平台功能</w:t>
      </w:r>
      <w:r>
        <w:rPr>
          <w:rFonts w:ascii="宋体" w:hAnsi="宋体" w:eastAsia="Times New Roman" w:cs="宋体"/>
          <w:color w:val="000000"/>
          <w:spacing w:val="-3"/>
          <w:szCs w:val="22"/>
          <w:lang w:val="en-US" w:eastAsia="en-US" w:bidi="ar-SA"/>
        </w:rPr>
        <w:cr/>
      </w:r>
      <w:r>
        <w:rPr>
          <w:rFonts w:ascii="宋体" w:hAnsi="宋体" w:eastAsia="Times New Roman" w:cs="宋体"/>
          <w:color w:val="000000"/>
          <w:spacing w:val="-1"/>
          <w:szCs w:val="22"/>
          <w:lang w:val="en-US" w:eastAsia="en-US" w:bidi="ar-SA"/>
        </w:rPr>
        <w:t>和管理使用能力不足，预警发布覆盖面与社会和行业需求期待相比还有距离。山洪灾害</w:t>
      </w:r>
      <w:r>
        <w:rPr>
          <w:rFonts w:ascii="宋体" w:hAnsi="宋体" w:eastAsia="Times New Roman" w:cs="宋体"/>
          <w:color w:val="000000"/>
          <w:spacing w:val="-1"/>
          <w:szCs w:val="22"/>
          <w:lang w:val="en-US" w:eastAsia="en-US" w:bidi="ar-SA"/>
        </w:rPr>
        <w:cr/>
      </w:r>
      <w:r>
        <w:rPr>
          <w:rFonts w:ascii="宋体" w:hAnsi="宋体" w:eastAsia="Times New Roman" w:cs="宋体"/>
          <w:color w:val="000000"/>
          <w:spacing w:val="-1"/>
          <w:szCs w:val="22"/>
          <w:lang w:val="en-US" w:eastAsia="en-US" w:bidi="ar-SA"/>
        </w:rPr>
        <w:t>监测预警工作大大增加了县级基层防汛部门的工作强度和工作压力，考虑到县级防御处</w:t>
      </w:r>
      <w:r>
        <w:rPr>
          <w:rFonts w:ascii="宋体" w:hAnsi="宋体" w:eastAsia="Times New Roman" w:cs="宋体"/>
          <w:color w:val="000000"/>
          <w:spacing w:val="-1"/>
          <w:szCs w:val="22"/>
          <w:lang w:val="en-US" w:eastAsia="en-US" w:bidi="ar-SA"/>
        </w:rPr>
        <w:cr/>
      </w:r>
      <w:r>
        <w:rPr>
          <w:rFonts w:ascii="宋体" w:hAnsi="宋体" w:eastAsia="Times New Roman" w:cs="宋体"/>
          <w:color w:val="000000"/>
          <w:spacing w:val="-1"/>
          <w:szCs w:val="22"/>
          <w:lang w:val="en-US" w:eastAsia="en-US" w:bidi="ar-SA"/>
        </w:rPr>
        <w:t>技术力量薄弱，维护现有监测预警平台实属不易，要在县级平台上进一步采用分布式水</w:t>
      </w:r>
      <w:r>
        <w:rPr>
          <w:rFonts w:ascii="宋体" w:hAnsi="宋体" w:eastAsia="Times New Roman" w:cs="宋体"/>
          <w:color w:val="000000"/>
          <w:spacing w:val="-1"/>
          <w:szCs w:val="22"/>
          <w:lang w:val="en-US" w:eastAsia="en-US" w:bidi="ar-SA"/>
        </w:rPr>
        <w:cr/>
      </w:r>
      <w:r>
        <w:rPr>
          <w:rFonts w:ascii="宋体" w:hAnsi="宋体" w:eastAsia="Times New Roman" w:cs="宋体"/>
          <w:color w:val="000000"/>
          <w:spacing w:val="-1"/>
          <w:szCs w:val="22"/>
          <w:lang w:val="en-US" w:eastAsia="en-US" w:bidi="ar-SA"/>
        </w:rPr>
        <w:t>文模型方法进行提升，难度极大。因此，需巩固完善提升省级监测预警平台，建立健全</w:t>
      </w:r>
      <w:r>
        <w:rPr>
          <w:rFonts w:ascii="宋体" w:hAnsi="宋体" w:eastAsia="Times New Roman" w:cs="宋体"/>
          <w:color w:val="000000"/>
          <w:spacing w:val="-1"/>
          <w:szCs w:val="22"/>
          <w:lang w:val="en-US" w:eastAsia="en-US" w:bidi="ar-SA"/>
        </w:rPr>
        <w:cr/>
      </w:r>
      <w:r>
        <w:rPr>
          <w:rFonts w:ascii="宋体" w:hAnsi="宋体" w:eastAsia="Times New Roman" w:cs="宋体"/>
          <w:color w:val="000000"/>
          <w:spacing w:val="-1"/>
          <w:szCs w:val="22"/>
          <w:lang w:val="en-US" w:eastAsia="en-US" w:bidi="ar-SA"/>
        </w:rPr>
        <w:t>信息共享、多阶段风险分析和多渠道预警发布功能，强化监测站点和平台的在线监控监</w:t>
      </w:r>
      <w:r>
        <w:rPr>
          <w:rFonts w:ascii="宋体" w:hAnsi="宋体" w:eastAsia="Times New Roman" w:cs="宋体"/>
          <w:color w:val="000000"/>
          <w:spacing w:val="-1"/>
          <w:szCs w:val="22"/>
          <w:lang w:val="en-US" w:eastAsia="en-US" w:bidi="ar-SA"/>
        </w:rPr>
        <w:cr/>
      </w:r>
      <w:r>
        <w:rPr>
          <w:rFonts w:ascii="宋体" w:hAnsi="宋体" w:eastAsia="Times New Roman" w:cs="宋体"/>
          <w:color w:val="000000"/>
          <w:szCs w:val="22"/>
          <w:lang w:val="en-US" w:eastAsia="en-US" w:bidi="ar-SA"/>
        </w:rPr>
        <w:t>管，实现省级部署、多级应用，与县级平台互补应用。</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）群测群防需持续开展</w:t>
      </w:r>
    </w:p>
    <w:p>
      <w:pPr>
        <w:spacing w:before="0" w:after="0" w:line="406" w:lineRule="exact"/>
        <w:ind w:left="0" w:right="0" w:firstLine="0"/>
        <w:jc w:val="left"/>
        <w:rPr>
          <w:rFonts w:hAnsi="Calibri"/>
          <w:color w:val="000000"/>
          <w:szCs w:val="22"/>
          <w:lang w:val="en-US" w:eastAsia="en-US" w:bidi="ar-SA"/>
        </w:rPr>
      </w:pPr>
      <w:r>
        <w:rPr>
          <w:rFonts w:hAnsi="Calibri" w:eastAsia="Times New Roman" w:cs="Times New Roman"/>
          <w:color w:val="000000"/>
          <w:spacing w:val="420"/>
          <w:szCs w:val="22"/>
          <w:lang w:val="en-US" w:eastAsia="en-US" w:bidi="ar-SA"/>
        </w:rPr>
        <w:t xml:space="preserve"> </w:t>
      </w:r>
      <w:r>
        <w:rPr>
          <w:rFonts w:ascii="宋体" w:hAnsi="宋体" w:eastAsia="Times New Roman" w:cs="宋体"/>
          <w:color w:val="000000"/>
          <w:spacing w:val="-1"/>
          <w:szCs w:val="22"/>
          <w:lang w:val="en-US" w:eastAsia="en-US" w:bidi="ar-SA"/>
        </w:rPr>
        <w:t>山洪灾害防治项目已开展了十年，群测群防虽然已形成了的预案体系，但还是存在</w:t>
      </w:r>
      <w:r>
        <w:rPr>
          <w:rFonts w:ascii="宋体" w:hAnsi="宋体" w:eastAsia="Times New Roman" w:cs="宋体"/>
          <w:color w:val="000000"/>
          <w:spacing w:val="-1"/>
          <w:szCs w:val="22"/>
          <w:lang w:val="en-US" w:eastAsia="en-US" w:bidi="ar-SA"/>
        </w:rPr>
        <w:cr/>
      </w:r>
      <w:r>
        <w:rPr>
          <w:rFonts w:ascii="宋体" w:hAnsi="宋体" w:eastAsia="Times New Roman" w:cs="宋体"/>
          <w:color w:val="000000"/>
          <w:spacing w:val="-1"/>
          <w:szCs w:val="22"/>
          <w:lang w:val="en-US" w:eastAsia="en-US" w:bidi="ar-SA"/>
        </w:rPr>
        <w:t>覆盖到县乡村组户的组织体系和纵向到底、横向到边的预案体系不</w:t>
      </w:r>
      <w:r>
        <w:rPr>
          <w:rFonts w:hint="eastAsia" w:ascii="宋体" w:hAnsi="宋体" w:eastAsia="宋体" w:cs="宋体"/>
          <w:color w:val="000000"/>
          <w:spacing w:val="-1"/>
          <w:szCs w:val="22"/>
          <w:lang w:val="en-US" w:eastAsia="zh-CN" w:bidi="ar-SA"/>
        </w:rPr>
        <w:t>健</w:t>
      </w:r>
      <w:r>
        <w:rPr>
          <w:rFonts w:ascii="宋体" w:hAnsi="宋体" w:eastAsia="Times New Roman" w:cs="宋体"/>
          <w:color w:val="000000"/>
          <w:spacing w:val="-1"/>
          <w:szCs w:val="22"/>
          <w:lang w:val="en-US" w:eastAsia="en-US" w:bidi="ar-SA"/>
        </w:rPr>
        <w:t>全。流动人员和老</w:t>
      </w:r>
    </w:p>
    <w:p>
      <w:pPr>
        <w:spacing w:before="206"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18</w:t>
      </w:r>
    </w:p>
    <w:p>
      <w:pPr>
        <w:spacing w:before="0" w:after="0" w:line="244" w:lineRule="exact"/>
        <w:ind w:left="1752" w:right="0" w:firstLine="0"/>
        <w:jc w:val="left"/>
        <w:rPr>
          <w:rFonts w:hAnsi="Calibri"/>
          <w:color w:val="000000"/>
          <w:sz w:val="21"/>
          <w:szCs w:val="22"/>
          <w:lang w:val="en-US" w:eastAsia="en-US" w:bidi="ar-SA"/>
        </w:rPr>
      </w:pPr>
      <w:bookmarkStart w:id="45" w:name="br1_44"/>
      <w:bookmarkEnd w:id="45"/>
      <w:r>
        <w:drawing>
          <wp:anchor distT="0" distB="0" distL="114300" distR="114300" simplePos="0" relativeHeight="25170432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4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8"/>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46" w:name="br1_45"/>
      <w:bookmarkEnd w:id="46"/>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幼等脆弱人群防灾意识和避险能力弱，因山洪灾害伤亡越来越突出；村干部流动性大，</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乡村简易预警设施设备损毁率较高，因此需持续开展群测群防体系建设。</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）重点山洪沟亟待治理</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2013-2020</w:t>
      </w:r>
      <w:r>
        <w:rPr>
          <w:rFonts w:hAnsi="Calibri" w:eastAsia="Times New Roman" w:cs="Times New Roman"/>
          <w:color w:val="000000"/>
          <w:spacing w:val="29"/>
          <w:szCs w:val="22"/>
          <w:lang w:val="en-US" w:eastAsia="en-US" w:bidi="ar-SA"/>
        </w:rPr>
        <w:t xml:space="preserve"> </w:t>
      </w:r>
      <w:r>
        <w:rPr>
          <w:rFonts w:ascii="宋体" w:hAnsi="宋体" w:eastAsia="Times New Roman" w:cs="宋体"/>
          <w:color w:val="000000"/>
          <w:szCs w:val="22"/>
          <w:lang w:val="en-US" w:eastAsia="en-US" w:bidi="ar-SA"/>
        </w:rPr>
        <w:t>年的山洪灾害防治项目建设中，完成了</w:t>
      </w:r>
      <w:r>
        <w:rPr>
          <w:rFonts w:hAnsi="Calibri" w:eastAsia="Times New Roman" w:cs="Times New Roman"/>
          <w:color w:val="000000"/>
          <w:spacing w:val="30"/>
          <w:szCs w:val="22"/>
          <w:lang w:val="en-US" w:eastAsia="en-US" w:bidi="ar-SA"/>
        </w:rPr>
        <w:t xml:space="preserve"> </w:t>
      </w:r>
      <w:r>
        <w:rPr>
          <w:rFonts w:hAnsi="Calibri" w:eastAsia="Times New Roman" w:cs="Times New Roman"/>
          <w:color w:val="000000"/>
          <w:szCs w:val="22"/>
          <w:lang w:val="en-US" w:eastAsia="en-US" w:bidi="ar-SA"/>
        </w:rPr>
        <w:t>68</w:t>
      </w:r>
      <w:r>
        <w:rPr>
          <w:rFonts w:hAnsi="Calibri" w:eastAsia="Times New Roman" w:cs="Times New Roman"/>
          <w:color w:val="000000"/>
          <w:spacing w:val="29"/>
          <w:szCs w:val="22"/>
          <w:lang w:val="en-US" w:eastAsia="en-US" w:bidi="ar-SA"/>
        </w:rPr>
        <w:t xml:space="preserve"> </w:t>
      </w:r>
      <w:r>
        <w:rPr>
          <w:rFonts w:ascii="宋体" w:hAnsi="宋体" w:eastAsia="Times New Roman" w:cs="宋体"/>
          <w:color w:val="000000"/>
          <w:szCs w:val="22"/>
          <w:lang w:val="en-US" w:eastAsia="en-US" w:bidi="ar-SA"/>
        </w:rPr>
        <w:t>条重点山洪沟防洪治理，</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保护了</w:t>
      </w:r>
      <w:r>
        <w:rPr>
          <w:rFonts w:hAnsi="Calibri" w:eastAsia="Times New Roman" w:cs="Times New Roman"/>
          <w:color w:val="000000"/>
          <w:spacing w:val="14"/>
          <w:szCs w:val="22"/>
          <w:lang w:val="en-US" w:eastAsia="en-US" w:bidi="ar-SA"/>
        </w:rPr>
        <w:t xml:space="preserve"> </w:t>
      </w:r>
      <w:r>
        <w:rPr>
          <w:rFonts w:hAnsi="Calibri" w:eastAsia="Times New Roman" w:cs="Times New Roman"/>
          <w:color w:val="000000"/>
          <w:szCs w:val="22"/>
          <w:lang w:val="en-US" w:eastAsia="en-US" w:bidi="ar-SA"/>
        </w:rPr>
        <w:t>121</w:t>
      </w:r>
      <w:r>
        <w:rPr>
          <w:rFonts w:hAnsi="Calibri" w:eastAsia="Times New Roman" w:cs="Times New Roman"/>
          <w:color w:val="000000"/>
          <w:spacing w:val="14"/>
          <w:szCs w:val="22"/>
          <w:lang w:val="en-US" w:eastAsia="en-US" w:bidi="ar-SA"/>
        </w:rPr>
        <w:t xml:space="preserve"> </w:t>
      </w:r>
      <w:r>
        <w:rPr>
          <w:rFonts w:ascii="宋体" w:hAnsi="宋体" w:eastAsia="Times New Roman" w:cs="宋体"/>
          <w:color w:val="000000"/>
          <w:szCs w:val="22"/>
          <w:lang w:val="en-US" w:eastAsia="en-US" w:bidi="ar-SA"/>
        </w:rPr>
        <w:t>个行政村，</w:t>
      </w:r>
      <w:r>
        <w:rPr>
          <w:rFonts w:hAnsi="Calibri" w:eastAsia="Times New Roman" w:cs="Times New Roman"/>
          <w:color w:val="000000"/>
          <w:szCs w:val="22"/>
          <w:lang w:val="en-US" w:eastAsia="en-US" w:bidi="ar-SA"/>
        </w:rPr>
        <w:t>643</w:t>
      </w:r>
      <w:r>
        <w:rPr>
          <w:rFonts w:hAnsi="Calibri" w:eastAsia="Times New Roman" w:cs="Times New Roman"/>
          <w:color w:val="000000"/>
          <w:spacing w:val="15"/>
          <w:szCs w:val="22"/>
          <w:lang w:val="en-US" w:eastAsia="en-US" w:bidi="ar-SA"/>
        </w:rPr>
        <w:t xml:space="preserve"> </w:t>
      </w:r>
      <w:r>
        <w:rPr>
          <w:rFonts w:ascii="宋体" w:hAnsi="宋体" w:eastAsia="Times New Roman" w:cs="宋体"/>
          <w:color w:val="000000"/>
          <w:szCs w:val="22"/>
          <w:lang w:val="en-US" w:eastAsia="en-US" w:bidi="ar-SA"/>
        </w:rPr>
        <w:t>个自然村，保护人口</w:t>
      </w:r>
      <w:r>
        <w:rPr>
          <w:rFonts w:hAnsi="Calibri" w:eastAsia="Times New Roman" w:cs="Times New Roman"/>
          <w:color w:val="000000"/>
          <w:spacing w:val="14"/>
          <w:szCs w:val="22"/>
          <w:lang w:val="en-US" w:eastAsia="en-US" w:bidi="ar-SA"/>
        </w:rPr>
        <w:t xml:space="preserve"> </w:t>
      </w:r>
      <w:r>
        <w:rPr>
          <w:rFonts w:hAnsi="Calibri" w:eastAsia="Times New Roman" w:cs="Times New Roman"/>
          <w:color w:val="000000"/>
          <w:szCs w:val="22"/>
          <w:lang w:val="en-US" w:eastAsia="en-US" w:bidi="ar-SA"/>
        </w:rPr>
        <w:t>20.43</w:t>
      </w:r>
      <w:r>
        <w:rPr>
          <w:rFonts w:hAnsi="Calibri" w:eastAsia="Times New Roman" w:cs="Times New Roman"/>
          <w:color w:val="000000"/>
          <w:spacing w:val="15"/>
          <w:szCs w:val="22"/>
          <w:lang w:val="en-US" w:eastAsia="en-US" w:bidi="ar-SA"/>
        </w:rPr>
        <w:t xml:space="preserve"> </w:t>
      </w:r>
      <w:r>
        <w:rPr>
          <w:rFonts w:ascii="宋体" w:hAnsi="宋体" w:eastAsia="Times New Roman" w:cs="宋体"/>
          <w:color w:val="000000"/>
          <w:szCs w:val="22"/>
          <w:lang w:val="en-US" w:eastAsia="en-US" w:bidi="ar-SA"/>
        </w:rPr>
        <w:t>万人，初步构建非工程措施与工</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程措施相结合的山洪灾害防治体系。但云南省属典型的以山地为主的低纬度高原山区省</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份，大部分村落沿河分布，溪河直接威胁城镇、集中居民点、重要基础设施安全，且难</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以实施搬迁避让。根据前期实施规划，云南省</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129 </w:t>
      </w:r>
      <w:r>
        <w:rPr>
          <w:rFonts w:ascii="宋体" w:hAnsi="宋体" w:eastAsia="Times New Roman" w:cs="宋体"/>
          <w:color w:val="000000"/>
          <w:szCs w:val="22"/>
          <w:lang w:val="en-US" w:eastAsia="en-US" w:bidi="ar-SA"/>
        </w:rPr>
        <w:t>个县有约</w:t>
      </w:r>
      <w:r>
        <w:rPr>
          <w:rFonts w:hAnsi="Calibri" w:eastAsia="Times New Roman" w:cs="Times New Roman"/>
          <w:color w:val="000000"/>
          <w:szCs w:val="22"/>
          <w:lang w:val="en-US" w:eastAsia="en-US" w:bidi="ar-SA"/>
        </w:rPr>
        <w:t xml:space="preserve"> 123 </w:t>
      </w:r>
      <w:r>
        <w:rPr>
          <w:rFonts w:ascii="宋体" w:hAnsi="宋体" w:eastAsia="Times New Roman" w:cs="宋体"/>
          <w:color w:val="000000"/>
          <w:spacing w:val="-2"/>
          <w:szCs w:val="22"/>
          <w:lang w:val="en-US" w:eastAsia="en-US" w:bidi="ar-SA"/>
        </w:rPr>
        <w:t>条重点山洪沟，前期仅</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开展了</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68</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条山洪沟治理，因此为实现山洪沟与山洪灾害监测预警系统和群测群防体系</w:t>
      </w:r>
    </w:p>
    <w:p>
      <w:pPr>
        <w:spacing w:before="138"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相结合，形成重点山洪沟所在小流域相对完善的山洪灾害防治体系，亟需完成其余山洪</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沟治理工作。</w:t>
      </w:r>
    </w:p>
    <w:p>
      <w:pPr>
        <w:spacing w:before="9524"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19</w:t>
      </w:r>
    </w:p>
    <w:p>
      <w:pPr>
        <w:spacing w:before="0" w:after="0" w:line="244" w:lineRule="exact"/>
        <w:ind w:left="1752" w:right="0" w:firstLine="0"/>
        <w:jc w:val="left"/>
        <w:rPr>
          <w:rFonts w:hAnsi="Calibri"/>
          <w:color w:val="000000"/>
          <w:sz w:val="21"/>
          <w:szCs w:val="22"/>
          <w:lang w:val="en-US" w:eastAsia="en-US" w:bidi="ar-SA"/>
        </w:rPr>
      </w:pPr>
      <w:bookmarkStart w:id="47" w:name="br1_46"/>
      <w:bookmarkEnd w:id="47"/>
      <w:r>
        <w:drawing>
          <wp:anchor distT="0" distB="0" distL="114300" distR="114300" simplePos="0" relativeHeight="25170636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48" w:name="br1_47"/>
      <w:bookmarkEnd w:id="48"/>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699" w:after="0" w:line="409" w:lineRule="exact"/>
        <w:ind w:left="2705" w:right="0" w:firstLine="0"/>
        <w:jc w:val="left"/>
        <w:rPr>
          <w:rFonts w:hAnsi="Calibri"/>
          <w:color w:val="000000"/>
          <w:sz w:val="36"/>
          <w:szCs w:val="22"/>
          <w:lang w:val="en-US" w:eastAsia="en-US" w:bidi="ar-SA"/>
        </w:rPr>
      </w:pPr>
      <w:r>
        <w:rPr>
          <w:rFonts w:hAnsi="Calibri" w:eastAsia="Times New Roman" w:cs="Times New Roman"/>
          <w:b/>
          <w:color w:val="000000"/>
          <w:sz w:val="36"/>
          <w:szCs w:val="22"/>
          <w:lang w:val="en-US" w:eastAsia="en-US" w:bidi="ar-SA"/>
        </w:rPr>
        <w:t>2</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建设目标和主要任务</w:t>
      </w:r>
    </w:p>
    <w:p>
      <w:pPr>
        <w:spacing w:before="579"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2.1</w:t>
      </w:r>
      <w:r>
        <w:rPr>
          <w:rFonts w:ascii="宋体" w:hAnsi="宋体" w:eastAsia="Times New Roman" w:cs="宋体"/>
          <w:color w:val="000000"/>
          <w:spacing w:val="2"/>
          <w:sz w:val="28"/>
          <w:szCs w:val="22"/>
          <w:lang w:val="en-US" w:eastAsia="en-US" w:bidi="ar-SA"/>
        </w:rPr>
        <w:t>建设目标</w:t>
      </w:r>
    </w:p>
    <w:p>
      <w:pPr>
        <w:spacing w:before="36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全面贯彻习近平总书记</w:t>
      </w:r>
      <w:r>
        <w:rPr>
          <w:rFonts w:eastAsia="Times New Roman"/>
          <w:color w:val="000000"/>
          <w:spacing w:val="-1"/>
          <w:szCs w:val="22"/>
          <w:lang w:val="en-US" w:eastAsia="en-US" w:bidi="ar-SA"/>
        </w:rPr>
        <w:t>“</w:t>
      </w:r>
      <w:r>
        <w:rPr>
          <w:rFonts w:ascii="宋体" w:hAnsi="宋体" w:eastAsia="Times New Roman" w:cs="宋体"/>
          <w:color w:val="000000"/>
          <w:spacing w:val="-1"/>
          <w:szCs w:val="22"/>
          <w:lang w:val="en-US" w:eastAsia="en-US" w:bidi="ar-SA"/>
        </w:rPr>
        <w:t>两个坚持、三个转变</w:t>
      </w:r>
      <w:r>
        <w:rPr>
          <w:rFonts w:eastAsia="Times New Roman"/>
          <w:color w:val="000000"/>
          <w:spacing w:val="2"/>
          <w:szCs w:val="22"/>
          <w:lang w:val="en-US" w:eastAsia="en-US" w:bidi="ar-SA"/>
        </w:rPr>
        <w:t>”</w:t>
      </w:r>
      <w:r>
        <w:rPr>
          <w:rFonts w:ascii="宋体" w:hAnsi="宋体" w:eastAsia="Times New Roman" w:cs="宋体"/>
          <w:color w:val="000000"/>
          <w:spacing w:val="-1"/>
          <w:szCs w:val="22"/>
          <w:lang w:val="en-US" w:eastAsia="en-US" w:bidi="ar-SA"/>
        </w:rPr>
        <w:t>防灾减灾救灾理念，按照《乡村振兴</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战略规划（</w:t>
      </w:r>
      <w:r>
        <w:rPr>
          <w:rFonts w:hAnsi="Calibri" w:eastAsia="Times New Roman" w:cs="Times New Roman"/>
          <w:color w:val="000000"/>
          <w:spacing w:val="1"/>
          <w:szCs w:val="22"/>
          <w:lang w:val="en-US" w:eastAsia="en-US" w:bidi="ar-SA"/>
        </w:rPr>
        <w:t>2018-2022</w:t>
      </w:r>
      <w:r>
        <w:rPr>
          <w:rFonts w:ascii="宋体" w:hAnsi="宋体" w:eastAsia="Times New Roman" w:cs="宋体"/>
          <w:color w:val="000000"/>
          <w:spacing w:val="3"/>
          <w:szCs w:val="22"/>
          <w:lang w:val="en-US" w:eastAsia="en-US" w:bidi="ar-SA"/>
        </w:rPr>
        <w:t>）》《关于推动基础设施高质量发展的意见》《关于新时代推进</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西部大开发形成新格局的指导意见》的要求，努力推动山洪灾害防治工作从</w:t>
      </w:r>
      <w:r>
        <w:rPr>
          <w:rFonts w:eastAsia="Times New Roman"/>
          <w:color w:val="000000"/>
          <w:spacing w:val="-1"/>
          <w:szCs w:val="22"/>
          <w:lang w:val="en-US" w:eastAsia="en-US" w:bidi="ar-SA"/>
        </w:rPr>
        <w:t>“</w:t>
      </w:r>
      <w:r>
        <w:rPr>
          <w:rFonts w:ascii="宋体" w:hAnsi="宋体" w:eastAsia="Times New Roman" w:cs="宋体"/>
          <w:color w:val="000000"/>
          <w:szCs w:val="22"/>
          <w:lang w:val="en-US" w:eastAsia="en-US" w:bidi="ar-SA"/>
        </w:rPr>
        <w:t>有</w:t>
      </w:r>
      <w:r>
        <w:rPr>
          <w:rFonts w:eastAsia="Times New Roman"/>
          <w:color w:val="000000"/>
          <w:spacing w:val="-1"/>
          <w:szCs w:val="22"/>
          <w:lang w:val="en-US" w:eastAsia="en-US" w:bidi="ar-SA"/>
        </w:rPr>
        <w:t>”</w:t>
      </w:r>
      <w:r>
        <w:rPr>
          <w:rFonts w:ascii="宋体" w:hAnsi="宋体" w:eastAsia="Times New Roman" w:cs="宋体"/>
          <w:color w:val="000000"/>
          <w:spacing w:val="2"/>
          <w:szCs w:val="22"/>
          <w:lang w:val="en-US" w:eastAsia="en-US" w:bidi="ar-SA"/>
        </w:rPr>
        <w:t>到</w:t>
      </w:r>
      <w:r>
        <w:rPr>
          <w:rFonts w:eastAsia="Times New Roman"/>
          <w:color w:val="000000"/>
          <w:spacing w:val="-1"/>
          <w:szCs w:val="22"/>
          <w:lang w:val="en-US" w:eastAsia="en-US" w:bidi="ar-SA"/>
        </w:rPr>
        <w:t>“</w:t>
      </w:r>
      <w:r>
        <w:rPr>
          <w:rFonts w:ascii="宋体" w:hAnsi="宋体" w:eastAsia="Times New Roman" w:cs="宋体"/>
          <w:color w:val="000000"/>
          <w:szCs w:val="22"/>
          <w:lang w:val="en-US" w:eastAsia="en-US" w:bidi="ar-SA"/>
        </w:rPr>
        <w:t>好</w:t>
      </w:r>
      <w:r>
        <w:rPr>
          <w:rFonts w:eastAsia="Times New Roman"/>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转变。到</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2023</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年，山洪灾害防治体系进一步健全，监测预警能力进一步提升，努力补</w:t>
      </w:r>
    </w:p>
    <w:p>
      <w:pPr>
        <w:spacing w:before="13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齐山洪灾害防治当前存在的明显短板，最大程度减少人员伤亡和财产损失，有效避免群</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死群伤。</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按照水利部办公厅关于印发</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年度山洪灾害防治项目建设工作要求的通知，结</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合云南省各县山洪防治建设的需求，本年度山洪灾害防治项目实施方案建设目标为：山</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洪灾害补充调查评价；山洪灾害监测预警能力提升；山洪灾害预警服务能力提升；群测</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群防体系建设。</w:t>
      </w:r>
    </w:p>
    <w:p>
      <w:pPr>
        <w:spacing w:before="38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2.2</w:t>
      </w:r>
      <w:r>
        <w:rPr>
          <w:rFonts w:ascii="宋体" w:hAnsi="宋体" w:eastAsia="Times New Roman" w:cs="宋体"/>
          <w:color w:val="000000"/>
          <w:spacing w:val="2"/>
          <w:sz w:val="28"/>
          <w:szCs w:val="22"/>
          <w:lang w:val="en-US" w:eastAsia="en-US" w:bidi="ar-SA"/>
        </w:rPr>
        <w:t>建设范围</w:t>
      </w:r>
    </w:p>
    <w:p>
      <w:pPr>
        <w:spacing w:before="36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按照水利部办公厅关于印发</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年度山洪灾害防治项目建设工作要求的通知，德</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宏州</w:t>
      </w:r>
      <w:r>
        <w:rPr>
          <w:rFonts w:hAnsi="Calibri" w:eastAsia="Times New Roman" w:cs="Times New Roman"/>
          <w:color w:val="000000"/>
          <w:szCs w:val="22"/>
          <w:lang w:val="en-US" w:eastAsia="en-US" w:bidi="ar-SA"/>
        </w:rPr>
        <w:t xml:space="preserve"> 2021 </w:t>
      </w:r>
      <w:r>
        <w:rPr>
          <w:rFonts w:ascii="宋体" w:hAnsi="宋体" w:eastAsia="Times New Roman" w:cs="宋体"/>
          <w:color w:val="000000"/>
          <w:szCs w:val="22"/>
          <w:lang w:val="en-US" w:eastAsia="en-US" w:bidi="ar-SA"/>
        </w:rPr>
        <w:t>年度山洪灾害防治项目建设范围为：</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在德宏州</w:t>
      </w:r>
      <w:r>
        <w:rPr>
          <w:rFonts w:hAnsi="Calibri" w:eastAsia="Times New Roman" w:cs="Times New Roman"/>
          <w:color w:val="000000"/>
          <w:szCs w:val="22"/>
          <w:lang w:val="en-US" w:eastAsia="en-US" w:bidi="ar-SA"/>
        </w:rPr>
        <w:t xml:space="preserve"> 5 </w:t>
      </w:r>
      <w:r>
        <w:rPr>
          <w:rFonts w:ascii="宋体" w:hAnsi="宋体" w:eastAsia="Times New Roman" w:cs="宋体"/>
          <w:color w:val="000000"/>
          <w:szCs w:val="22"/>
          <w:lang w:val="en-US" w:eastAsia="en-US" w:bidi="ar-SA"/>
        </w:rPr>
        <w:t>个县进行自动监测站更新改造，一方面按省级平台对遥测终端（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zCs w:val="22"/>
          <w:lang w:val="en-US" w:eastAsia="en-US" w:bidi="ar-SA"/>
        </w:rPr>
        <w:t>）</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技术要求，对遥测终端进行更新改造，满足信息一站多发的要求；同时对使用年限较长，</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设备出现老化，或者在长年运行中受损站点进行更新改造，以提高站点建设标准质量。</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在德宏州</w:t>
      </w:r>
      <w:r>
        <w:rPr>
          <w:rFonts w:hAnsi="Calibri" w:eastAsia="Times New Roman" w:cs="Times New Roman"/>
          <w:color w:val="000000"/>
          <w:szCs w:val="22"/>
          <w:lang w:val="en-US" w:eastAsia="en-US" w:bidi="ar-SA"/>
        </w:rPr>
        <w:t xml:space="preserve"> 5 </w:t>
      </w:r>
      <w:r>
        <w:rPr>
          <w:rFonts w:ascii="宋体" w:hAnsi="宋体" w:eastAsia="Times New Roman" w:cs="宋体"/>
          <w:color w:val="000000"/>
          <w:spacing w:val="-2"/>
          <w:szCs w:val="22"/>
          <w:lang w:val="en-US" w:eastAsia="en-US" w:bidi="ar-SA"/>
        </w:rPr>
        <w:t>个县持续开展群测群防体系建设，群测群防与专业监测预警系统相辅相</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成、互为补充，共同发挥作用，形成“群专结合”的山洪灾害防御体系。通过持续、规</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范、长效组织开展建设山洪灾害群测群防体系建设，增强山丘区群众的主动防灾避险意</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识和自救互救能力。</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在德宏州陇川县开展重点山洪沟防洪治理。</w:t>
      </w:r>
    </w:p>
    <w:p>
      <w:pPr>
        <w:spacing w:before="38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2.3</w:t>
      </w:r>
      <w:r>
        <w:rPr>
          <w:rFonts w:ascii="宋体" w:hAnsi="宋体" w:eastAsia="Times New Roman" w:cs="宋体"/>
          <w:color w:val="000000"/>
          <w:spacing w:val="2"/>
          <w:sz w:val="28"/>
          <w:szCs w:val="22"/>
          <w:lang w:val="en-US" w:eastAsia="en-US" w:bidi="ar-SA"/>
        </w:rPr>
        <w:t>建设任务</w:t>
      </w:r>
    </w:p>
    <w:p>
      <w:pPr>
        <w:spacing w:before="36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根据《水利部办公厅关于印发</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2021 </w:t>
      </w:r>
      <w:r>
        <w:rPr>
          <w:rFonts w:ascii="宋体" w:hAnsi="宋体" w:eastAsia="Times New Roman" w:cs="宋体"/>
          <w:color w:val="000000"/>
          <w:szCs w:val="22"/>
          <w:lang w:val="en-US" w:eastAsia="en-US" w:bidi="ar-SA"/>
        </w:rPr>
        <w:t>年度山洪灾害防治项目建设工作要求的通知</w:t>
      </w:r>
      <w:r>
        <w:rPr>
          <w:rFonts w:ascii="宋体" w:hAnsi="宋体" w:eastAsia="Times New Roman" w:cs="宋体"/>
          <w:color w:val="000000"/>
          <w:spacing w:val="-120"/>
          <w:szCs w:val="22"/>
          <w:lang w:val="en-US" w:eastAsia="en-US" w:bidi="ar-SA"/>
        </w:rPr>
        <w:t>》</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年度山洪灾害防治项目中央补助资金建设任务以及配套资金建设要求，确</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定德宏州</w:t>
      </w:r>
      <w:r>
        <w:rPr>
          <w:rFonts w:hAnsi="Calibri" w:eastAsia="Times New Roman" w:cs="Times New Roman"/>
          <w:color w:val="000000"/>
          <w:szCs w:val="22"/>
          <w:lang w:val="en-US" w:eastAsia="en-US" w:bidi="ar-SA"/>
        </w:rPr>
        <w:t xml:space="preserve"> 2021 </w:t>
      </w:r>
      <w:r>
        <w:rPr>
          <w:rFonts w:ascii="宋体" w:hAnsi="宋体" w:eastAsia="Times New Roman" w:cs="宋体"/>
          <w:color w:val="000000"/>
          <w:szCs w:val="22"/>
          <w:lang w:val="en-US" w:eastAsia="en-US" w:bidi="ar-SA"/>
        </w:rPr>
        <w:t>年度山洪灾害防治项目建设任务。</w:t>
      </w:r>
    </w:p>
    <w:p>
      <w:pPr>
        <w:spacing w:before="730"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20</w:t>
      </w:r>
    </w:p>
    <w:p>
      <w:pPr>
        <w:spacing w:before="0" w:after="0" w:line="244" w:lineRule="exact"/>
        <w:ind w:left="1752" w:right="0" w:firstLine="0"/>
        <w:jc w:val="left"/>
        <w:rPr>
          <w:rFonts w:hAnsi="Calibri"/>
          <w:color w:val="000000"/>
          <w:sz w:val="21"/>
          <w:szCs w:val="22"/>
          <w:lang w:val="en-US" w:eastAsia="en-US" w:bidi="ar-SA"/>
        </w:rPr>
      </w:pPr>
      <w:bookmarkStart w:id="49" w:name="br1_48"/>
      <w:bookmarkEnd w:id="49"/>
      <w:r>
        <w:drawing>
          <wp:anchor distT="0" distB="0" distL="114300" distR="114300" simplePos="0" relativeHeight="25175552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0"/>
                    <pic:cNvPicPr>
                      <a:picLocks noChangeAspect="1"/>
                    </pic:cNvPicPr>
                  </pic:nvPicPr>
                  <pic:blipFill>
                    <a:blip r:embed="rId17"/>
                    <a:stretch>
                      <a:fillRect/>
                    </a:stretch>
                  </pic:blipFill>
                  <pic:spPr>
                    <a:xfrm>
                      <a:off x="0" y="0"/>
                      <a:ext cx="5823585" cy="31750"/>
                    </a:xfrm>
                    <a:prstGeom prst="rect">
                      <a:avLst/>
                    </a:prstGeom>
                    <a:noFill/>
                    <a:ln>
                      <a:noFill/>
                    </a:ln>
                  </pic:spPr>
                </pic:pic>
              </a:graphicData>
            </a:graphic>
          </wp:anchor>
        </w:drawing>
      </w:r>
      <w:bookmarkStart w:id="50" w:name="br1_49"/>
      <w:bookmarkEnd w:id="50"/>
      <w:r>
        <w:drawing>
          <wp:anchor distT="0" distB="0" distL="114300" distR="114300" simplePos="0" relativeHeight="251708416" behindDoc="1" locked="0" layoutInCell="1" allowOverlap="1">
            <wp:simplePos x="0" y="0"/>
            <wp:positionH relativeFrom="page">
              <wp:posOffset>816610</wp:posOffset>
            </wp:positionH>
            <wp:positionV relativeFrom="page">
              <wp:posOffset>4451350</wp:posOffset>
            </wp:positionV>
            <wp:extent cx="5930265" cy="4613275"/>
            <wp:effectExtent l="0" t="0" r="13335" b="15875"/>
            <wp:wrapNone/>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18"/>
                    <a:stretch>
                      <a:fillRect/>
                    </a:stretch>
                  </pic:blipFill>
                  <pic:spPr>
                    <a:xfrm>
                      <a:off x="0" y="0"/>
                      <a:ext cx="5930265" cy="461327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299"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2.3.1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山洪灾害监测能力提升</w:t>
      </w:r>
    </w:p>
    <w:p>
      <w:pPr>
        <w:spacing w:before="224"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zCs w:val="22"/>
          <w:lang w:val="en-US" w:eastAsia="en-US" w:bidi="ar-SA"/>
        </w:rPr>
        <w:t>）升级</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在德宏州</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5</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个县已建自动雨量站中，更换遥测终端机</w:t>
      </w:r>
      <w:r>
        <w:rPr>
          <w:rFonts w:hAnsi="Calibri" w:eastAsia="Times New Roman" w:cs="Times New Roman"/>
          <w:color w:val="000000"/>
          <w:spacing w:val="18"/>
          <w:szCs w:val="22"/>
          <w:lang w:val="en-US" w:eastAsia="en-US" w:bidi="ar-SA"/>
        </w:rPr>
        <w:t xml:space="preserve"> </w:t>
      </w:r>
      <w:r>
        <w:rPr>
          <w:rFonts w:hAnsi="Calibri" w:eastAsia="Times New Roman" w:cs="Times New Roman"/>
          <w:color w:val="000000"/>
          <w:szCs w:val="22"/>
          <w:lang w:val="en-US" w:eastAsia="en-US" w:bidi="ar-SA"/>
        </w:rPr>
        <w:t>46</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个，现场刷机或修改参数</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pacing w:val="-5"/>
          <w:szCs w:val="22"/>
          <w:lang w:val="en-US" w:eastAsia="en-US" w:bidi="ar-SA"/>
        </w:rPr>
        <w:t>RTU5</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pacing w:val="-4"/>
          <w:szCs w:val="22"/>
          <w:lang w:val="en-US" w:eastAsia="en-US" w:bidi="ar-SA"/>
        </w:rPr>
        <w:t>个；在德宏州</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5 </w:t>
      </w:r>
      <w:r>
        <w:rPr>
          <w:rFonts w:ascii="宋体" w:hAnsi="宋体" w:eastAsia="Times New Roman" w:cs="宋体"/>
          <w:color w:val="000000"/>
          <w:spacing w:val="-3"/>
          <w:szCs w:val="22"/>
          <w:lang w:val="en-US" w:eastAsia="en-US" w:bidi="ar-SA"/>
        </w:rPr>
        <w:t>个县已建自动水位（雨量）站中，更换遥测终端机</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13</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5"/>
          <w:szCs w:val="22"/>
          <w:lang w:val="en-US" w:eastAsia="en-US" w:bidi="ar-SA"/>
        </w:rPr>
        <w:t>个，现场刷</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机或修改参数</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5"/>
          <w:szCs w:val="22"/>
          <w:lang w:val="en-US" w:eastAsia="en-US" w:bidi="ar-SA"/>
        </w:rPr>
        <w:t>RTU1</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个。</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、自动监测站完善</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对老化、受损设备进行更新替换，在德宏州</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5 </w:t>
      </w:r>
      <w:r>
        <w:rPr>
          <w:rFonts w:ascii="宋体" w:hAnsi="宋体" w:eastAsia="Times New Roman" w:cs="宋体"/>
          <w:color w:val="000000"/>
          <w:spacing w:val="-1"/>
          <w:szCs w:val="22"/>
          <w:lang w:val="en-US" w:eastAsia="en-US" w:bidi="ar-SA"/>
        </w:rPr>
        <w:t>个县已建自动雨量站中，更换遥测终</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端</w:t>
      </w:r>
      <w:r>
        <w:rPr>
          <w:rFonts w:hAnsi="Calibri" w:eastAsia="Times New Roman" w:cs="Times New Roman"/>
          <w:color w:val="000000"/>
          <w:szCs w:val="22"/>
          <w:lang w:val="en-US" w:eastAsia="en-US" w:bidi="ar-SA"/>
        </w:rPr>
        <w:t xml:space="preserve"> 17 </w:t>
      </w:r>
      <w:r>
        <w:rPr>
          <w:rFonts w:ascii="宋体" w:hAnsi="宋体" w:eastAsia="Times New Roman" w:cs="宋体"/>
          <w:color w:val="000000"/>
          <w:spacing w:val="-2"/>
          <w:szCs w:val="22"/>
          <w:lang w:val="en-US" w:eastAsia="en-US" w:bidi="ar-SA"/>
        </w:rPr>
        <w:t>个，供电设备</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15 </w:t>
      </w:r>
      <w:r>
        <w:rPr>
          <w:rFonts w:ascii="宋体" w:hAnsi="宋体" w:eastAsia="Times New Roman" w:cs="宋体"/>
          <w:color w:val="000000"/>
          <w:spacing w:val="-2"/>
          <w:szCs w:val="22"/>
          <w:lang w:val="en-US" w:eastAsia="en-US" w:bidi="ar-SA"/>
        </w:rPr>
        <w:t>个；在德宏州</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5 </w:t>
      </w:r>
      <w:r>
        <w:rPr>
          <w:rFonts w:ascii="宋体" w:hAnsi="宋体" w:eastAsia="Times New Roman" w:cs="宋体"/>
          <w:color w:val="000000"/>
          <w:spacing w:val="-1"/>
          <w:szCs w:val="22"/>
          <w:lang w:val="en-US" w:eastAsia="en-US" w:bidi="ar-SA"/>
        </w:rPr>
        <w:t>个县已建自动水位（雨量）站中，更换遥测终端</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18 </w:t>
      </w:r>
      <w:r>
        <w:rPr>
          <w:rFonts w:ascii="宋体" w:hAnsi="宋体" w:eastAsia="Times New Roman" w:cs="宋体"/>
          <w:color w:val="000000"/>
          <w:szCs w:val="22"/>
          <w:lang w:val="en-US" w:eastAsia="en-US" w:bidi="ar-SA"/>
        </w:rPr>
        <w:t>个，监测设备</w:t>
      </w:r>
      <w:r>
        <w:rPr>
          <w:rFonts w:hAnsi="Calibri" w:eastAsia="Times New Roman" w:cs="Times New Roman"/>
          <w:color w:val="000000"/>
          <w:szCs w:val="22"/>
          <w:lang w:val="en-US" w:eastAsia="en-US" w:bidi="ar-SA"/>
        </w:rPr>
        <w:t xml:space="preserve"> 12 </w:t>
      </w:r>
      <w:r>
        <w:rPr>
          <w:rFonts w:ascii="宋体" w:hAnsi="宋体" w:eastAsia="Times New Roman" w:cs="宋体"/>
          <w:color w:val="000000"/>
          <w:szCs w:val="22"/>
          <w:lang w:val="en-US" w:eastAsia="en-US" w:bidi="ar-SA"/>
        </w:rPr>
        <w:t>个，供电设备</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9 </w:t>
      </w:r>
      <w:r>
        <w:rPr>
          <w:rFonts w:ascii="宋体" w:hAnsi="宋体" w:eastAsia="Times New Roman" w:cs="宋体"/>
          <w:color w:val="000000"/>
          <w:szCs w:val="22"/>
          <w:lang w:val="en-US" w:eastAsia="en-US" w:bidi="ar-SA"/>
        </w:rPr>
        <w:t>个，基础设施设备</w:t>
      </w:r>
      <w:r>
        <w:rPr>
          <w:rFonts w:hAnsi="Calibri" w:eastAsia="Times New Roman" w:cs="Times New Roman"/>
          <w:color w:val="000000"/>
          <w:szCs w:val="22"/>
          <w:lang w:val="en-US" w:eastAsia="en-US" w:bidi="ar-SA"/>
        </w:rPr>
        <w:t xml:space="preserve"> 9 </w:t>
      </w:r>
      <w:r>
        <w:rPr>
          <w:rFonts w:ascii="宋体" w:hAnsi="宋体" w:eastAsia="Times New Roman" w:cs="宋体"/>
          <w:color w:val="000000"/>
          <w:szCs w:val="22"/>
          <w:lang w:val="en-US" w:eastAsia="en-US" w:bidi="ar-SA"/>
        </w:rPr>
        <w:t>个。</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、县平台数据接入</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更换后的遥测需满足县级平台数据接收要求接入。</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德宏州</w:t>
      </w:r>
      <w:r>
        <w:rPr>
          <w:rFonts w:hAnsi="Calibri" w:eastAsia="Times New Roman" w:cs="Times New Roman"/>
          <w:color w:val="000000"/>
          <w:szCs w:val="22"/>
          <w:lang w:val="en-US" w:eastAsia="en-US" w:bidi="ar-SA"/>
        </w:rPr>
        <w:t xml:space="preserve"> 2021 </w:t>
      </w:r>
      <w:r>
        <w:rPr>
          <w:rFonts w:ascii="宋体" w:hAnsi="宋体" w:eastAsia="Times New Roman" w:cs="宋体"/>
          <w:color w:val="000000"/>
          <w:szCs w:val="22"/>
          <w:lang w:val="en-US" w:eastAsia="en-US" w:bidi="ar-SA"/>
        </w:rPr>
        <w:t>年山洪灾害防治项目工作任务统计见表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2-3</w:t>
      </w:r>
      <w:r>
        <w:rPr>
          <w:rFonts w:ascii="宋体" w:hAnsi="宋体" w:eastAsia="Times New Roman" w:cs="宋体"/>
          <w:color w:val="000000"/>
          <w:szCs w:val="22"/>
          <w:lang w:val="en-US" w:eastAsia="en-US" w:bidi="ar-SA"/>
        </w:rPr>
        <w:t>。</w:t>
      </w:r>
    </w:p>
    <w:p>
      <w:pPr>
        <w:spacing w:before="130" w:after="0" w:line="276" w:lineRule="exact"/>
        <w:ind w:left="1757"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2-3</w:t>
      </w:r>
      <w:r>
        <w:rPr>
          <w:rFonts w:hAnsi="Calibri" w:eastAsia="Times New Roman" w:cs="Times New Roman"/>
          <w:b/>
          <w:color w:val="000000"/>
          <w:spacing w:val="181"/>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年山洪灾害防治项目工作任务表</w:t>
      </w:r>
    </w:p>
    <w:p>
      <w:pPr>
        <w:spacing w:before="201" w:after="0" w:line="209" w:lineRule="exact"/>
        <w:ind w:left="410"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序号</w:t>
      </w:r>
      <w:r>
        <w:rPr>
          <w:rFonts w:hAnsi="Calibri" w:eastAsia="Times New Roman" w:cs="Times New Roman"/>
          <w:color w:val="000000"/>
          <w:spacing w:val="1890"/>
          <w:sz w:val="20"/>
          <w:szCs w:val="22"/>
          <w:lang w:val="en-US" w:eastAsia="en-US" w:bidi="ar-SA"/>
        </w:rPr>
        <w:t xml:space="preserve"> </w:t>
      </w:r>
      <w:r>
        <w:rPr>
          <w:rFonts w:ascii="宋体" w:hAnsi="宋体" w:eastAsia="Times New Roman" w:cs="宋体"/>
          <w:color w:val="000000"/>
          <w:spacing w:val="-1"/>
          <w:sz w:val="20"/>
          <w:szCs w:val="22"/>
          <w:lang w:val="en-US" w:eastAsia="en-US" w:bidi="ar-SA"/>
        </w:rPr>
        <w:t>项目名称</w:t>
      </w:r>
      <w:r>
        <w:rPr>
          <w:rFonts w:hAnsi="Calibri" w:eastAsia="Times New Roman" w:cs="Times New Roman"/>
          <w:color w:val="000000"/>
          <w:spacing w:val="1947"/>
          <w:sz w:val="20"/>
          <w:szCs w:val="22"/>
          <w:lang w:val="en-US" w:eastAsia="en-US" w:bidi="ar-SA"/>
        </w:rPr>
        <w:t xml:space="preserve"> </w:t>
      </w:r>
      <w:r>
        <w:rPr>
          <w:rFonts w:ascii="宋体" w:hAnsi="宋体" w:eastAsia="Times New Roman" w:cs="宋体"/>
          <w:color w:val="000000"/>
          <w:spacing w:val="-1"/>
          <w:sz w:val="20"/>
          <w:szCs w:val="22"/>
          <w:lang w:val="en-US" w:eastAsia="en-US" w:bidi="ar-SA"/>
        </w:rPr>
        <w:t>单位</w:t>
      </w:r>
      <w:r>
        <w:rPr>
          <w:rFonts w:hAnsi="Calibri" w:eastAsia="Times New Roman" w:cs="Times New Roman"/>
          <w:color w:val="000000"/>
          <w:spacing w:val="1260"/>
          <w:sz w:val="20"/>
          <w:szCs w:val="22"/>
          <w:lang w:val="en-US" w:eastAsia="en-US" w:bidi="ar-SA"/>
        </w:rPr>
        <w:t xml:space="preserve"> </w:t>
      </w:r>
      <w:r>
        <w:rPr>
          <w:rFonts w:ascii="宋体" w:hAnsi="宋体" w:eastAsia="Times New Roman" w:cs="宋体"/>
          <w:color w:val="000000"/>
          <w:sz w:val="20"/>
          <w:szCs w:val="22"/>
          <w:lang w:val="en-US" w:eastAsia="en-US" w:bidi="ar-SA"/>
        </w:rPr>
        <w:t>合计（数量）</w:t>
      </w:r>
    </w:p>
    <w:p>
      <w:pPr>
        <w:spacing w:before="159" w:after="0" w:line="231" w:lineRule="exact"/>
        <w:ind w:left="312"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（一）</w:t>
      </w:r>
      <w:r>
        <w:rPr>
          <w:rFonts w:hAnsi="Calibri" w:eastAsia="Times New Roman" w:cs="Times New Roman"/>
          <w:color w:val="000000"/>
          <w:spacing w:val="480"/>
          <w:sz w:val="20"/>
          <w:szCs w:val="22"/>
          <w:lang w:val="en-US" w:eastAsia="en-US" w:bidi="ar-SA"/>
        </w:rPr>
        <w:t xml:space="preserve"> </w:t>
      </w:r>
      <w:r>
        <w:rPr>
          <w:rFonts w:ascii="宋体" w:hAnsi="宋体" w:eastAsia="Times New Roman" w:cs="宋体"/>
          <w:color w:val="000000"/>
          <w:sz w:val="20"/>
          <w:szCs w:val="22"/>
          <w:lang w:val="en-US" w:eastAsia="en-US" w:bidi="ar-SA"/>
        </w:rPr>
        <w:t>遥测终端（</w:t>
      </w:r>
      <w:r>
        <w:rPr>
          <w:rFonts w:hAnsi="Calibri" w:eastAsia="Times New Roman" w:cs="Times New Roman"/>
          <w:color w:val="000000"/>
          <w:sz w:val="20"/>
          <w:szCs w:val="22"/>
          <w:lang w:val="en-US" w:eastAsia="en-US" w:bidi="ar-SA"/>
        </w:rPr>
        <w:t>RTU</w:t>
      </w:r>
      <w:r>
        <w:rPr>
          <w:rFonts w:ascii="宋体" w:hAnsi="宋体" w:eastAsia="Times New Roman" w:cs="宋体"/>
          <w:color w:val="000000"/>
          <w:spacing w:val="-1"/>
          <w:sz w:val="20"/>
          <w:szCs w:val="22"/>
          <w:lang w:val="en-US" w:eastAsia="en-US" w:bidi="ar-SA"/>
        </w:rPr>
        <w:t>）升级</w:t>
      </w:r>
    </w:p>
    <w:p>
      <w:pPr>
        <w:spacing w:before="31" w:after="0" w:line="231" w:lineRule="exact"/>
        <w:ind w:left="562"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728"/>
          <w:sz w:val="20"/>
          <w:szCs w:val="22"/>
          <w:lang w:val="en-US" w:eastAsia="en-US" w:bidi="ar-SA"/>
        </w:rPr>
        <w:t xml:space="preserve"> </w:t>
      </w:r>
      <w:r>
        <w:rPr>
          <w:rFonts w:ascii="宋体" w:hAnsi="宋体" w:eastAsia="Times New Roman" w:cs="宋体"/>
          <w:color w:val="000000"/>
          <w:sz w:val="20"/>
          <w:szCs w:val="22"/>
          <w:lang w:val="en-US" w:eastAsia="en-US" w:bidi="ar-SA"/>
        </w:rPr>
        <w:t>自动雨量站</w:t>
      </w:r>
    </w:p>
    <w:p>
      <w:pPr>
        <w:spacing w:before="2" w:after="0" w:line="269" w:lineRule="exact"/>
        <w:ind w:left="494"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更换遥测终端机</w:t>
      </w:r>
      <w:r>
        <w:rPr>
          <w:rFonts w:hAnsi="Calibri" w:eastAsia="Times New Roman" w:cs="Times New Roman"/>
          <w:color w:val="000000"/>
          <w:spacing w:val="2756"/>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059"/>
          <w:sz w:val="20"/>
          <w:szCs w:val="22"/>
          <w:lang w:val="en-US" w:eastAsia="en-US" w:bidi="ar-SA"/>
        </w:rPr>
        <w:t xml:space="preserve"> </w:t>
      </w:r>
      <w:r>
        <w:rPr>
          <w:rFonts w:eastAsia="Times New Roman"/>
          <w:color w:val="000000"/>
          <w:spacing w:val="1"/>
          <w:sz w:val="20"/>
          <w:szCs w:val="22"/>
          <w:lang w:val="en-US" w:eastAsia="en-US" w:bidi="ar-SA"/>
        </w:rPr>
        <w:t>46</w:t>
      </w:r>
      <w:r>
        <w:rPr>
          <w:rFonts w:eastAsia="Times New Roman"/>
          <w:color w:val="000000"/>
          <w:spacing w:val="1"/>
          <w:sz w:val="20"/>
          <w:szCs w:val="22"/>
          <w:lang w:val="en-US" w:eastAsia="en-US" w:bidi="ar-SA"/>
        </w:rPr>
        <w:cr/>
      </w:r>
      <w:r>
        <w:rPr>
          <w:rFonts w:hAnsi="Calibri" w:eastAsia="Times New Roman" w:cs="Times New Roman"/>
          <w:color w:val="000000"/>
          <w:sz w:val="20"/>
          <w:szCs w:val="22"/>
          <w:lang w:val="en-US" w:eastAsia="en-US" w:bidi="ar-SA"/>
        </w:rPr>
        <w:t>(2)</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配置参数修改</w:t>
      </w:r>
    </w:p>
    <w:p>
      <w:pPr>
        <w:spacing w:before="31" w:after="0" w:line="238" w:lineRule="exact"/>
        <w:ind w:left="511"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①</w:t>
      </w:r>
      <w:r>
        <w:rPr>
          <w:rFonts w:hAnsi="Calibri" w:eastAsia="Times New Roman" w:cs="Times New Roman"/>
          <w:color w:val="000000"/>
          <w:spacing w:val="679"/>
          <w:sz w:val="20"/>
          <w:szCs w:val="22"/>
          <w:lang w:val="en-US" w:eastAsia="en-US" w:bidi="ar-SA"/>
        </w:rPr>
        <w:t xml:space="preserve"> </w:t>
      </w:r>
      <w:r>
        <w:rPr>
          <w:rFonts w:ascii="宋体" w:hAnsi="宋体" w:eastAsia="Times New Roman" w:cs="宋体"/>
          <w:color w:val="000000"/>
          <w:spacing w:val="-1"/>
          <w:sz w:val="20"/>
          <w:szCs w:val="22"/>
          <w:lang w:val="en-US" w:eastAsia="en-US" w:bidi="ar-SA"/>
        </w:rPr>
        <w:t>现场刷新</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
          <w:sz w:val="20"/>
          <w:szCs w:val="22"/>
          <w:lang w:val="en-US" w:eastAsia="en-US" w:bidi="ar-SA"/>
        </w:rPr>
        <w:t>RTU</w:t>
      </w:r>
      <w:r>
        <w:rPr>
          <w:rFonts w:hAnsi="Calibri" w:eastAsia="Times New Roman" w:cs="Times New Roman"/>
          <w:color w:val="000000"/>
          <w:spacing w:val="2902"/>
          <w:sz w:val="20"/>
          <w:szCs w:val="22"/>
          <w:lang w:val="en-US" w:eastAsia="en-US" w:bidi="ar-SA"/>
        </w:rPr>
        <w:t xml:space="preserve"> </w:t>
      </w:r>
      <w:r>
        <w:rPr>
          <w:rFonts w:ascii="宋体" w:hAnsi="宋体" w:eastAsia="Times New Roman" w:cs="宋体"/>
          <w:color w:val="000000"/>
          <w:sz w:val="20"/>
          <w:szCs w:val="22"/>
          <w:lang w:val="en-US" w:eastAsia="en-US" w:bidi="ar-SA"/>
        </w:rPr>
        <w:t>次</w:t>
      </w:r>
      <w:r>
        <w:rPr>
          <w:rFonts w:hAnsi="Calibri" w:eastAsia="Times New Roman" w:cs="Times New Roman"/>
          <w:color w:val="000000"/>
          <w:spacing w:val="2107"/>
          <w:sz w:val="20"/>
          <w:szCs w:val="22"/>
          <w:lang w:val="en-US" w:eastAsia="en-US" w:bidi="ar-SA"/>
        </w:rPr>
        <w:t xml:space="preserve"> </w:t>
      </w:r>
      <w:r>
        <w:rPr>
          <w:rFonts w:hAnsi="Calibri" w:eastAsia="Times New Roman" w:cs="Times New Roman"/>
          <w:color w:val="000000"/>
          <w:sz w:val="20"/>
          <w:szCs w:val="22"/>
          <w:lang w:val="en-US" w:eastAsia="en-US" w:bidi="ar-SA"/>
        </w:rPr>
        <w:t>5</w:t>
      </w:r>
    </w:p>
    <w:p>
      <w:pPr>
        <w:spacing w:before="45" w:after="0" w:line="209" w:lineRule="exact"/>
        <w:ind w:left="511"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②</w:t>
      </w:r>
      <w:r>
        <w:rPr>
          <w:rFonts w:hAnsi="Calibri" w:eastAsia="Times New Roman" w:cs="Times New Roman"/>
          <w:color w:val="000000"/>
          <w:spacing w:val="679"/>
          <w:sz w:val="20"/>
          <w:szCs w:val="22"/>
          <w:lang w:val="en-US" w:eastAsia="en-US" w:bidi="ar-SA"/>
        </w:rPr>
        <w:t xml:space="preserve"> </w:t>
      </w:r>
      <w:r>
        <w:rPr>
          <w:rFonts w:ascii="宋体" w:hAnsi="宋体" w:eastAsia="Times New Roman" w:cs="宋体"/>
          <w:color w:val="000000"/>
          <w:sz w:val="20"/>
          <w:szCs w:val="22"/>
          <w:lang w:val="en-US" w:eastAsia="en-US" w:bidi="ar-SA"/>
        </w:rPr>
        <w:t>远程添加地址</w:t>
      </w:r>
      <w:r>
        <w:rPr>
          <w:rFonts w:hAnsi="Calibri" w:eastAsia="Times New Roman" w:cs="Times New Roman"/>
          <w:color w:val="000000"/>
          <w:spacing w:val="2956"/>
          <w:sz w:val="20"/>
          <w:szCs w:val="22"/>
          <w:lang w:val="en-US" w:eastAsia="en-US" w:bidi="ar-SA"/>
        </w:rPr>
        <w:t xml:space="preserve"> </w:t>
      </w:r>
      <w:r>
        <w:rPr>
          <w:rFonts w:ascii="宋体" w:hAnsi="宋体" w:eastAsia="Times New Roman" w:cs="宋体"/>
          <w:color w:val="000000"/>
          <w:sz w:val="20"/>
          <w:szCs w:val="22"/>
          <w:lang w:val="en-US" w:eastAsia="en-US" w:bidi="ar-SA"/>
        </w:rPr>
        <w:t>次</w:t>
      </w:r>
    </w:p>
    <w:p>
      <w:pPr>
        <w:spacing w:before="46" w:after="0" w:line="231" w:lineRule="exact"/>
        <w:ind w:left="562"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2</w:t>
      </w:r>
      <w:r>
        <w:rPr>
          <w:rFonts w:hAnsi="Calibri" w:eastAsia="Times New Roman" w:cs="Times New Roman"/>
          <w:color w:val="000000"/>
          <w:spacing w:val="728"/>
          <w:sz w:val="20"/>
          <w:szCs w:val="22"/>
          <w:lang w:val="en-US" w:eastAsia="en-US" w:bidi="ar-SA"/>
        </w:rPr>
        <w:t xml:space="preserve"> </w:t>
      </w:r>
      <w:r>
        <w:rPr>
          <w:rFonts w:ascii="宋体" w:hAnsi="宋体" w:eastAsia="Times New Roman" w:cs="宋体"/>
          <w:color w:val="000000"/>
          <w:sz w:val="20"/>
          <w:szCs w:val="22"/>
          <w:lang w:val="en-US" w:eastAsia="en-US" w:bidi="ar-SA"/>
        </w:rPr>
        <w:t>自动水位站</w:t>
      </w:r>
    </w:p>
    <w:p>
      <w:pPr>
        <w:spacing w:before="2" w:after="0" w:line="269" w:lineRule="exact"/>
        <w:ind w:left="494"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更换遥测终端机</w:t>
      </w:r>
      <w:r>
        <w:rPr>
          <w:rFonts w:hAnsi="Calibri" w:eastAsia="Times New Roman" w:cs="Times New Roman"/>
          <w:color w:val="000000"/>
          <w:spacing w:val="2756"/>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059"/>
          <w:sz w:val="20"/>
          <w:szCs w:val="22"/>
          <w:lang w:val="en-US" w:eastAsia="en-US" w:bidi="ar-SA"/>
        </w:rPr>
        <w:t xml:space="preserve"> </w:t>
      </w:r>
      <w:r>
        <w:rPr>
          <w:rFonts w:eastAsia="Times New Roman"/>
          <w:color w:val="000000"/>
          <w:spacing w:val="1"/>
          <w:sz w:val="20"/>
          <w:szCs w:val="22"/>
          <w:lang w:val="en-US" w:eastAsia="en-US" w:bidi="ar-SA"/>
        </w:rPr>
        <w:t>13</w:t>
      </w:r>
      <w:r>
        <w:rPr>
          <w:rFonts w:eastAsia="Times New Roman"/>
          <w:color w:val="000000"/>
          <w:spacing w:val="1"/>
          <w:sz w:val="20"/>
          <w:szCs w:val="22"/>
          <w:lang w:val="en-US" w:eastAsia="en-US" w:bidi="ar-SA"/>
        </w:rPr>
        <w:cr/>
      </w:r>
      <w:r>
        <w:rPr>
          <w:rFonts w:hAnsi="Calibri" w:eastAsia="Times New Roman" w:cs="Times New Roman"/>
          <w:color w:val="000000"/>
          <w:sz w:val="20"/>
          <w:szCs w:val="22"/>
          <w:lang w:val="en-US" w:eastAsia="en-US" w:bidi="ar-SA"/>
        </w:rPr>
        <w:t>(2)</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配置参数修改</w:t>
      </w:r>
    </w:p>
    <w:p>
      <w:pPr>
        <w:spacing w:before="31" w:after="0" w:line="238" w:lineRule="exact"/>
        <w:ind w:left="511"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①</w:t>
      </w:r>
      <w:r>
        <w:rPr>
          <w:rFonts w:hAnsi="Calibri" w:eastAsia="Times New Roman" w:cs="Times New Roman"/>
          <w:color w:val="000000"/>
          <w:spacing w:val="679"/>
          <w:sz w:val="20"/>
          <w:szCs w:val="22"/>
          <w:lang w:val="en-US" w:eastAsia="en-US" w:bidi="ar-SA"/>
        </w:rPr>
        <w:t xml:space="preserve"> </w:t>
      </w:r>
      <w:r>
        <w:rPr>
          <w:rFonts w:ascii="宋体" w:hAnsi="宋体" w:eastAsia="Times New Roman" w:cs="宋体"/>
          <w:color w:val="000000"/>
          <w:spacing w:val="-1"/>
          <w:sz w:val="20"/>
          <w:szCs w:val="22"/>
          <w:lang w:val="en-US" w:eastAsia="en-US" w:bidi="ar-SA"/>
        </w:rPr>
        <w:t>现场刷新</w:t>
      </w:r>
      <w:r>
        <w:rPr>
          <w:rFonts w:hAnsi="Calibri" w:eastAsia="Times New Roman" w:cs="Times New Roman"/>
          <w:color w:val="000000"/>
          <w:spacing w:val="3"/>
          <w:sz w:val="20"/>
          <w:szCs w:val="22"/>
          <w:lang w:val="en-US" w:eastAsia="en-US" w:bidi="ar-SA"/>
        </w:rPr>
        <w:t xml:space="preserve"> </w:t>
      </w:r>
      <w:r>
        <w:rPr>
          <w:rFonts w:hAnsi="Calibri" w:eastAsia="Times New Roman" w:cs="Times New Roman"/>
          <w:color w:val="000000"/>
          <w:spacing w:val="1"/>
          <w:sz w:val="20"/>
          <w:szCs w:val="22"/>
          <w:lang w:val="en-US" w:eastAsia="en-US" w:bidi="ar-SA"/>
        </w:rPr>
        <w:t>RTU</w:t>
      </w:r>
      <w:r>
        <w:rPr>
          <w:rFonts w:hAnsi="Calibri" w:eastAsia="Times New Roman" w:cs="Times New Roman"/>
          <w:color w:val="000000"/>
          <w:spacing w:val="2902"/>
          <w:sz w:val="20"/>
          <w:szCs w:val="22"/>
          <w:lang w:val="en-US" w:eastAsia="en-US" w:bidi="ar-SA"/>
        </w:rPr>
        <w:t xml:space="preserve"> </w:t>
      </w:r>
      <w:r>
        <w:rPr>
          <w:rFonts w:ascii="宋体" w:hAnsi="宋体" w:eastAsia="Times New Roman" w:cs="宋体"/>
          <w:color w:val="000000"/>
          <w:sz w:val="20"/>
          <w:szCs w:val="22"/>
          <w:lang w:val="en-US" w:eastAsia="en-US" w:bidi="ar-SA"/>
        </w:rPr>
        <w:t>次</w:t>
      </w:r>
      <w:r>
        <w:rPr>
          <w:rFonts w:hAnsi="Calibri" w:eastAsia="Times New Roman" w:cs="Times New Roman"/>
          <w:color w:val="000000"/>
          <w:spacing w:val="2107"/>
          <w:sz w:val="20"/>
          <w:szCs w:val="22"/>
          <w:lang w:val="en-US" w:eastAsia="en-US" w:bidi="ar-SA"/>
        </w:rPr>
        <w:t xml:space="preserve"> </w:t>
      </w:r>
      <w:r>
        <w:rPr>
          <w:rFonts w:hAnsi="Calibri" w:eastAsia="Times New Roman" w:cs="Times New Roman"/>
          <w:color w:val="000000"/>
          <w:sz w:val="20"/>
          <w:szCs w:val="22"/>
          <w:lang w:val="en-US" w:eastAsia="en-US" w:bidi="ar-SA"/>
        </w:rPr>
        <w:t>1</w:t>
      </w:r>
    </w:p>
    <w:p>
      <w:pPr>
        <w:spacing w:before="45" w:after="0" w:line="209" w:lineRule="exact"/>
        <w:ind w:left="511"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②</w:t>
      </w:r>
      <w:r>
        <w:rPr>
          <w:rFonts w:hAnsi="Calibri" w:eastAsia="Times New Roman" w:cs="Times New Roman"/>
          <w:color w:val="000000"/>
          <w:spacing w:val="679"/>
          <w:sz w:val="20"/>
          <w:szCs w:val="22"/>
          <w:lang w:val="en-US" w:eastAsia="en-US" w:bidi="ar-SA"/>
        </w:rPr>
        <w:t xml:space="preserve"> </w:t>
      </w:r>
      <w:r>
        <w:rPr>
          <w:rFonts w:ascii="宋体" w:hAnsi="宋体" w:eastAsia="Times New Roman" w:cs="宋体"/>
          <w:color w:val="000000"/>
          <w:sz w:val="20"/>
          <w:szCs w:val="22"/>
          <w:lang w:val="en-US" w:eastAsia="en-US" w:bidi="ar-SA"/>
        </w:rPr>
        <w:t>远程添加地址</w:t>
      </w:r>
      <w:r>
        <w:rPr>
          <w:rFonts w:hAnsi="Calibri" w:eastAsia="Times New Roman" w:cs="Times New Roman"/>
          <w:color w:val="000000"/>
          <w:spacing w:val="2956"/>
          <w:sz w:val="20"/>
          <w:szCs w:val="22"/>
          <w:lang w:val="en-US" w:eastAsia="en-US" w:bidi="ar-SA"/>
        </w:rPr>
        <w:t xml:space="preserve"> </w:t>
      </w:r>
      <w:r>
        <w:rPr>
          <w:rFonts w:ascii="宋体" w:hAnsi="宋体" w:eastAsia="Times New Roman" w:cs="宋体"/>
          <w:color w:val="000000"/>
          <w:sz w:val="20"/>
          <w:szCs w:val="22"/>
          <w:lang w:val="en-US" w:eastAsia="en-US" w:bidi="ar-SA"/>
        </w:rPr>
        <w:t>次</w:t>
      </w:r>
    </w:p>
    <w:p>
      <w:pPr>
        <w:spacing w:before="62" w:after="0" w:line="209" w:lineRule="exact"/>
        <w:ind w:left="312"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（二）</w:t>
      </w:r>
      <w:r>
        <w:rPr>
          <w:rFonts w:hAnsi="Calibri" w:eastAsia="Times New Roman" w:cs="Times New Roman"/>
          <w:color w:val="000000"/>
          <w:spacing w:val="480"/>
          <w:sz w:val="20"/>
          <w:szCs w:val="22"/>
          <w:lang w:val="en-US" w:eastAsia="en-US" w:bidi="ar-SA"/>
        </w:rPr>
        <w:t xml:space="preserve"> </w:t>
      </w:r>
      <w:r>
        <w:rPr>
          <w:rFonts w:ascii="宋体" w:hAnsi="宋体" w:eastAsia="Times New Roman" w:cs="宋体"/>
          <w:color w:val="000000"/>
          <w:sz w:val="20"/>
          <w:szCs w:val="22"/>
          <w:lang w:val="en-US" w:eastAsia="en-US" w:bidi="ar-SA"/>
        </w:rPr>
        <w:t>自动监测站完善</w:t>
      </w:r>
    </w:p>
    <w:p>
      <w:pPr>
        <w:spacing w:before="46" w:after="0" w:line="231" w:lineRule="exact"/>
        <w:ind w:left="562"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728"/>
          <w:sz w:val="20"/>
          <w:szCs w:val="22"/>
          <w:lang w:val="en-US" w:eastAsia="en-US" w:bidi="ar-SA"/>
        </w:rPr>
        <w:t xml:space="preserve"> </w:t>
      </w:r>
      <w:r>
        <w:rPr>
          <w:rFonts w:ascii="宋体" w:hAnsi="宋体" w:eastAsia="Times New Roman" w:cs="宋体"/>
          <w:color w:val="000000"/>
          <w:sz w:val="20"/>
          <w:szCs w:val="22"/>
          <w:lang w:val="en-US" w:eastAsia="en-US" w:bidi="ar-SA"/>
        </w:rPr>
        <w:t>自动雨量站</w:t>
      </w:r>
    </w:p>
    <w:p>
      <w:pPr>
        <w:spacing w:before="0" w:after="0" w:line="269" w:lineRule="exact"/>
        <w:ind w:left="494"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遥测终端老化损毁更换</w:t>
      </w:r>
      <w:r>
        <w:rPr>
          <w:rFonts w:hAnsi="Calibri" w:eastAsia="Times New Roman" w:cs="Times New Roman"/>
          <w:color w:val="000000"/>
          <w:spacing w:val="2157"/>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059"/>
          <w:sz w:val="20"/>
          <w:szCs w:val="22"/>
          <w:lang w:val="en-US" w:eastAsia="en-US" w:bidi="ar-SA"/>
        </w:rPr>
        <w:t xml:space="preserve"> </w:t>
      </w:r>
      <w:r>
        <w:rPr>
          <w:rFonts w:eastAsia="Times New Roman"/>
          <w:color w:val="000000"/>
          <w:spacing w:val="1"/>
          <w:sz w:val="20"/>
          <w:szCs w:val="22"/>
          <w:lang w:val="en-US" w:eastAsia="en-US" w:bidi="ar-SA"/>
        </w:rPr>
        <w:t>17</w:t>
      </w:r>
      <w:r>
        <w:rPr>
          <w:rFonts w:eastAsia="Times New Roman"/>
          <w:color w:val="000000"/>
          <w:spacing w:val="1"/>
          <w:sz w:val="20"/>
          <w:szCs w:val="22"/>
          <w:lang w:val="en-US" w:eastAsia="en-US" w:bidi="ar-SA"/>
        </w:rPr>
        <w:cr/>
      </w:r>
      <w:r>
        <w:rPr>
          <w:rFonts w:hAnsi="Calibri" w:eastAsia="Times New Roman" w:cs="Times New Roman"/>
          <w:color w:val="000000"/>
          <w:sz w:val="20"/>
          <w:szCs w:val="22"/>
          <w:lang w:val="en-US" w:eastAsia="en-US" w:bidi="ar-SA"/>
        </w:rPr>
        <w:t>(2)</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监测设备老化或损毁更换</w:t>
      </w:r>
      <w:r>
        <w:rPr>
          <w:rFonts w:hAnsi="Calibri" w:eastAsia="Times New Roman" w:cs="Times New Roman"/>
          <w:color w:val="000000"/>
          <w:spacing w:val="1955"/>
          <w:sz w:val="20"/>
          <w:szCs w:val="22"/>
          <w:lang w:val="en-US" w:eastAsia="en-US" w:bidi="ar-SA"/>
        </w:rPr>
        <w:t xml:space="preserve"> </w:t>
      </w:r>
      <w:r>
        <w:rPr>
          <w:rFonts w:ascii="宋体" w:hAnsi="宋体" w:eastAsia="Times New Roman" w:cs="宋体"/>
          <w:color w:val="000000"/>
          <w:sz w:val="20"/>
          <w:szCs w:val="22"/>
          <w:lang w:val="en-US" w:eastAsia="en-US" w:bidi="ar-SA"/>
        </w:rPr>
        <w:t>个</w:t>
      </w:r>
    </w:p>
    <w:p>
      <w:pPr>
        <w:spacing w:before="2" w:after="0" w:line="269" w:lineRule="exact"/>
        <w:ind w:left="494"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(3)</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供电设备老化或损毁更换</w:t>
      </w:r>
      <w:r>
        <w:rPr>
          <w:rFonts w:hAnsi="Calibri" w:eastAsia="Times New Roman" w:cs="Times New Roman"/>
          <w:color w:val="000000"/>
          <w:spacing w:val="1955"/>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059"/>
          <w:sz w:val="20"/>
          <w:szCs w:val="22"/>
          <w:lang w:val="en-US" w:eastAsia="en-US" w:bidi="ar-SA"/>
        </w:rPr>
        <w:t xml:space="preserve"> </w:t>
      </w:r>
      <w:r>
        <w:rPr>
          <w:rFonts w:eastAsia="Times New Roman"/>
          <w:color w:val="000000"/>
          <w:spacing w:val="1"/>
          <w:sz w:val="20"/>
          <w:szCs w:val="22"/>
          <w:lang w:val="en-US" w:eastAsia="en-US" w:bidi="ar-SA"/>
        </w:rPr>
        <w:t>15</w:t>
      </w:r>
      <w:r>
        <w:rPr>
          <w:rFonts w:eastAsia="Times New Roman"/>
          <w:color w:val="000000"/>
          <w:spacing w:val="1"/>
          <w:sz w:val="20"/>
          <w:szCs w:val="22"/>
          <w:lang w:val="en-US" w:eastAsia="en-US" w:bidi="ar-SA"/>
        </w:rPr>
        <w:cr/>
      </w:r>
      <w:r>
        <w:rPr>
          <w:rFonts w:hAnsi="Calibri" w:eastAsia="Times New Roman" w:cs="Times New Roman"/>
          <w:color w:val="000000"/>
          <w:sz w:val="20"/>
          <w:szCs w:val="22"/>
          <w:lang w:val="en-US" w:eastAsia="en-US" w:bidi="ar-SA"/>
        </w:rPr>
        <w:t>(4)</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基础设施设备损毁更换</w:t>
      </w:r>
      <w:r>
        <w:rPr>
          <w:rFonts w:hAnsi="Calibri" w:eastAsia="Times New Roman" w:cs="Times New Roman"/>
          <w:color w:val="000000"/>
          <w:spacing w:val="2157"/>
          <w:sz w:val="20"/>
          <w:szCs w:val="22"/>
          <w:lang w:val="en-US" w:eastAsia="en-US" w:bidi="ar-SA"/>
        </w:rPr>
        <w:t xml:space="preserve"> </w:t>
      </w:r>
      <w:r>
        <w:rPr>
          <w:rFonts w:ascii="宋体" w:hAnsi="宋体" w:eastAsia="Times New Roman" w:cs="宋体"/>
          <w:color w:val="000000"/>
          <w:sz w:val="20"/>
          <w:szCs w:val="22"/>
          <w:lang w:val="en-US" w:eastAsia="en-US" w:bidi="ar-SA"/>
        </w:rPr>
        <w:t>个</w:t>
      </w:r>
    </w:p>
    <w:p>
      <w:pPr>
        <w:spacing w:before="38" w:after="0" w:line="231" w:lineRule="exact"/>
        <w:ind w:left="562"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2</w:t>
      </w:r>
      <w:r>
        <w:rPr>
          <w:rFonts w:hAnsi="Calibri" w:eastAsia="Times New Roman" w:cs="Times New Roman"/>
          <w:color w:val="000000"/>
          <w:spacing w:val="728"/>
          <w:sz w:val="20"/>
          <w:szCs w:val="22"/>
          <w:lang w:val="en-US" w:eastAsia="en-US" w:bidi="ar-SA"/>
        </w:rPr>
        <w:t xml:space="preserve"> </w:t>
      </w:r>
      <w:r>
        <w:rPr>
          <w:rFonts w:ascii="宋体" w:hAnsi="宋体" w:eastAsia="Times New Roman" w:cs="宋体"/>
          <w:color w:val="000000"/>
          <w:sz w:val="20"/>
          <w:szCs w:val="22"/>
          <w:lang w:val="en-US" w:eastAsia="en-US" w:bidi="ar-SA"/>
        </w:rPr>
        <w:t>自动水位站</w:t>
      </w:r>
    </w:p>
    <w:p>
      <w:pPr>
        <w:spacing w:before="0" w:after="0" w:line="271" w:lineRule="exact"/>
        <w:ind w:left="312" w:right="2186" w:firstLine="0"/>
        <w:jc w:val="left"/>
        <w:rPr>
          <w:rFonts w:hAnsi="Calibri"/>
          <w:color w:val="000000"/>
          <w:sz w:val="20"/>
          <w:szCs w:val="22"/>
          <w:lang w:val="en-US" w:eastAsia="en-US" w:bidi="ar-SA"/>
        </w:rPr>
      </w:pPr>
      <w:r>
        <w:rPr>
          <w:rFonts w:hAnsi="Calibri" w:eastAsia="Times New Roman" w:cs="Times New Roman"/>
          <w:color w:val="000000"/>
          <w:spacing w:val="132"/>
          <w:sz w:val="20"/>
          <w:szCs w:val="22"/>
          <w:lang w:val="en-US" w:eastAsia="en-US" w:bidi="ar-SA"/>
        </w:rPr>
        <w:t xml:space="preserve"> </w:t>
      </w:r>
      <w:r>
        <w:rPr>
          <w:rFonts w:hAnsi="Calibri" w:eastAsia="Times New Roman" w:cs="Times New Roman"/>
          <w:color w:val="000000"/>
          <w:sz w:val="20"/>
          <w:szCs w:val="22"/>
          <w:lang w:val="en-US" w:eastAsia="en-US" w:bidi="ar-SA"/>
        </w:rPr>
        <w:t>(1)</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遥测终端老化损毁更换</w:t>
      </w:r>
      <w:r>
        <w:rPr>
          <w:rFonts w:hAnsi="Calibri" w:eastAsia="Times New Roman" w:cs="Times New Roman"/>
          <w:color w:val="000000"/>
          <w:spacing w:val="2157"/>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059"/>
          <w:sz w:val="20"/>
          <w:szCs w:val="22"/>
          <w:lang w:val="en-US" w:eastAsia="en-US" w:bidi="ar-SA"/>
        </w:rPr>
        <w:t xml:space="preserve"> </w:t>
      </w:r>
      <w:r>
        <w:rPr>
          <w:rFonts w:eastAsia="Times New Roman"/>
          <w:color w:val="000000"/>
          <w:spacing w:val="1"/>
          <w:sz w:val="20"/>
          <w:szCs w:val="22"/>
          <w:lang w:val="en-US" w:eastAsia="en-US" w:bidi="ar-SA"/>
        </w:rPr>
        <w:t>18</w:t>
      </w:r>
      <w:r>
        <w:rPr>
          <w:rFonts w:eastAsia="Times New Roman"/>
          <w:color w:val="000000"/>
          <w:spacing w:val="1"/>
          <w:sz w:val="20"/>
          <w:szCs w:val="22"/>
          <w:lang w:val="en-US" w:eastAsia="en-US" w:bidi="ar-SA"/>
        </w:rPr>
        <w:cr/>
      </w:r>
      <w:r>
        <w:rPr>
          <w:rFonts w:hAnsi="Calibri" w:eastAsia="Times New Roman" w:cs="Times New Roman"/>
          <w:color w:val="000000"/>
          <w:spacing w:val="132"/>
          <w:sz w:val="20"/>
          <w:szCs w:val="22"/>
          <w:lang w:val="en-US" w:eastAsia="en-US" w:bidi="ar-SA"/>
        </w:rPr>
        <w:t xml:space="preserve"> </w:t>
      </w:r>
      <w:r>
        <w:rPr>
          <w:rFonts w:hAnsi="Calibri" w:eastAsia="Times New Roman" w:cs="Times New Roman"/>
          <w:color w:val="000000"/>
          <w:sz w:val="20"/>
          <w:szCs w:val="22"/>
          <w:lang w:val="en-US" w:eastAsia="en-US" w:bidi="ar-SA"/>
        </w:rPr>
        <w:t>(2)</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监测设备老化或损毁更换</w:t>
      </w:r>
      <w:r>
        <w:rPr>
          <w:rFonts w:hAnsi="Calibri" w:eastAsia="Times New Roman" w:cs="Times New Roman"/>
          <w:color w:val="000000"/>
          <w:spacing w:val="1955"/>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059"/>
          <w:sz w:val="20"/>
          <w:szCs w:val="22"/>
          <w:lang w:val="en-US" w:eastAsia="en-US" w:bidi="ar-SA"/>
        </w:rPr>
        <w:t xml:space="preserve"> </w:t>
      </w:r>
      <w:r>
        <w:rPr>
          <w:rFonts w:eastAsia="Times New Roman"/>
          <w:color w:val="000000"/>
          <w:spacing w:val="1"/>
          <w:sz w:val="20"/>
          <w:szCs w:val="22"/>
          <w:lang w:val="en-US" w:eastAsia="en-US" w:bidi="ar-SA"/>
        </w:rPr>
        <w:t>12</w:t>
      </w:r>
      <w:r>
        <w:rPr>
          <w:rFonts w:eastAsia="Times New Roman"/>
          <w:color w:val="000000"/>
          <w:spacing w:val="1"/>
          <w:sz w:val="20"/>
          <w:szCs w:val="22"/>
          <w:lang w:val="en-US" w:eastAsia="en-US" w:bidi="ar-SA"/>
        </w:rPr>
        <w:cr/>
      </w:r>
      <w:r>
        <w:rPr>
          <w:rFonts w:hAnsi="Calibri" w:eastAsia="Times New Roman" w:cs="Times New Roman"/>
          <w:color w:val="000000"/>
          <w:spacing w:val="132"/>
          <w:sz w:val="20"/>
          <w:szCs w:val="22"/>
          <w:lang w:val="en-US" w:eastAsia="en-US" w:bidi="ar-SA"/>
        </w:rPr>
        <w:t xml:space="preserve"> </w:t>
      </w:r>
      <w:r>
        <w:rPr>
          <w:rFonts w:hAnsi="Calibri" w:eastAsia="Times New Roman" w:cs="Times New Roman"/>
          <w:color w:val="000000"/>
          <w:sz w:val="20"/>
          <w:szCs w:val="22"/>
          <w:lang w:val="en-US" w:eastAsia="en-US" w:bidi="ar-SA"/>
        </w:rPr>
        <w:t>(3)</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供电设备老化或损毁更换</w:t>
      </w:r>
      <w:r>
        <w:rPr>
          <w:rFonts w:hAnsi="Calibri" w:eastAsia="Times New Roman" w:cs="Times New Roman"/>
          <w:color w:val="000000"/>
          <w:spacing w:val="1955"/>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107"/>
          <w:sz w:val="20"/>
          <w:szCs w:val="22"/>
          <w:lang w:val="en-US" w:eastAsia="en-US" w:bidi="ar-SA"/>
        </w:rPr>
        <w:t xml:space="preserve"> </w:t>
      </w:r>
      <w:r>
        <w:rPr>
          <w:rFonts w:eastAsia="Times New Roman"/>
          <w:color w:val="000000"/>
          <w:sz w:val="20"/>
          <w:szCs w:val="22"/>
          <w:lang w:val="en-US" w:eastAsia="en-US" w:bidi="ar-SA"/>
        </w:rPr>
        <w:t>9</w:t>
      </w:r>
      <w:r>
        <w:rPr>
          <w:rFonts w:eastAsia="Times New Roman"/>
          <w:color w:val="000000"/>
          <w:sz w:val="20"/>
          <w:szCs w:val="22"/>
          <w:lang w:val="en-US" w:eastAsia="en-US" w:bidi="ar-SA"/>
        </w:rPr>
        <w:cr/>
      </w:r>
      <w:r>
        <w:rPr>
          <w:rFonts w:hAnsi="Calibri" w:eastAsia="Times New Roman" w:cs="Times New Roman"/>
          <w:color w:val="000000"/>
          <w:spacing w:val="132"/>
          <w:sz w:val="20"/>
          <w:szCs w:val="22"/>
          <w:lang w:val="en-US" w:eastAsia="en-US" w:bidi="ar-SA"/>
        </w:rPr>
        <w:t xml:space="preserve"> </w:t>
      </w:r>
      <w:r>
        <w:rPr>
          <w:rFonts w:hAnsi="Calibri" w:eastAsia="Times New Roman" w:cs="Times New Roman"/>
          <w:color w:val="000000"/>
          <w:sz w:val="20"/>
          <w:szCs w:val="22"/>
          <w:lang w:val="en-US" w:eastAsia="en-US" w:bidi="ar-SA"/>
        </w:rPr>
        <w:t>(4)</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z w:val="20"/>
          <w:szCs w:val="22"/>
          <w:lang w:val="en-US" w:eastAsia="en-US" w:bidi="ar-SA"/>
        </w:rPr>
        <w:t>基础设施设备损毁更换</w:t>
      </w:r>
      <w:r>
        <w:rPr>
          <w:rFonts w:hAnsi="Calibri" w:eastAsia="Times New Roman" w:cs="Times New Roman"/>
          <w:color w:val="000000"/>
          <w:spacing w:val="2157"/>
          <w:sz w:val="20"/>
          <w:szCs w:val="22"/>
          <w:lang w:val="en-US" w:eastAsia="en-US" w:bidi="ar-SA"/>
        </w:rPr>
        <w:t xml:space="preserve"> </w:t>
      </w:r>
      <w:r>
        <w:rPr>
          <w:rFonts w:ascii="宋体" w:hAnsi="宋体" w:eastAsia="Times New Roman" w:cs="宋体"/>
          <w:color w:val="000000"/>
          <w:sz w:val="20"/>
          <w:szCs w:val="22"/>
          <w:lang w:val="en-US" w:eastAsia="en-US" w:bidi="ar-SA"/>
        </w:rPr>
        <w:t>个</w:t>
      </w:r>
      <w:r>
        <w:rPr>
          <w:rFonts w:hAnsi="Calibri" w:eastAsia="Times New Roman" w:cs="Times New Roman"/>
          <w:color w:val="000000"/>
          <w:spacing w:val="2107"/>
          <w:sz w:val="20"/>
          <w:szCs w:val="22"/>
          <w:lang w:val="en-US" w:eastAsia="en-US" w:bidi="ar-SA"/>
        </w:rPr>
        <w:t xml:space="preserve"> </w:t>
      </w:r>
      <w:r>
        <w:rPr>
          <w:rFonts w:eastAsia="Times New Roman"/>
          <w:color w:val="000000"/>
          <w:sz w:val="20"/>
          <w:szCs w:val="22"/>
          <w:lang w:val="en-US" w:eastAsia="en-US" w:bidi="ar-SA"/>
        </w:rPr>
        <w:t>9</w:t>
      </w:r>
      <w:r>
        <w:rPr>
          <w:rFonts w:eastAsia="Times New Roman"/>
          <w:color w:val="000000"/>
          <w:sz w:val="20"/>
          <w:szCs w:val="22"/>
          <w:lang w:val="en-US" w:eastAsia="en-US" w:bidi="ar-SA"/>
        </w:rPr>
        <w:cr/>
      </w:r>
      <w:r>
        <w:rPr>
          <w:rFonts w:ascii="宋体" w:hAnsi="宋体" w:eastAsia="Times New Roman" w:cs="宋体"/>
          <w:color w:val="000000"/>
          <w:spacing w:val="-1"/>
          <w:sz w:val="20"/>
          <w:szCs w:val="22"/>
          <w:lang w:val="en-US" w:eastAsia="en-US" w:bidi="ar-SA"/>
        </w:rPr>
        <w:t>（三）</w:t>
      </w:r>
      <w:r>
        <w:rPr>
          <w:rFonts w:hAnsi="Calibri" w:eastAsia="Times New Roman" w:cs="Times New Roman"/>
          <w:color w:val="000000"/>
          <w:spacing w:val="480"/>
          <w:sz w:val="20"/>
          <w:szCs w:val="22"/>
          <w:lang w:val="en-US" w:eastAsia="en-US" w:bidi="ar-SA"/>
        </w:rPr>
        <w:t xml:space="preserve"> </w:t>
      </w:r>
      <w:r>
        <w:rPr>
          <w:rFonts w:ascii="宋体" w:hAnsi="宋体" w:eastAsia="Times New Roman" w:cs="宋体"/>
          <w:color w:val="000000"/>
          <w:sz w:val="20"/>
          <w:szCs w:val="22"/>
          <w:lang w:val="en-US" w:eastAsia="en-US" w:bidi="ar-SA"/>
        </w:rPr>
        <w:t>县平台数据接入</w:t>
      </w:r>
      <w:r>
        <w:rPr>
          <w:rFonts w:hAnsi="Calibri" w:eastAsia="Times New Roman" w:cs="Times New Roman"/>
          <w:color w:val="000000"/>
          <w:spacing w:val="2756"/>
          <w:sz w:val="20"/>
          <w:szCs w:val="22"/>
          <w:lang w:val="en-US" w:eastAsia="en-US" w:bidi="ar-SA"/>
        </w:rPr>
        <w:t xml:space="preserve"> </w:t>
      </w:r>
      <w:r>
        <w:rPr>
          <w:rFonts w:ascii="宋体" w:hAnsi="宋体" w:eastAsia="Times New Roman" w:cs="宋体"/>
          <w:color w:val="000000"/>
          <w:sz w:val="20"/>
          <w:szCs w:val="22"/>
          <w:lang w:val="en-US" w:eastAsia="en-US" w:bidi="ar-SA"/>
        </w:rPr>
        <w:t>县</w:t>
      </w:r>
      <w:r>
        <w:rPr>
          <w:rFonts w:hAnsi="Calibri" w:eastAsia="Times New Roman" w:cs="Times New Roman"/>
          <w:color w:val="000000"/>
          <w:spacing w:val="2107"/>
          <w:sz w:val="20"/>
          <w:szCs w:val="22"/>
          <w:lang w:val="en-US" w:eastAsia="en-US" w:bidi="ar-SA"/>
        </w:rPr>
        <w:t xml:space="preserve"> </w:t>
      </w:r>
      <w:r>
        <w:rPr>
          <w:rFonts w:hAnsi="Calibri" w:eastAsia="Times New Roman" w:cs="Times New Roman"/>
          <w:color w:val="000000"/>
          <w:sz w:val="20"/>
          <w:szCs w:val="22"/>
          <w:lang w:val="en-US" w:eastAsia="en-US" w:bidi="ar-SA"/>
        </w:rPr>
        <w:t xml:space="preserve">5 </w:t>
      </w:r>
      <w:r>
        <w:rPr>
          <w:rFonts w:ascii="宋体" w:hAnsi="宋体" w:eastAsia="Times New Roman" w:cs="宋体"/>
          <w:color w:val="000000"/>
          <w:spacing w:val="-1"/>
          <w:sz w:val="20"/>
          <w:szCs w:val="22"/>
          <w:lang w:val="en-US" w:eastAsia="en-US" w:bidi="ar-SA"/>
        </w:rPr>
        <w:t>（四）</w:t>
      </w:r>
      <w:r>
        <w:rPr>
          <w:rFonts w:hAnsi="Calibri" w:eastAsia="Times New Roman" w:cs="Times New Roman"/>
          <w:color w:val="000000"/>
          <w:spacing w:val="480"/>
          <w:sz w:val="20"/>
          <w:szCs w:val="22"/>
          <w:lang w:val="en-US" w:eastAsia="en-US" w:bidi="ar-SA"/>
        </w:rPr>
        <w:t xml:space="preserve"> </w:t>
      </w:r>
      <w:r>
        <w:rPr>
          <w:rFonts w:ascii="宋体" w:hAnsi="宋体" w:eastAsia="Times New Roman" w:cs="宋体"/>
          <w:color w:val="000000"/>
          <w:sz w:val="20"/>
          <w:szCs w:val="22"/>
          <w:lang w:val="en-US" w:eastAsia="en-US" w:bidi="ar-SA"/>
        </w:rPr>
        <w:t>防汛应急巡查</w:t>
      </w:r>
    </w:p>
    <w:p>
      <w:pPr>
        <w:spacing w:before="48" w:after="0" w:line="231" w:lineRule="exact"/>
        <w:ind w:left="494"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661"/>
          <w:sz w:val="20"/>
          <w:szCs w:val="22"/>
          <w:lang w:val="en-US" w:eastAsia="en-US" w:bidi="ar-SA"/>
        </w:rPr>
        <w:t xml:space="preserve"> </w:t>
      </w:r>
      <w:r>
        <w:rPr>
          <w:rFonts w:ascii="宋体" w:hAnsi="宋体" w:eastAsia="Times New Roman" w:cs="宋体"/>
          <w:color w:val="000000"/>
          <w:spacing w:val="-1"/>
          <w:sz w:val="20"/>
          <w:szCs w:val="22"/>
          <w:lang w:val="en-US" w:eastAsia="en-US" w:bidi="ar-SA"/>
        </w:rPr>
        <w:t>无人机</w:t>
      </w:r>
      <w:r>
        <w:rPr>
          <w:rFonts w:hAnsi="Calibri" w:eastAsia="Times New Roman" w:cs="Times New Roman"/>
          <w:color w:val="000000"/>
          <w:spacing w:val="3556"/>
          <w:sz w:val="20"/>
          <w:szCs w:val="22"/>
          <w:lang w:val="en-US" w:eastAsia="en-US" w:bidi="ar-SA"/>
        </w:rPr>
        <w:t xml:space="preserve"> </w:t>
      </w:r>
      <w:r>
        <w:rPr>
          <w:rFonts w:ascii="宋体" w:hAnsi="宋体" w:eastAsia="Times New Roman" w:cs="宋体"/>
          <w:color w:val="000000"/>
          <w:sz w:val="20"/>
          <w:szCs w:val="22"/>
          <w:lang w:val="en-US" w:eastAsia="en-US" w:bidi="ar-SA"/>
        </w:rPr>
        <w:t>台</w:t>
      </w:r>
      <w:r>
        <w:rPr>
          <w:rFonts w:hAnsi="Calibri" w:eastAsia="Times New Roman" w:cs="Times New Roman"/>
          <w:color w:val="000000"/>
          <w:spacing w:val="2107"/>
          <w:sz w:val="20"/>
          <w:szCs w:val="22"/>
          <w:lang w:val="en-US" w:eastAsia="en-US" w:bidi="ar-SA"/>
        </w:rPr>
        <w:t xml:space="preserve"> </w:t>
      </w:r>
      <w:r>
        <w:rPr>
          <w:rFonts w:hAnsi="Calibri" w:eastAsia="Times New Roman" w:cs="Times New Roman"/>
          <w:color w:val="000000"/>
          <w:sz w:val="20"/>
          <w:szCs w:val="22"/>
          <w:lang w:val="en-US" w:eastAsia="en-US" w:bidi="ar-SA"/>
        </w:rPr>
        <w:t>2</w:t>
      </w:r>
    </w:p>
    <w:p>
      <w:pPr>
        <w:spacing w:before="196"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2.3.2</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山洪沟防洪治理</w:t>
      </w:r>
    </w:p>
    <w:p>
      <w:pPr>
        <w:spacing w:before="232"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在德宏州陇川县开展重点山洪沟防洪治理。</w:t>
      </w:r>
    </w:p>
    <w:p>
      <w:pPr>
        <w:spacing w:before="317"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21</w:t>
      </w:r>
    </w:p>
    <w:p>
      <w:pPr>
        <w:spacing w:before="0" w:after="0" w:line="244" w:lineRule="exact"/>
        <w:ind w:left="1752" w:right="0" w:firstLine="0"/>
        <w:jc w:val="left"/>
        <w:rPr>
          <w:rFonts w:hAnsi="Calibri"/>
          <w:color w:val="000000"/>
          <w:sz w:val="21"/>
          <w:szCs w:val="22"/>
          <w:lang w:val="en-US" w:eastAsia="en-US" w:bidi="ar-SA"/>
        </w:rPr>
      </w:pPr>
      <w:bookmarkStart w:id="51" w:name="br1_50"/>
      <w:bookmarkEnd w:id="51"/>
      <w:r>
        <w:drawing>
          <wp:anchor distT="0" distB="0" distL="114300" distR="114300" simplePos="0" relativeHeight="251710464"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52" w:name="br1_51"/>
      <w:bookmarkEnd w:id="52"/>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9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2.4</w:t>
      </w:r>
      <w:r>
        <w:rPr>
          <w:rFonts w:ascii="宋体" w:hAnsi="宋体" w:eastAsia="Times New Roman" w:cs="宋体"/>
          <w:color w:val="000000"/>
          <w:spacing w:val="2"/>
          <w:sz w:val="28"/>
          <w:szCs w:val="22"/>
          <w:lang w:val="en-US" w:eastAsia="en-US" w:bidi="ar-SA"/>
        </w:rPr>
        <w:t>编制依据</w:t>
      </w:r>
    </w:p>
    <w:p>
      <w:pPr>
        <w:spacing w:before="36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、法律法规</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pacing w:val="-18"/>
          <w:szCs w:val="22"/>
          <w:lang w:val="en-US" w:eastAsia="en-US" w:bidi="ar-SA"/>
        </w:rPr>
        <w:t>）《中华人民共和国水法》（</w:t>
      </w:r>
      <w:r>
        <w:rPr>
          <w:rFonts w:hAnsi="Calibri" w:eastAsia="Times New Roman" w:cs="Times New Roman"/>
          <w:color w:val="000000"/>
          <w:szCs w:val="22"/>
          <w:lang w:val="en-US" w:eastAsia="en-US" w:bidi="ar-SA"/>
        </w:rPr>
        <w:t xml:space="preserve">2016 </w:t>
      </w:r>
      <w:r>
        <w:rPr>
          <w:rFonts w:ascii="宋体" w:hAnsi="宋体" w:eastAsia="Times New Roman" w:cs="宋体"/>
          <w:color w:val="000000"/>
          <w:szCs w:val="22"/>
          <w:lang w:val="en-US" w:eastAsia="en-US" w:bidi="ar-SA"/>
        </w:rPr>
        <w:t>年修订）</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pacing w:val="-13"/>
          <w:szCs w:val="22"/>
          <w:lang w:val="en-US" w:eastAsia="en-US" w:bidi="ar-SA"/>
        </w:rPr>
        <w:t>）《中华人民共和国防洪法》（主席令第</w:t>
      </w:r>
      <w:r>
        <w:rPr>
          <w:rFonts w:hAnsi="Calibri" w:eastAsia="Times New Roman" w:cs="Times New Roman"/>
          <w:color w:val="000000"/>
          <w:spacing w:val="14"/>
          <w:szCs w:val="22"/>
          <w:lang w:val="en-US" w:eastAsia="en-US" w:bidi="ar-SA"/>
        </w:rPr>
        <w:t xml:space="preserve"> </w:t>
      </w:r>
      <w:r>
        <w:rPr>
          <w:rFonts w:hAnsi="Calibri" w:eastAsia="Times New Roman" w:cs="Times New Roman"/>
          <w:color w:val="000000"/>
          <w:szCs w:val="22"/>
          <w:lang w:val="en-US" w:eastAsia="en-US" w:bidi="ar-SA"/>
        </w:rPr>
        <w:t xml:space="preserve">88 </w:t>
      </w:r>
      <w:r>
        <w:rPr>
          <w:rFonts w:ascii="宋体" w:hAnsi="宋体" w:eastAsia="Times New Roman" w:cs="宋体"/>
          <w:color w:val="000000"/>
          <w:szCs w:val="22"/>
          <w:lang w:val="en-US" w:eastAsia="en-US" w:bidi="ar-SA"/>
        </w:rPr>
        <w:t>号）</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pacing w:val="-20"/>
          <w:szCs w:val="22"/>
          <w:lang w:val="en-US" w:eastAsia="en-US" w:bidi="ar-SA"/>
        </w:rPr>
        <w:t>）《中共中央</w:t>
      </w:r>
      <w:r>
        <w:rPr>
          <w:rFonts w:hAnsi="Calibri" w:eastAsia="Times New Roman" w:cs="Times New Roman"/>
          <w:color w:val="000000"/>
          <w:spacing w:val="80"/>
          <w:szCs w:val="22"/>
          <w:lang w:val="en-US" w:eastAsia="en-US" w:bidi="ar-SA"/>
        </w:rPr>
        <w:t xml:space="preserve"> </w:t>
      </w:r>
      <w:r>
        <w:rPr>
          <w:rFonts w:ascii="宋体" w:hAnsi="宋体" w:eastAsia="Times New Roman" w:cs="宋体"/>
          <w:color w:val="000000"/>
          <w:spacing w:val="-6"/>
          <w:szCs w:val="22"/>
          <w:lang w:val="en-US" w:eastAsia="en-US" w:bidi="ar-SA"/>
        </w:rPr>
        <w:t>国务院关于加快水利改革发展的决定》（中发</w:t>
      </w:r>
      <w:r>
        <w:rPr>
          <w:rFonts w:hAnsi="Calibri" w:eastAsia="Times New Roman" w:cs="Times New Roman"/>
          <w:color w:val="000000"/>
          <w:spacing w:val="-1"/>
          <w:szCs w:val="22"/>
          <w:lang w:val="en-US" w:eastAsia="en-US" w:bidi="ar-SA"/>
        </w:rPr>
        <w:t>[2011]1</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号）</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w:t>
      </w:r>
      <w:r>
        <w:rPr>
          <w:rFonts w:hAnsi="Calibri" w:eastAsia="Times New Roman" w:cs="Times New Roman"/>
          <w:color w:val="000000"/>
          <w:spacing w:val="2"/>
          <w:szCs w:val="22"/>
          <w:lang w:val="en-US" w:eastAsia="en-US" w:bidi="ar-SA"/>
        </w:rPr>
        <w:t>4</w:t>
      </w:r>
      <w:r>
        <w:rPr>
          <w:rFonts w:ascii="宋体" w:hAnsi="宋体" w:eastAsia="Times New Roman" w:cs="宋体"/>
          <w:color w:val="000000"/>
          <w:spacing w:val="-5"/>
          <w:szCs w:val="22"/>
          <w:lang w:val="en-US" w:eastAsia="en-US" w:bidi="ar-SA"/>
        </w:rPr>
        <w:t>）《国务院关于切实加强中小河流治理和山洪地质灾害防治的若干意见》（国发</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31 </w:t>
      </w:r>
      <w:r>
        <w:rPr>
          <w:rFonts w:ascii="宋体" w:hAnsi="宋体" w:eastAsia="Times New Roman" w:cs="宋体"/>
          <w:color w:val="000000"/>
          <w:szCs w:val="22"/>
          <w:lang w:val="en-US" w:eastAsia="en-US" w:bidi="ar-SA"/>
        </w:rPr>
        <w:t>号）</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ascii="宋体" w:hAnsi="宋体" w:eastAsia="Times New Roman" w:cs="宋体"/>
          <w:color w:val="000000"/>
          <w:spacing w:val="-9"/>
          <w:szCs w:val="22"/>
          <w:lang w:val="en-US" w:eastAsia="en-US" w:bidi="ar-SA"/>
        </w:rPr>
        <w:t>）《国家防汛抗旱应急预案》</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、山洪灾害防治标准、规范及指导意见</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pacing w:val="-7"/>
          <w:szCs w:val="22"/>
          <w:lang w:val="en-US" w:eastAsia="en-US" w:bidi="ar-SA"/>
        </w:rPr>
        <w:t>）《山洪灾害防治非工程措施技术要求》</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pacing w:val="-6"/>
          <w:szCs w:val="22"/>
          <w:lang w:val="en-US" w:eastAsia="en-US" w:bidi="ar-SA"/>
        </w:rPr>
        <w:t>）《重点山洪沟防洪治理项目建设指导意见》</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pacing w:val="-6"/>
          <w:szCs w:val="22"/>
          <w:lang w:val="en-US" w:eastAsia="en-US" w:bidi="ar-SA"/>
        </w:rPr>
        <w:t>）《山洪灾害群测群防体系建设指导意见》</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ascii="宋体" w:hAnsi="宋体" w:eastAsia="Times New Roman" w:cs="宋体"/>
          <w:color w:val="000000"/>
          <w:spacing w:val="-7"/>
          <w:szCs w:val="22"/>
          <w:lang w:val="en-US" w:eastAsia="en-US" w:bidi="ar-SA"/>
        </w:rPr>
        <w:t>）《山洪灾害调查评价相关技术要求》</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ascii="宋体" w:hAnsi="宋体" w:eastAsia="Times New Roman" w:cs="宋体"/>
          <w:color w:val="000000"/>
          <w:spacing w:val="-9"/>
          <w:szCs w:val="22"/>
          <w:lang w:val="en-US" w:eastAsia="en-US" w:bidi="ar-SA"/>
        </w:rPr>
        <w:t>）《山洪灾害调查技术要求》</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6</w:t>
      </w:r>
      <w:r>
        <w:rPr>
          <w:rFonts w:ascii="宋体" w:hAnsi="宋体" w:eastAsia="Times New Roman" w:cs="宋体"/>
          <w:color w:val="000000"/>
          <w:spacing w:val="-7"/>
          <w:szCs w:val="22"/>
          <w:lang w:val="en-US" w:eastAsia="en-US" w:bidi="ar-SA"/>
        </w:rPr>
        <w:t>）《山洪灾害调查野外测量技术要求》</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7</w:t>
      </w:r>
      <w:r>
        <w:rPr>
          <w:rFonts w:ascii="宋体" w:hAnsi="宋体" w:eastAsia="Times New Roman" w:cs="宋体"/>
          <w:color w:val="000000"/>
          <w:spacing w:val="-7"/>
          <w:szCs w:val="22"/>
          <w:lang w:val="en-US" w:eastAsia="en-US" w:bidi="ar-SA"/>
        </w:rPr>
        <w:t>）《沿河村落防洪现状评价技术要求》</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8</w:t>
      </w:r>
      <w:r>
        <w:rPr>
          <w:rFonts w:ascii="宋体" w:hAnsi="宋体" w:eastAsia="Times New Roman" w:cs="宋体"/>
          <w:color w:val="000000"/>
          <w:spacing w:val="-5"/>
          <w:szCs w:val="22"/>
          <w:lang w:val="en-US" w:eastAsia="en-US" w:bidi="ar-SA"/>
        </w:rPr>
        <w:t>）《山洪灾害危险区图（风险图）绘制技术要求》</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9</w:t>
      </w:r>
      <w:r>
        <w:rPr>
          <w:rFonts w:ascii="宋体" w:hAnsi="宋体" w:eastAsia="Times New Roman" w:cs="宋体"/>
          <w:color w:val="000000"/>
          <w:spacing w:val="-6"/>
          <w:szCs w:val="22"/>
          <w:lang w:val="en-US" w:eastAsia="en-US" w:bidi="ar-SA"/>
        </w:rPr>
        <w:t>）《山洪灾害预警指标确定方法技术指南》</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10</w:t>
      </w:r>
      <w:r>
        <w:rPr>
          <w:rFonts w:ascii="宋体" w:hAnsi="宋体" w:eastAsia="Times New Roman" w:cs="宋体"/>
          <w:color w:val="000000"/>
          <w:spacing w:val="-8"/>
          <w:szCs w:val="22"/>
          <w:lang w:val="en-US" w:eastAsia="en-US" w:bidi="ar-SA"/>
        </w:rPr>
        <w:t>）《山洪灾害风险区划技术要求》</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pacing w:val="-5"/>
          <w:szCs w:val="22"/>
          <w:lang w:val="en-US" w:eastAsia="en-US" w:bidi="ar-SA"/>
        </w:rPr>
        <w:t>11</w:t>
      </w:r>
      <w:r>
        <w:rPr>
          <w:rFonts w:ascii="宋体" w:hAnsi="宋体" w:eastAsia="Times New Roman" w:cs="宋体"/>
          <w:color w:val="000000"/>
          <w:spacing w:val="-8"/>
          <w:szCs w:val="22"/>
          <w:lang w:val="en-US" w:eastAsia="en-US" w:bidi="ar-SA"/>
        </w:rPr>
        <w:t>）《山洪灾害防御预案编制导则》</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12</w:t>
      </w:r>
      <w:r>
        <w:rPr>
          <w:rFonts w:ascii="宋体" w:hAnsi="宋体" w:eastAsia="Times New Roman" w:cs="宋体"/>
          <w:color w:val="000000"/>
          <w:szCs w:val="22"/>
          <w:lang w:val="en-US" w:eastAsia="en-US" w:bidi="ar-SA"/>
        </w:rPr>
        <w:t>）山洪灾害防治项目其他相关的标准、规范等</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13</w:t>
      </w:r>
      <w:r>
        <w:rPr>
          <w:rFonts w:ascii="宋体" w:hAnsi="宋体" w:eastAsia="Times New Roman" w:cs="宋体"/>
          <w:color w:val="000000"/>
          <w:szCs w:val="22"/>
          <w:lang w:val="en-US" w:eastAsia="en-US" w:bidi="ar-SA"/>
        </w:rPr>
        <w:t>）水利部水总</w:t>
      </w:r>
      <w:r>
        <w:rPr>
          <w:rFonts w:hAnsi="Calibri" w:eastAsia="Times New Roman" w:cs="Times New Roman"/>
          <w:color w:val="000000"/>
          <w:spacing w:val="-1"/>
          <w:szCs w:val="22"/>
          <w:lang w:val="en-US" w:eastAsia="en-US" w:bidi="ar-SA"/>
        </w:rPr>
        <w:t>&lt;2002&gt;116</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号文颁发的《水利建筑工程概算定额》</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14</w:t>
      </w:r>
      <w:r>
        <w:rPr>
          <w:rFonts w:ascii="宋体" w:hAnsi="宋体" w:eastAsia="Times New Roman" w:cs="宋体"/>
          <w:color w:val="000000"/>
          <w:szCs w:val="22"/>
          <w:lang w:val="en-US" w:eastAsia="en-US" w:bidi="ar-SA"/>
        </w:rPr>
        <w:t>）水利部水总</w:t>
      </w:r>
      <w:r>
        <w:rPr>
          <w:rFonts w:hAnsi="Calibri" w:eastAsia="Times New Roman" w:cs="Times New Roman"/>
          <w:color w:val="000000"/>
          <w:szCs w:val="22"/>
          <w:lang w:val="en-US" w:eastAsia="en-US" w:bidi="ar-SA"/>
        </w:rPr>
        <w:t>&lt;2005&gt;389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号文颁发的《水利建筑工程概预算补充定额》</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15</w:t>
      </w:r>
      <w:r>
        <w:rPr>
          <w:rFonts w:ascii="宋体" w:hAnsi="宋体" w:eastAsia="Times New Roman" w:cs="宋体"/>
          <w:color w:val="000000"/>
          <w:szCs w:val="22"/>
          <w:lang w:val="en-US" w:eastAsia="en-US" w:bidi="ar-SA"/>
        </w:rPr>
        <w:t>）水利部水建管</w:t>
      </w:r>
      <w:r>
        <w:rPr>
          <w:rFonts w:hAnsi="Calibri" w:eastAsia="Times New Roman" w:cs="Times New Roman"/>
          <w:color w:val="000000"/>
          <w:spacing w:val="-1"/>
          <w:szCs w:val="22"/>
          <w:lang w:val="en-US" w:eastAsia="en-US" w:bidi="ar-SA"/>
        </w:rPr>
        <w:t>&lt;2002&gt;116</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号文颁发的《水利工程施工机械台时费定额》</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16</w:t>
      </w:r>
      <w:r>
        <w:rPr>
          <w:rFonts w:ascii="宋体" w:hAnsi="宋体" w:eastAsia="Times New Roman" w:cs="宋体"/>
          <w:color w:val="000000"/>
          <w:szCs w:val="22"/>
          <w:lang w:val="en-US" w:eastAsia="en-US" w:bidi="ar-SA"/>
        </w:rPr>
        <w:t>）水利部水建管</w:t>
      </w:r>
      <w:r>
        <w:rPr>
          <w:rFonts w:hAnsi="Calibri" w:eastAsia="Times New Roman" w:cs="Times New Roman"/>
          <w:color w:val="000000"/>
          <w:szCs w:val="22"/>
          <w:lang w:val="en-US" w:eastAsia="en-US" w:bidi="ar-SA"/>
        </w:rPr>
        <w:t xml:space="preserve">&lt;1999&gt;523 </w:t>
      </w:r>
      <w:r>
        <w:rPr>
          <w:rFonts w:ascii="宋体" w:hAnsi="宋体" w:eastAsia="Times New Roman" w:cs="宋体"/>
          <w:color w:val="000000"/>
          <w:szCs w:val="22"/>
          <w:lang w:val="en-US" w:eastAsia="en-US" w:bidi="ar-SA"/>
        </w:rPr>
        <w:t>号文颁发的《水利水电设备安装工程概算定额》</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17</w:t>
      </w:r>
      <w:r>
        <w:rPr>
          <w:rFonts w:ascii="宋体" w:hAnsi="宋体" w:eastAsia="Times New Roman" w:cs="宋体"/>
          <w:color w:val="000000"/>
          <w:spacing w:val="-6"/>
          <w:szCs w:val="22"/>
          <w:lang w:val="en-US" w:eastAsia="en-US" w:bidi="ar-SA"/>
        </w:rPr>
        <w:t>）云南省水利厅云水规计</w:t>
      </w:r>
      <w:r>
        <w:rPr>
          <w:rFonts w:hAnsi="Calibri" w:eastAsia="Times New Roman" w:cs="Times New Roman"/>
          <w:color w:val="000000"/>
          <w:szCs w:val="22"/>
          <w:lang w:val="en-US" w:eastAsia="en-US" w:bidi="ar-SA"/>
        </w:rPr>
        <w:t>&lt;2005&gt;</w:t>
      </w:r>
      <w:r>
        <w:rPr>
          <w:rFonts w:ascii="宋体" w:hAnsi="宋体" w:eastAsia="Times New Roman" w:cs="宋体"/>
          <w:color w:val="000000"/>
          <w:szCs w:val="22"/>
          <w:lang w:val="en-US" w:eastAsia="en-US" w:bidi="ar-SA"/>
        </w:rPr>
        <w:t>第</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5"/>
          <w:szCs w:val="22"/>
          <w:lang w:val="en-US" w:eastAsia="en-US" w:bidi="ar-SA"/>
        </w:rPr>
        <w:t>116</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pacing w:val="-7"/>
          <w:szCs w:val="22"/>
          <w:lang w:val="en-US" w:eastAsia="en-US" w:bidi="ar-SA"/>
        </w:rPr>
        <w:t>号文《云南省水利基本工程设计概（估）</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9"/>
          <w:szCs w:val="22"/>
          <w:lang w:val="en-US" w:eastAsia="en-US" w:bidi="ar-SA"/>
        </w:rPr>
        <w:t>算编制规定（试行）》的通知</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18</w:t>
      </w:r>
      <w:r>
        <w:rPr>
          <w:rFonts w:ascii="宋体" w:hAnsi="宋体" w:eastAsia="Times New Roman" w:cs="宋体"/>
          <w:color w:val="000000"/>
          <w:spacing w:val="-11"/>
          <w:szCs w:val="22"/>
          <w:lang w:val="en-US" w:eastAsia="en-US" w:bidi="ar-SA"/>
        </w:rPr>
        <w:t>）《全国山洪灾害防治项目实施方案（</w:t>
      </w:r>
      <w:r>
        <w:rPr>
          <w:rFonts w:hAnsi="Calibri" w:eastAsia="Times New Roman" w:cs="Times New Roman"/>
          <w:color w:val="000000"/>
          <w:spacing w:val="1"/>
          <w:szCs w:val="22"/>
          <w:lang w:val="en-US" w:eastAsia="en-US" w:bidi="ar-SA"/>
        </w:rPr>
        <w:t>2017</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2020</w:t>
      </w:r>
      <w:r>
        <w:rPr>
          <w:rFonts w:ascii="宋体" w:hAnsi="宋体" w:eastAsia="Times New Roman" w:cs="宋体"/>
          <w:color w:val="000000"/>
          <w:spacing w:val="-28"/>
          <w:szCs w:val="22"/>
          <w:lang w:val="en-US" w:eastAsia="en-US" w:bidi="ar-SA"/>
        </w:rPr>
        <w:t>）年》（水财务</w:t>
      </w:r>
      <w:r>
        <w:rPr>
          <w:rFonts w:hAnsi="Calibri" w:eastAsia="Times New Roman" w:cs="Times New Roman"/>
          <w:color w:val="000000"/>
          <w:szCs w:val="22"/>
          <w:lang w:val="en-US" w:eastAsia="en-US" w:bidi="ar-SA"/>
        </w:rPr>
        <w:t>[2017]362</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41"/>
          <w:szCs w:val="22"/>
          <w:lang w:val="en-US" w:eastAsia="en-US" w:bidi="ar-SA"/>
        </w:rPr>
        <w:t>号）；</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19</w:t>
      </w:r>
      <w:r>
        <w:rPr>
          <w:rFonts w:ascii="宋体" w:hAnsi="宋体" w:eastAsia="Times New Roman" w:cs="宋体"/>
          <w:color w:val="000000"/>
          <w:spacing w:val="-10"/>
          <w:szCs w:val="22"/>
          <w:lang w:val="en-US" w:eastAsia="en-US" w:bidi="ar-SA"/>
        </w:rPr>
        <w:t>）《山洪灾害预警指标检验复核技术要求（试行）》</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w:t>
      </w:r>
      <w:r>
        <w:rPr>
          <w:rFonts w:hAnsi="Calibri" w:eastAsia="Times New Roman" w:cs="Times New Roman"/>
          <w:color w:val="000000"/>
          <w:spacing w:val="1"/>
          <w:szCs w:val="22"/>
          <w:lang w:val="en-US" w:eastAsia="en-US" w:bidi="ar-SA"/>
        </w:rPr>
        <w:t>20</w:t>
      </w:r>
      <w:r>
        <w:rPr>
          <w:rFonts w:ascii="宋体" w:hAnsi="宋体" w:eastAsia="Times New Roman" w:cs="宋体"/>
          <w:color w:val="000000"/>
          <w:spacing w:val="-1"/>
          <w:szCs w:val="22"/>
          <w:lang w:val="en-US" w:eastAsia="en-US" w:bidi="ar-SA"/>
        </w:rPr>
        <w:t>）《云南省财政厅云南省水利厅关于印发云南省中央财政水利发展资金使用管</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8"/>
          <w:szCs w:val="22"/>
          <w:lang w:val="en-US" w:eastAsia="en-US" w:bidi="ar-SA"/>
        </w:rPr>
        <w:t>理办法实施细则的通知》（云财农</w:t>
      </w:r>
      <w:r>
        <w:rPr>
          <w:rFonts w:hAnsi="Calibri" w:eastAsia="Times New Roman" w:cs="Times New Roman"/>
          <w:color w:val="000000"/>
          <w:szCs w:val="22"/>
          <w:lang w:val="en-US" w:eastAsia="en-US" w:bidi="ar-SA"/>
        </w:rPr>
        <w:t xml:space="preserve">[2017]83 </w:t>
      </w:r>
      <w:r>
        <w:rPr>
          <w:rFonts w:ascii="宋体" w:hAnsi="宋体" w:eastAsia="Times New Roman" w:cs="宋体"/>
          <w:color w:val="000000"/>
          <w:spacing w:val="-2"/>
          <w:szCs w:val="22"/>
          <w:lang w:val="en-US" w:eastAsia="en-US" w:bidi="ar-SA"/>
        </w:rPr>
        <w:t>号）</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21</w:t>
      </w:r>
      <w:r>
        <w:rPr>
          <w:rFonts w:ascii="宋体" w:hAnsi="宋体" w:eastAsia="Times New Roman" w:cs="宋体"/>
          <w:color w:val="000000"/>
          <w:spacing w:val="-10"/>
          <w:szCs w:val="22"/>
          <w:lang w:val="en-US" w:eastAsia="en-US" w:bidi="ar-SA"/>
        </w:rPr>
        <w:t>）《水利部办公厅关于印发</w:t>
      </w:r>
      <w:r>
        <w:rPr>
          <w:rFonts w:hAnsi="Calibri" w:eastAsia="Times New Roman" w:cs="Times New Roman"/>
          <w:color w:val="000000"/>
          <w:spacing w:val="4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年度山洪灾害防治项目建设工作要求的通知》</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（办防</w:t>
      </w:r>
      <w:r>
        <w:rPr>
          <w:rFonts w:hAnsi="Calibri" w:eastAsia="Times New Roman" w:cs="Times New Roman"/>
          <w:color w:val="000000"/>
          <w:szCs w:val="22"/>
          <w:lang w:val="en-US" w:eastAsia="en-US" w:bidi="ar-SA"/>
        </w:rPr>
        <w:t xml:space="preserve">[2020]283 </w:t>
      </w:r>
      <w:r>
        <w:rPr>
          <w:rFonts w:ascii="宋体" w:hAnsi="宋体" w:eastAsia="Times New Roman" w:cs="宋体"/>
          <w:color w:val="000000"/>
          <w:szCs w:val="22"/>
          <w:lang w:val="en-US" w:eastAsia="en-US" w:bidi="ar-SA"/>
        </w:rPr>
        <w:t>号）</w:t>
      </w:r>
    </w:p>
    <w:p>
      <w:pPr>
        <w:spacing w:before="231"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22</w:t>
      </w:r>
    </w:p>
    <w:p>
      <w:pPr>
        <w:spacing w:before="0" w:after="0" w:line="244" w:lineRule="exact"/>
        <w:ind w:left="1752" w:right="0" w:firstLine="0"/>
        <w:jc w:val="left"/>
        <w:rPr>
          <w:rFonts w:hAnsi="Calibri"/>
          <w:color w:val="000000"/>
          <w:sz w:val="21"/>
          <w:szCs w:val="22"/>
          <w:lang w:val="en-US" w:eastAsia="en-US" w:bidi="ar-SA"/>
        </w:rPr>
      </w:pPr>
      <w:bookmarkStart w:id="53" w:name="br1_52"/>
      <w:bookmarkEnd w:id="53"/>
      <w:r>
        <w:drawing>
          <wp:anchor distT="0" distB="0" distL="114300" distR="114300" simplePos="0" relativeHeight="251712512"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5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3"/>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54" w:name="br1_53"/>
      <w:bookmarkEnd w:id="54"/>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、相关规划</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pacing w:val="-9"/>
          <w:szCs w:val="22"/>
          <w:lang w:val="en-US" w:eastAsia="en-US" w:bidi="ar-SA"/>
        </w:rPr>
        <w:t>）《全国山洪灾害防治规划》</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pacing w:val="-5"/>
          <w:szCs w:val="22"/>
          <w:lang w:val="en-US" w:eastAsia="en-US" w:bidi="ar-SA"/>
        </w:rPr>
        <w:t>）《全国中小河流治理和病险水库除险加固、山洪地质灾害防御和综合治理总体</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30"/>
          <w:szCs w:val="22"/>
          <w:lang w:val="en-US" w:eastAsia="en-US" w:bidi="ar-SA"/>
        </w:rPr>
        <w:t>规划》；</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pacing w:val="-7"/>
          <w:szCs w:val="22"/>
          <w:lang w:val="en-US" w:eastAsia="en-US" w:bidi="ar-SA"/>
        </w:rPr>
        <w:t>）《全国山洪灾害防治项目实施方案（</w:t>
      </w:r>
      <w:r>
        <w:rPr>
          <w:rFonts w:hAnsi="Calibri" w:eastAsia="Times New Roman" w:cs="Times New Roman"/>
          <w:color w:val="000000"/>
          <w:szCs w:val="22"/>
          <w:lang w:val="en-US" w:eastAsia="en-US" w:bidi="ar-SA"/>
        </w:rPr>
        <w:t>2016-2020</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zCs w:val="22"/>
          <w:lang w:val="en-US" w:eastAsia="en-US" w:bidi="ar-SA"/>
        </w:rPr>
        <w:t>年）编制大纲》</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ascii="宋体" w:hAnsi="宋体" w:eastAsia="Times New Roman" w:cs="宋体"/>
          <w:color w:val="000000"/>
          <w:spacing w:val="-7"/>
          <w:szCs w:val="22"/>
          <w:lang w:val="en-US" w:eastAsia="en-US" w:bidi="ar-SA"/>
        </w:rPr>
        <w:t>）《全国山洪灾害防治项目实施方案（</w:t>
      </w:r>
      <w:r>
        <w:rPr>
          <w:rFonts w:hAnsi="Calibri" w:eastAsia="Times New Roman" w:cs="Times New Roman"/>
          <w:color w:val="000000"/>
          <w:szCs w:val="22"/>
          <w:lang w:val="en-US" w:eastAsia="en-US" w:bidi="ar-SA"/>
        </w:rPr>
        <w:t xml:space="preserve">2021-2023 </w:t>
      </w:r>
      <w:r>
        <w:rPr>
          <w:rFonts w:ascii="宋体" w:hAnsi="宋体" w:eastAsia="Times New Roman" w:cs="宋体"/>
          <w:color w:val="000000"/>
          <w:spacing w:val="-24"/>
          <w:szCs w:val="22"/>
          <w:lang w:val="en-US" w:eastAsia="en-US" w:bidi="ar-SA"/>
        </w:rPr>
        <w:t>年）（水防</w:t>
      </w:r>
      <w:r>
        <w:rPr>
          <w:rFonts w:hAnsi="Calibri" w:eastAsia="Times New Roman" w:cs="Times New Roman"/>
          <w:color w:val="000000"/>
          <w:szCs w:val="22"/>
          <w:lang w:val="en-US" w:eastAsia="en-US" w:bidi="ar-SA"/>
        </w:rPr>
        <w:t>[2020]295</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号）</w:t>
      </w:r>
    </w:p>
    <w:p>
      <w:pPr>
        <w:spacing w:before="127"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、技术标准</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pacing w:val="-24"/>
          <w:szCs w:val="22"/>
          <w:lang w:val="en-US" w:eastAsia="en-US" w:bidi="ar-SA"/>
        </w:rPr>
        <w:t>）《工程测量规范》（</w:t>
      </w:r>
      <w:r>
        <w:rPr>
          <w:rFonts w:hAnsi="Calibri" w:eastAsia="Times New Roman" w:cs="Times New Roman"/>
          <w:color w:val="000000"/>
          <w:szCs w:val="22"/>
          <w:lang w:val="en-US" w:eastAsia="en-US" w:bidi="ar-SA"/>
        </w:rPr>
        <w:t>GBJ50026-2007</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pacing w:val="-24"/>
          <w:szCs w:val="22"/>
          <w:lang w:val="en-US" w:eastAsia="en-US" w:bidi="ar-SA"/>
        </w:rPr>
        <w:t>）《水位观测标准》（</w:t>
      </w:r>
      <w:r>
        <w:rPr>
          <w:rFonts w:hAnsi="Calibri" w:eastAsia="Times New Roman" w:cs="Times New Roman"/>
          <w:color w:val="000000"/>
          <w:szCs w:val="22"/>
          <w:lang w:val="en-US" w:eastAsia="en-US" w:bidi="ar-SA"/>
        </w:rPr>
        <w:t>GB/T50138-2010</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pacing w:val="-13"/>
          <w:szCs w:val="22"/>
          <w:lang w:val="en-US" w:eastAsia="en-US" w:bidi="ar-SA"/>
        </w:rPr>
        <w:t>）《山洪灾害监测预警系统设计导则》（</w:t>
      </w:r>
      <w:r>
        <w:rPr>
          <w:rFonts w:hAnsi="Calibri" w:eastAsia="Times New Roman" w:cs="Times New Roman"/>
          <w:color w:val="000000"/>
          <w:szCs w:val="22"/>
          <w:lang w:val="en-US" w:eastAsia="en-US" w:bidi="ar-SA"/>
        </w:rPr>
        <w:t>SL675-2014</w:t>
      </w:r>
      <w:r>
        <w:rPr>
          <w:rFonts w:ascii="宋体" w:hAnsi="宋体" w:eastAsia="Times New Roman" w:cs="宋体"/>
          <w:color w:val="000000"/>
          <w:szCs w:val="22"/>
          <w:lang w:val="en-US" w:eastAsia="en-US" w:bidi="ar-SA"/>
        </w:rPr>
        <w:t>）</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ascii="宋体" w:hAnsi="宋体" w:eastAsia="Times New Roman" w:cs="宋体"/>
          <w:color w:val="000000"/>
          <w:spacing w:val="-22"/>
          <w:szCs w:val="22"/>
          <w:lang w:val="en-US" w:eastAsia="en-US" w:bidi="ar-SA"/>
        </w:rPr>
        <w:t>）《降水量观测规范》（</w:t>
      </w:r>
      <w:r>
        <w:rPr>
          <w:rFonts w:hAnsi="Calibri" w:eastAsia="Times New Roman" w:cs="Times New Roman"/>
          <w:color w:val="000000"/>
          <w:szCs w:val="22"/>
          <w:lang w:val="en-US" w:eastAsia="en-US" w:bidi="ar-SA"/>
        </w:rPr>
        <w:t>SL21-2015</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ascii="宋体" w:hAnsi="宋体" w:eastAsia="Times New Roman" w:cs="宋体"/>
          <w:color w:val="000000"/>
          <w:spacing w:val="-24"/>
          <w:szCs w:val="22"/>
          <w:lang w:val="en-US" w:eastAsia="en-US" w:bidi="ar-SA"/>
        </w:rPr>
        <w:t>）《水文调查规范》（</w:t>
      </w:r>
      <w:r>
        <w:rPr>
          <w:rFonts w:hAnsi="Calibri" w:eastAsia="Times New Roman" w:cs="Times New Roman"/>
          <w:color w:val="000000"/>
          <w:szCs w:val="22"/>
          <w:lang w:val="en-US" w:eastAsia="en-US" w:bidi="ar-SA"/>
        </w:rPr>
        <w:t>SL196-2015</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6</w:t>
      </w:r>
      <w:r>
        <w:rPr>
          <w:rFonts w:ascii="宋体" w:hAnsi="宋体" w:eastAsia="Times New Roman" w:cs="宋体"/>
          <w:color w:val="000000"/>
          <w:spacing w:val="-24"/>
          <w:szCs w:val="22"/>
          <w:lang w:val="en-US" w:eastAsia="en-US" w:bidi="ar-SA"/>
        </w:rPr>
        <w:t>）《水文测量规范》（</w:t>
      </w:r>
      <w:r>
        <w:rPr>
          <w:rFonts w:hAnsi="Calibri" w:eastAsia="Times New Roman" w:cs="Times New Roman"/>
          <w:color w:val="000000"/>
          <w:szCs w:val="22"/>
          <w:lang w:val="en-US" w:eastAsia="en-US" w:bidi="ar-SA"/>
        </w:rPr>
        <w:t>SL58-2014</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7</w:t>
      </w:r>
      <w:r>
        <w:rPr>
          <w:rFonts w:ascii="宋体" w:hAnsi="宋体" w:eastAsia="Times New Roman" w:cs="宋体"/>
          <w:color w:val="000000"/>
          <w:spacing w:val="-15"/>
          <w:szCs w:val="22"/>
          <w:lang w:val="en-US" w:eastAsia="en-US" w:bidi="ar-SA"/>
        </w:rPr>
        <w:t>）《水文自动测报系统技术规范》（</w:t>
      </w:r>
      <w:r>
        <w:rPr>
          <w:rFonts w:hAnsi="Calibri" w:eastAsia="Times New Roman" w:cs="Times New Roman"/>
          <w:color w:val="000000"/>
          <w:szCs w:val="22"/>
          <w:lang w:val="en-US" w:eastAsia="en-US" w:bidi="ar-SA"/>
        </w:rPr>
        <w:t>SL61-2015</w:t>
      </w:r>
      <w:r>
        <w:rPr>
          <w:rFonts w:ascii="宋体" w:hAnsi="宋体" w:eastAsia="Times New Roman" w:cs="宋体"/>
          <w:color w:val="000000"/>
          <w:szCs w:val="22"/>
          <w:lang w:val="en-US" w:eastAsia="en-US" w:bidi="ar-SA"/>
        </w:rPr>
        <w:t>）</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8</w:t>
      </w:r>
      <w:r>
        <w:rPr>
          <w:rFonts w:ascii="宋体" w:hAnsi="宋体" w:eastAsia="Times New Roman" w:cs="宋体"/>
          <w:color w:val="000000"/>
          <w:spacing w:val="-9"/>
          <w:szCs w:val="22"/>
          <w:lang w:val="en-US" w:eastAsia="en-US" w:bidi="ar-SA"/>
        </w:rPr>
        <w:t>）《山洪灾害预警设备技术条件</w:t>
      </w:r>
      <w:r>
        <w:rPr>
          <w:rFonts w:ascii="宋体" w:hAnsi="宋体" w:eastAsia="Times New Roman" w:cs="宋体"/>
          <w:color w:val="000000"/>
          <w:spacing w:val="-120"/>
          <w:szCs w:val="22"/>
          <w:lang w:val="en-US" w:eastAsia="en-US" w:bidi="ar-SA"/>
        </w:rPr>
        <w:t>》</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SL762-2018</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9</w:t>
      </w:r>
      <w:r>
        <w:rPr>
          <w:rFonts w:ascii="宋体" w:hAnsi="宋体" w:eastAsia="Times New Roman" w:cs="宋体"/>
          <w:color w:val="000000"/>
          <w:spacing w:val="-14"/>
          <w:szCs w:val="22"/>
          <w:lang w:val="en-US" w:eastAsia="en-US" w:bidi="ar-SA"/>
        </w:rPr>
        <w:t>）《山洪沟防洪治理工程技术规范》（</w:t>
      </w:r>
      <w:r>
        <w:rPr>
          <w:rFonts w:hAnsi="Calibri" w:eastAsia="Times New Roman" w:cs="Times New Roman"/>
          <w:color w:val="000000"/>
          <w:szCs w:val="22"/>
          <w:lang w:val="en-US" w:eastAsia="en-US" w:bidi="ar-SA"/>
        </w:rPr>
        <w:t>SL/T778-2019</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10</w:t>
      </w:r>
      <w:r>
        <w:rPr>
          <w:rFonts w:ascii="宋体" w:hAnsi="宋体" w:eastAsia="Times New Roman" w:cs="宋体"/>
          <w:color w:val="000000"/>
          <w:spacing w:val="-14"/>
          <w:szCs w:val="22"/>
          <w:lang w:val="en-US" w:eastAsia="en-US" w:bidi="ar-SA"/>
        </w:rPr>
        <w:t>）《山洪灾害调查与评价技术规范》（</w:t>
      </w:r>
      <w:r>
        <w:rPr>
          <w:rFonts w:hAnsi="Calibri" w:eastAsia="Times New Roman" w:cs="Times New Roman"/>
          <w:color w:val="000000"/>
          <w:szCs w:val="22"/>
          <w:lang w:val="en-US" w:eastAsia="en-US" w:bidi="ar-SA"/>
        </w:rPr>
        <w:t>SL767-2018</w:t>
      </w:r>
      <w:r>
        <w:rPr>
          <w:rFonts w:ascii="宋体" w:hAnsi="宋体" w:eastAsia="Times New Roman" w:cs="宋体"/>
          <w:color w:val="000000"/>
          <w:szCs w:val="22"/>
          <w:lang w:val="en-US" w:eastAsia="en-US" w:bidi="ar-SA"/>
        </w:rPr>
        <w:t>）</w:t>
      </w:r>
    </w:p>
    <w:p>
      <w:pPr>
        <w:spacing w:before="7075"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23</w:t>
      </w:r>
    </w:p>
    <w:p>
      <w:pPr>
        <w:spacing w:before="0" w:after="0" w:line="244" w:lineRule="exact"/>
        <w:ind w:left="1752" w:right="0" w:firstLine="0"/>
        <w:jc w:val="left"/>
        <w:rPr>
          <w:rFonts w:hAnsi="Calibri"/>
          <w:color w:val="000000"/>
          <w:sz w:val="21"/>
          <w:szCs w:val="22"/>
          <w:lang w:val="en-US" w:eastAsia="en-US" w:bidi="ar-SA"/>
        </w:rPr>
      </w:pPr>
      <w:bookmarkStart w:id="55" w:name="br1_54"/>
      <w:bookmarkEnd w:id="55"/>
      <w:r>
        <w:drawing>
          <wp:anchor distT="0" distB="0" distL="114300" distR="114300" simplePos="0" relativeHeight="25171456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56" w:name="br1_55"/>
      <w:bookmarkEnd w:id="56"/>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459" w:after="0" w:line="409" w:lineRule="exact"/>
        <w:ind w:left="3065" w:right="0" w:firstLine="0"/>
        <w:jc w:val="left"/>
        <w:rPr>
          <w:rFonts w:hAnsi="Calibri"/>
          <w:color w:val="000000"/>
          <w:sz w:val="36"/>
          <w:szCs w:val="22"/>
          <w:lang w:val="en-US" w:eastAsia="en-US" w:bidi="ar-SA"/>
        </w:rPr>
      </w:pPr>
      <w:r>
        <w:rPr>
          <w:rFonts w:hAnsi="Calibri" w:eastAsia="Times New Roman" w:cs="Times New Roman"/>
          <w:b/>
          <w:color w:val="000000"/>
          <w:sz w:val="36"/>
          <w:szCs w:val="22"/>
          <w:lang w:val="en-US" w:eastAsia="en-US" w:bidi="ar-SA"/>
        </w:rPr>
        <w:t>3</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非工程措施建设</w:t>
      </w:r>
    </w:p>
    <w:p>
      <w:pPr>
        <w:spacing w:before="50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自我省</w:t>
      </w:r>
      <w:r>
        <w:rPr>
          <w:rFonts w:hAnsi="Calibri" w:eastAsia="Times New Roman" w:cs="Times New Roman"/>
          <w:color w:val="000000"/>
          <w:szCs w:val="22"/>
          <w:lang w:val="en-US" w:eastAsia="en-US" w:bidi="ar-SA"/>
        </w:rPr>
        <w:t xml:space="preserve"> 2010 </w:t>
      </w:r>
      <w:r>
        <w:rPr>
          <w:rFonts w:ascii="宋体" w:hAnsi="宋体" w:eastAsia="Times New Roman" w:cs="宋体"/>
          <w:color w:val="000000"/>
          <w:spacing w:val="-2"/>
          <w:szCs w:val="22"/>
          <w:lang w:val="en-US" w:eastAsia="en-US" w:bidi="ar-SA"/>
        </w:rPr>
        <w:t>年实施山洪灾害防治县级非工程措施项目建设以来，经过多方近</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10 </w:t>
      </w:r>
      <w:r>
        <w:rPr>
          <w:rFonts w:ascii="宋体" w:hAnsi="宋体" w:eastAsia="Times New Roman" w:cs="宋体"/>
          <w:color w:val="000000"/>
          <w:szCs w:val="22"/>
          <w:lang w:val="en-US" w:eastAsia="en-US" w:bidi="ar-SA"/>
        </w:rPr>
        <w:t>年</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的建设，山洪灾害监测预警能力有大幅提升，群测群防体系基本形成，但由于资金、时</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间限制，仍存在一些问题：</w:t>
      </w:r>
      <w:r>
        <w:rPr>
          <w:rFonts w:hAnsi="Calibri" w:eastAsia="Times New Roman" w:cs="Times New Roman"/>
          <w:color w:val="000000"/>
          <w:szCs w:val="22"/>
          <w:lang w:val="en-US" w:eastAsia="en-US" w:bidi="ar-SA"/>
        </w:rPr>
        <w:t>1</w:t>
      </w:r>
      <w:r>
        <w:rPr>
          <w:rFonts w:ascii="宋体" w:hAnsi="宋体" w:eastAsia="Times New Roman" w:cs="宋体"/>
          <w:color w:val="000000"/>
          <w:spacing w:val="-1"/>
          <w:szCs w:val="22"/>
          <w:lang w:val="en-US" w:eastAsia="en-US" w:bidi="ar-SA"/>
        </w:rPr>
        <w:t>、云南省山洪灾害防治建设工作至今，已建有近</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5000 </w:t>
      </w:r>
      <w:r>
        <w:rPr>
          <w:rFonts w:ascii="宋体" w:hAnsi="宋体" w:eastAsia="Times New Roman" w:cs="宋体"/>
          <w:color w:val="000000"/>
          <w:szCs w:val="22"/>
          <w:lang w:val="en-US" w:eastAsia="en-US" w:bidi="ar-SA"/>
        </w:rPr>
        <w:t>个自</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动监测站点，站点数据均传至县（区）、州（市）平台，尚缺乏省级平台对数据的接收</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5"/>
          <w:szCs w:val="22"/>
          <w:lang w:val="en-US" w:eastAsia="en-US" w:bidi="ar-SA"/>
        </w:rPr>
        <w:t>和管理；</w:t>
      </w:r>
      <w:r>
        <w:rPr>
          <w:rFonts w:hAnsi="Calibri" w:eastAsia="Times New Roman" w:cs="Times New Roman"/>
          <w:color w:val="000000"/>
          <w:szCs w:val="22"/>
          <w:lang w:val="en-US" w:eastAsia="en-US" w:bidi="ar-SA"/>
        </w:rPr>
        <w:t>2</w:t>
      </w:r>
      <w:r>
        <w:rPr>
          <w:rFonts w:ascii="宋体" w:hAnsi="宋体" w:eastAsia="Times New Roman" w:cs="宋体"/>
          <w:color w:val="000000"/>
          <w:spacing w:val="-19"/>
          <w:szCs w:val="22"/>
          <w:lang w:val="en-US" w:eastAsia="en-US" w:bidi="ar-SA"/>
        </w:rPr>
        <w:t>、</w:t>
      </w:r>
      <w:r>
        <w:rPr>
          <w:rFonts w:hAnsi="Calibri" w:eastAsia="Times New Roman" w:cs="Times New Roman"/>
          <w:color w:val="000000"/>
          <w:szCs w:val="22"/>
          <w:lang w:val="en-US" w:eastAsia="en-US" w:bidi="ar-SA"/>
        </w:rPr>
        <w:t xml:space="preserve">2010 </w:t>
      </w:r>
      <w:r>
        <w:rPr>
          <w:rFonts w:ascii="宋体" w:hAnsi="宋体" w:eastAsia="Times New Roman" w:cs="宋体"/>
          <w:color w:val="000000"/>
          <w:spacing w:val="-2"/>
          <w:szCs w:val="22"/>
          <w:lang w:val="en-US" w:eastAsia="en-US" w:bidi="ar-SA"/>
        </w:rPr>
        <w:t>年项目实施至今，一些监测、预警设备已经出现故障或损坏；</w:t>
      </w:r>
      <w:r>
        <w:rPr>
          <w:rFonts w:hAnsi="Calibri" w:eastAsia="Times New Roman" w:cs="Times New Roman"/>
          <w:color w:val="000000"/>
          <w:szCs w:val="22"/>
          <w:lang w:val="en-US" w:eastAsia="en-US" w:bidi="ar-SA"/>
        </w:rPr>
        <w:t>3</w:t>
      </w:r>
      <w:r>
        <w:rPr>
          <w:rFonts w:ascii="宋体" w:hAnsi="宋体" w:eastAsia="Times New Roman" w:cs="宋体"/>
          <w:color w:val="000000"/>
          <w:spacing w:val="-10"/>
          <w:szCs w:val="22"/>
          <w:lang w:val="en-US" w:eastAsia="en-US" w:bidi="ar-SA"/>
        </w:rPr>
        <w:t>、监测</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站数据传输大多为</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GPRS</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3G/4G/5G</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等传输，信道相对单一；</w:t>
      </w: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、各自动站点已积累多</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年的观测资料，但资料成果没有充分利用发挥效益；</w:t>
      </w:r>
      <w:r>
        <w:rPr>
          <w:rFonts w:hAnsi="Calibri" w:eastAsia="Times New Roman" w:cs="Times New Roman"/>
          <w:color w:val="000000"/>
          <w:spacing w:val="2"/>
          <w:szCs w:val="22"/>
          <w:lang w:val="en-US" w:eastAsia="en-US" w:bidi="ar-SA"/>
        </w:rPr>
        <w:t>5</w:t>
      </w:r>
      <w:r>
        <w:rPr>
          <w:rFonts w:ascii="宋体" w:hAnsi="宋体" w:eastAsia="Times New Roman" w:cs="宋体"/>
          <w:color w:val="000000"/>
          <w:spacing w:val="2"/>
          <w:szCs w:val="22"/>
          <w:lang w:val="en-US" w:eastAsia="en-US" w:bidi="ar-SA"/>
        </w:rPr>
        <w:t>、云南省地方经济落后，县级水</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利部门应急救援工具短缺；</w:t>
      </w:r>
      <w:r>
        <w:rPr>
          <w:rFonts w:hAnsi="Calibri" w:eastAsia="Times New Roman" w:cs="Times New Roman"/>
          <w:color w:val="000000"/>
          <w:spacing w:val="2"/>
          <w:szCs w:val="22"/>
          <w:lang w:val="en-US" w:eastAsia="en-US" w:bidi="ar-SA"/>
        </w:rPr>
        <w:t>6</w:t>
      </w:r>
      <w:r>
        <w:rPr>
          <w:rFonts w:ascii="宋体" w:hAnsi="宋体" w:eastAsia="Times New Roman" w:cs="宋体"/>
          <w:color w:val="000000"/>
          <w:spacing w:val="2"/>
          <w:szCs w:val="22"/>
          <w:lang w:val="en-US" w:eastAsia="en-US" w:bidi="ar-SA"/>
        </w:rPr>
        <w:t>、云南省属“少、边、穷”地区，山洪灾害非工程防御体</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系发挥效益的同时也面临较大的运行维护压力。</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按照水利部下达的</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年度中央补助资金建设任务，结合德宏州各县山洪防治建</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设的需求，以完善各县山洪灾害监测预警系统，提高各县监测、预警发布能力，增强广</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大群众的防灾减灾意识为目标，确定出德宏州</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年度山洪防治项目实施方案的建设</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内容。</w:t>
      </w:r>
    </w:p>
    <w:p>
      <w:pPr>
        <w:spacing w:before="38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3.1</w:t>
      </w:r>
      <w:r>
        <w:rPr>
          <w:rFonts w:ascii="宋体" w:hAnsi="宋体" w:eastAsia="Times New Roman" w:cs="宋体"/>
          <w:color w:val="000000"/>
          <w:spacing w:val="1"/>
          <w:sz w:val="28"/>
          <w:szCs w:val="22"/>
          <w:lang w:val="en-US" w:eastAsia="en-US" w:bidi="ar-SA"/>
        </w:rPr>
        <w:t>站点现状调查</w:t>
      </w:r>
    </w:p>
    <w:p>
      <w:pPr>
        <w:spacing w:before="349"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3.1.1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站点运行情况调查</w:t>
      </w:r>
    </w:p>
    <w:p>
      <w:pPr>
        <w:spacing w:before="222"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根据德宏州上报调查表统计，德宏州山洪自动监测站共计</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189 </w:t>
      </w:r>
      <w:r>
        <w:rPr>
          <w:rFonts w:ascii="宋体" w:hAnsi="宋体" w:eastAsia="Times New Roman" w:cs="宋体"/>
          <w:color w:val="000000"/>
          <w:spacing w:val="-3"/>
          <w:szCs w:val="22"/>
          <w:lang w:val="en-US" w:eastAsia="en-US" w:bidi="ar-SA"/>
        </w:rPr>
        <w:t>个，其中自动雨量监</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测站</w:t>
      </w:r>
      <w:r>
        <w:rPr>
          <w:rFonts w:hAnsi="Calibri" w:eastAsia="Times New Roman" w:cs="Times New Roman"/>
          <w:color w:val="000000"/>
          <w:szCs w:val="22"/>
          <w:lang w:val="en-US" w:eastAsia="en-US" w:bidi="ar-SA"/>
        </w:rPr>
        <w:t xml:space="preserve"> 110 </w:t>
      </w:r>
      <w:r>
        <w:rPr>
          <w:rFonts w:ascii="宋体" w:hAnsi="宋体" w:eastAsia="Times New Roman" w:cs="宋体"/>
          <w:color w:val="000000"/>
          <w:spacing w:val="-2"/>
          <w:szCs w:val="22"/>
          <w:lang w:val="en-US" w:eastAsia="en-US" w:bidi="ar-SA"/>
        </w:rPr>
        <w:t>个，未根据《水文测站代码编制导则》（</w:t>
      </w:r>
      <w:r>
        <w:rPr>
          <w:rFonts w:hAnsi="Calibri" w:eastAsia="Times New Roman" w:cs="Times New Roman"/>
          <w:color w:val="000000"/>
          <w:szCs w:val="22"/>
          <w:lang w:val="en-US" w:eastAsia="en-US" w:bidi="ar-SA"/>
        </w:rPr>
        <w:t>SL502-2010</w:t>
      </w:r>
      <w:r>
        <w:rPr>
          <w:rFonts w:ascii="宋体" w:hAnsi="宋体" w:eastAsia="Times New Roman" w:cs="宋体"/>
          <w:color w:val="000000"/>
          <w:spacing w:val="-2"/>
          <w:szCs w:val="22"/>
          <w:lang w:val="en-US" w:eastAsia="en-US" w:bidi="ar-SA"/>
        </w:rPr>
        <w:t>）编码的</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4 </w:t>
      </w:r>
      <w:r>
        <w:rPr>
          <w:rFonts w:ascii="宋体" w:hAnsi="宋体" w:eastAsia="Times New Roman" w:cs="宋体"/>
          <w:color w:val="000000"/>
          <w:spacing w:val="-1"/>
          <w:szCs w:val="22"/>
          <w:lang w:val="en-US" w:eastAsia="en-US" w:bidi="ar-SA"/>
        </w:rPr>
        <w:t>个，正常运行</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82 </w:t>
      </w:r>
      <w:r>
        <w:rPr>
          <w:rFonts w:ascii="宋体" w:hAnsi="宋体" w:eastAsia="Times New Roman" w:cs="宋体"/>
          <w:color w:val="000000"/>
          <w:spacing w:val="-2"/>
          <w:szCs w:val="22"/>
          <w:lang w:val="en-US" w:eastAsia="en-US" w:bidi="ar-SA"/>
        </w:rPr>
        <w:t>个，老化受损</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28 </w:t>
      </w:r>
      <w:r>
        <w:rPr>
          <w:rFonts w:ascii="宋体" w:hAnsi="宋体" w:eastAsia="Times New Roman" w:cs="宋体"/>
          <w:color w:val="000000"/>
          <w:spacing w:val="-2"/>
          <w:szCs w:val="22"/>
          <w:lang w:val="en-US" w:eastAsia="en-US" w:bidi="ar-SA"/>
        </w:rPr>
        <w:t>个，故障率</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25.5%</w:t>
      </w:r>
      <w:r>
        <w:rPr>
          <w:rFonts w:ascii="宋体" w:hAnsi="宋体" w:eastAsia="Times New Roman" w:cs="宋体"/>
          <w:color w:val="000000"/>
          <w:spacing w:val="-3"/>
          <w:szCs w:val="22"/>
          <w:lang w:val="en-US" w:eastAsia="en-US" w:bidi="ar-SA"/>
        </w:rPr>
        <w:t>；自动水位（雨量）监测站</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79 </w:t>
      </w:r>
      <w:r>
        <w:rPr>
          <w:rFonts w:ascii="宋体" w:hAnsi="宋体" w:eastAsia="Times New Roman" w:cs="宋体"/>
          <w:color w:val="000000"/>
          <w:spacing w:val="-3"/>
          <w:szCs w:val="22"/>
          <w:lang w:val="en-US" w:eastAsia="en-US" w:bidi="ar-SA"/>
        </w:rPr>
        <w:t>个，未根据《水文</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测站代码编制导则》（</w:t>
      </w:r>
      <w:r>
        <w:rPr>
          <w:rFonts w:hAnsi="Calibri" w:eastAsia="Times New Roman" w:cs="Times New Roman"/>
          <w:color w:val="000000"/>
          <w:szCs w:val="22"/>
          <w:lang w:val="en-US" w:eastAsia="en-US" w:bidi="ar-SA"/>
        </w:rPr>
        <w:t>SL502-2010</w:t>
      </w:r>
      <w:r>
        <w:rPr>
          <w:rFonts w:ascii="宋体" w:hAnsi="宋体" w:eastAsia="Times New Roman" w:cs="宋体"/>
          <w:color w:val="000000"/>
          <w:szCs w:val="22"/>
          <w:lang w:val="en-US" w:eastAsia="en-US" w:bidi="ar-SA"/>
        </w:rPr>
        <w:t>）编码的</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pacing w:val="2"/>
          <w:szCs w:val="22"/>
          <w:lang w:val="en-US" w:eastAsia="en-US" w:bidi="ar-SA"/>
        </w:rPr>
        <w:t>12</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个，正常运行</w:t>
      </w:r>
      <w:r>
        <w:rPr>
          <w:rFonts w:hAnsi="Calibri" w:eastAsia="Times New Roman" w:cs="Times New Roman"/>
          <w:color w:val="000000"/>
          <w:spacing w:val="12"/>
          <w:szCs w:val="22"/>
          <w:lang w:val="en-US" w:eastAsia="en-US" w:bidi="ar-SA"/>
        </w:rPr>
        <w:t xml:space="preserve"> </w:t>
      </w:r>
      <w:r>
        <w:rPr>
          <w:rFonts w:hAnsi="Calibri" w:eastAsia="Times New Roman" w:cs="Times New Roman"/>
          <w:color w:val="000000"/>
          <w:szCs w:val="22"/>
          <w:lang w:val="en-US" w:eastAsia="en-US" w:bidi="ar-SA"/>
        </w:rPr>
        <w:t>48</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个，老化受损</w:t>
      </w:r>
      <w:r>
        <w:rPr>
          <w:rFonts w:hAnsi="Calibri" w:eastAsia="Times New Roman" w:cs="Times New Roman"/>
          <w:color w:val="000000"/>
          <w:spacing w:val="13"/>
          <w:szCs w:val="22"/>
          <w:lang w:val="en-US" w:eastAsia="en-US" w:bidi="ar-SA"/>
        </w:rPr>
        <w:t xml:space="preserve"> </w:t>
      </w:r>
      <w:r>
        <w:rPr>
          <w:rFonts w:hAnsi="Calibri" w:eastAsia="Times New Roman" w:cs="Times New Roman"/>
          <w:color w:val="000000"/>
          <w:szCs w:val="22"/>
          <w:lang w:val="en-US" w:eastAsia="en-US" w:bidi="ar-SA"/>
        </w:rPr>
        <w:t>31</w:t>
      </w:r>
      <w:r>
        <w:rPr>
          <w:rFonts w:hAnsi="Calibri" w:eastAsia="Times New Roman" w:cs="Times New Roman"/>
          <w:color w:val="000000"/>
          <w:spacing w:val="12"/>
          <w:szCs w:val="22"/>
          <w:lang w:val="en-US" w:eastAsia="en-US" w:bidi="ar-SA"/>
        </w:rPr>
        <w:t xml:space="preserve"> </w:t>
      </w:r>
      <w:r>
        <w:rPr>
          <w:rFonts w:ascii="宋体" w:hAnsi="宋体" w:eastAsia="Times New Roman" w:cs="宋体"/>
          <w:color w:val="000000"/>
          <w:szCs w:val="22"/>
          <w:lang w:val="en-US" w:eastAsia="en-US" w:bidi="ar-SA"/>
        </w:rPr>
        <w:t>个，</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故障率</w:t>
      </w:r>
      <w:r>
        <w:rPr>
          <w:rFonts w:hAnsi="Calibri" w:eastAsia="Times New Roman" w:cs="Times New Roman"/>
          <w:color w:val="000000"/>
          <w:szCs w:val="22"/>
          <w:lang w:val="en-US" w:eastAsia="en-US" w:bidi="ar-SA"/>
        </w:rPr>
        <w:t xml:space="preserve"> 39.2%</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德宏州各县自动监测站运行情况统计表见表</w:t>
      </w:r>
      <w:r>
        <w:rPr>
          <w:rFonts w:hAnsi="Calibri" w:eastAsia="Times New Roman" w:cs="Times New Roman"/>
          <w:color w:val="000000"/>
          <w:szCs w:val="22"/>
          <w:lang w:val="en-US" w:eastAsia="en-US" w:bidi="ar-SA"/>
        </w:rPr>
        <w:t xml:space="preserve"> 3-1</w:t>
      </w:r>
      <w:r>
        <w:rPr>
          <w:rFonts w:ascii="宋体" w:hAnsi="宋体" w:eastAsia="Times New Roman" w:cs="宋体"/>
          <w:color w:val="000000"/>
          <w:szCs w:val="22"/>
          <w:lang w:val="en-US" w:eastAsia="en-US" w:bidi="ar-SA"/>
        </w:rPr>
        <w:t>。</w:t>
      </w:r>
    </w:p>
    <w:p>
      <w:pPr>
        <w:spacing w:before="3762"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24</w:t>
      </w:r>
    </w:p>
    <w:p>
      <w:pPr>
        <w:spacing w:before="0" w:after="0" w:line="244" w:lineRule="exact"/>
        <w:ind w:left="4081" w:right="0" w:firstLine="0"/>
        <w:jc w:val="left"/>
        <w:rPr>
          <w:rFonts w:hAnsi="Calibri"/>
          <w:color w:val="000000"/>
          <w:sz w:val="21"/>
          <w:szCs w:val="22"/>
          <w:lang w:val="en-US" w:eastAsia="en-US" w:bidi="ar-SA"/>
        </w:rPr>
      </w:pPr>
      <w:bookmarkStart w:id="57" w:name="br1_56"/>
      <w:bookmarkEnd w:id="57"/>
      <w:r>
        <w:drawing>
          <wp:anchor distT="0" distB="0" distL="114300" distR="114300" simplePos="0" relativeHeight="251756544" behindDoc="1" locked="0" layoutInCell="1" allowOverlap="1">
            <wp:simplePos x="0" y="0"/>
            <wp:positionH relativeFrom="page">
              <wp:posOffset>869950</wp:posOffset>
            </wp:positionH>
            <wp:positionV relativeFrom="page">
              <wp:posOffset>889000</wp:posOffset>
            </wp:positionV>
            <wp:extent cx="8812530" cy="31750"/>
            <wp:effectExtent l="0" t="0" r="7620" b="6350"/>
            <wp:wrapNone/>
            <wp:docPr id="9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5"/>
                    <pic:cNvPicPr>
                      <a:picLocks noChangeAspect="1"/>
                    </pic:cNvPicPr>
                  </pic:nvPicPr>
                  <pic:blipFill>
                    <a:blip r:embed="rId19"/>
                    <a:stretch>
                      <a:fillRect/>
                    </a:stretch>
                  </pic:blipFill>
                  <pic:spPr>
                    <a:xfrm>
                      <a:off x="0" y="0"/>
                      <a:ext cx="8812530" cy="31750"/>
                    </a:xfrm>
                    <a:prstGeom prst="rect">
                      <a:avLst/>
                    </a:prstGeom>
                    <a:noFill/>
                    <a:ln>
                      <a:noFill/>
                    </a:ln>
                  </pic:spPr>
                </pic:pic>
              </a:graphicData>
            </a:graphic>
          </wp:anchor>
        </w:drawing>
      </w:r>
      <w:bookmarkStart w:id="58" w:name="br1_57"/>
      <w:bookmarkEnd w:id="58"/>
      <w:r>
        <w:drawing>
          <wp:anchor distT="0" distB="0" distL="114300" distR="114300" simplePos="0" relativeHeight="251716608" behindDoc="1" locked="0" layoutInCell="1" allowOverlap="1">
            <wp:simplePos x="0" y="0"/>
            <wp:positionH relativeFrom="page">
              <wp:posOffset>816610</wp:posOffset>
            </wp:positionH>
            <wp:positionV relativeFrom="page">
              <wp:posOffset>1152525</wp:posOffset>
            </wp:positionV>
            <wp:extent cx="8919210" cy="1565275"/>
            <wp:effectExtent l="0" t="0" r="15240" b="15875"/>
            <wp:wrapNone/>
            <wp:docPr id="5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6"/>
                    <pic:cNvPicPr>
                      <a:picLocks noChangeAspect="1"/>
                    </pic:cNvPicPr>
                  </pic:nvPicPr>
                  <pic:blipFill>
                    <a:blip r:embed="rId20"/>
                    <a:stretch>
                      <a:fillRect/>
                    </a:stretch>
                  </pic:blipFill>
                  <pic:spPr>
                    <a:xfrm>
                      <a:off x="0" y="0"/>
                      <a:ext cx="8919210" cy="156527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110" w:after="0" w:line="276" w:lineRule="exact"/>
        <w:ind w:left="4866"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3-1</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德宏州自动监测站运行情况统计表</w:t>
      </w:r>
    </w:p>
    <w:p>
      <w:pPr>
        <w:spacing w:before="91" w:after="60" w:line="190" w:lineRule="exact"/>
        <w:ind w:left="366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自动雨量站问题统计（个）</w:t>
      </w:r>
      <w:r>
        <w:rPr>
          <w:rFonts w:hAnsi="Calibri" w:eastAsia="Times New Roman" w:cs="Times New Roman"/>
          <w:color w:val="000000"/>
          <w:spacing w:val="3510"/>
          <w:sz w:val="18"/>
          <w:szCs w:val="22"/>
          <w:lang w:val="en-US" w:eastAsia="en-US" w:bidi="ar-SA"/>
        </w:rPr>
        <w:t xml:space="preserve"> </w:t>
      </w:r>
      <w:r>
        <w:rPr>
          <w:rFonts w:ascii="宋体" w:hAnsi="宋体" w:eastAsia="Times New Roman" w:cs="宋体"/>
          <w:color w:val="000000"/>
          <w:sz w:val="18"/>
          <w:szCs w:val="22"/>
          <w:lang w:val="en-US" w:eastAsia="en-US" w:bidi="ar-SA"/>
        </w:rPr>
        <w:t>自动水位（雨量）站问题统计（个）</w:t>
      </w:r>
    </w:p>
    <w:tbl>
      <w:tblPr>
        <w:tblStyle w:val="2"/>
        <w:tblW w:w="0" w:type="auto"/>
        <w:tblInd w:w="0" w:type="dxa"/>
        <w:tblLayout w:type="autofit"/>
        <w:tblCellMar>
          <w:top w:w="0" w:type="dxa"/>
          <w:left w:w="0" w:type="dxa"/>
          <w:bottom w:w="0" w:type="dxa"/>
          <w:right w:w="0" w:type="dxa"/>
        </w:tblCellMar>
      </w:tblPr>
      <w:tblGrid>
        <w:gridCol w:w="180"/>
        <w:gridCol w:w="6"/>
        <w:gridCol w:w="180"/>
        <w:gridCol w:w="6"/>
        <w:gridCol w:w="540"/>
        <w:gridCol w:w="6"/>
        <w:gridCol w:w="180"/>
        <w:gridCol w:w="6"/>
        <w:gridCol w:w="269"/>
        <w:gridCol w:w="6"/>
        <w:gridCol w:w="360"/>
        <w:gridCol w:w="6"/>
        <w:gridCol w:w="271"/>
        <w:gridCol w:w="6"/>
        <w:gridCol w:w="271"/>
        <w:gridCol w:w="6"/>
        <w:gridCol w:w="360"/>
        <w:gridCol w:w="6"/>
        <w:gridCol w:w="180"/>
        <w:gridCol w:w="6"/>
        <w:gridCol w:w="180"/>
        <w:gridCol w:w="6"/>
        <w:gridCol w:w="271"/>
        <w:gridCol w:w="6"/>
        <w:gridCol w:w="360"/>
        <w:gridCol w:w="6"/>
        <w:gridCol w:w="269"/>
        <w:gridCol w:w="6"/>
        <w:gridCol w:w="271"/>
        <w:gridCol w:w="6"/>
        <w:gridCol w:w="360"/>
        <w:gridCol w:w="6"/>
        <w:gridCol w:w="180"/>
      </w:tblGrid>
      <w:tr>
        <w:tblPrEx>
          <w:tblCellMar>
            <w:top w:w="0" w:type="dxa"/>
            <w:left w:w="0" w:type="dxa"/>
            <w:bottom w:w="0" w:type="dxa"/>
            <w:right w:w="0" w:type="dxa"/>
          </w:tblCellMar>
        </w:tblPrEx>
        <w:tc>
          <w:tcPr>
            <w:tcW w:w="0" w:type="dxa"/>
            <w:noWrap w:val="0"/>
            <w:vAlign w:val="top"/>
          </w:tcPr>
          <w:p>
            <w:pPr>
              <w:spacing w:before="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序</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号</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州</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市</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县（市、</w:t>
            </w:r>
          </w:p>
          <w:p>
            <w:pPr>
              <w:spacing w:before="53" w:after="0" w:line="180" w:lineRule="exact"/>
              <w:ind w:left="168"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区）</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12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运行</w:t>
            </w:r>
          </w:p>
          <w:p>
            <w:pPr>
              <w:spacing w:before="5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正常</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120" w:after="0" w:line="180" w:lineRule="exact"/>
              <w:ind w:left="89"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运行</w:t>
            </w:r>
          </w:p>
          <w:p>
            <w:pPr>
              <w:spacing w:before="5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不正常</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遥测终端</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老化损毁</w:t>
            </w:r>
          </w:p>
          <w:p>
            <w:pPr>
              <w:spacing w:before="53" w:after="0" w:line="180" w:lineRule="exact"/>
              <w:ind w:left="18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监测设备</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老化或损</w:t>
            </w:r>
          </w:p>
          <w:p>
            <w:pPr>
              <w:spacing w:before="53" w:after="0" w:line="180" w:lineRule="exact"/>
              <w:ind w:left="91"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毁更换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供电设备</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老化或损</w:t>
            </w:r>
          </w:p>
          <w:p>
            <w:pPr>
              <w:spacing w:before="53" w:after="0" w:line="180" w:lineRule="exact"/>
              <w:ind w:left="91"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毁更换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基础设施</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设备损毁</w:t>
            </w:r>
          </w:p>
          <w:p>
            <w:pPr>
              <w:spacing w:before="53" w:after="0" w:line="180" w:lineRule="exact"/>
              <w:ind w:left="18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12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非标</w:t>
            </w:r>
          </w:p>
          <w:p>
            <w:pPr>
              <w:spacing w:before="5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测站</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12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运行</w:t>
            </w:r>
          </w:p>
          <w:p>
            <w:pPr>
              <w:spacing w:before="5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正常</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运行</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不正</w:t>
            </w:r>
          </w:p>
          <w:p>
            <w:pPr>
              <w:spacing w:before="53" w:after="0" w:line="180" w:lineRule="exact"/>
              <w:ind w:left="91"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常</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遥测终端</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老化损毁</w:t>
            </w:r>
          </w:p>
          <w:p>
            <w:pPr>
              <w:spacing w:before="53" w:after="0" w:line="180" w:lineRule="exact"/>
              <w:ind w:left="18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监测设备</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老化或损</w:t>
            </w:r>
          </w:p>
          <w:p>
            <w:pPr>
              <w:spacing w:before="53" w:after="0" w:line="180" w:lineRule="exact"/>
              <w:ind w:left="89"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毁更换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供电设备</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老化或损</w:t>
            </w:r>
          </w:p>
          <w:p>
            <w:pPr>
              <w:spacing w:before="53" w:after="0" w:line="180" w:lineRule="exact"/>
              <w:ind w:left="91"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毁更换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基础设施</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设备损毁</w:t>
            </w:r>
          </w:p>
          <w:p>
            <w:pPr>
              <w:spacing w:before="53" w:after="0" w:line="180" w:lineRule="exact"/>
              <w:ind w:left="18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更换</w:t>
            </w:r>
          </w:p>
        </w:tc>
        <w:tc>
          <w:tcPr>
            <w:tcW w:w="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0" w:type="dxa"/>
            <w:noWrap w:val="0"/>
            <w:vAlign w:val="top"/>
          </w:tcPr>
          <w:p>
            <w:pPr>
              <w:spacing w:before="12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非标</w:t>
            </w:r>
          </w:p>
          <w:p>
            <w:pPr>
              <w:spacing w:before="5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测站</w:t>
            </w:r>
          </w:p>
        </w:tc>
      </w:tr>
    </w:tbl>
    <w:p>
      <w:pPr>
        <w:spacing w:before="65" w:after="62" w:line="190" w:lineRule="exact"/>
        <w:ind w:left="1073"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合计</w:t>
      </w:r>
      <w:r>
        <w:rPr>
          <w:rFonts w:hAnsi="Calibri" w:eastAsia="Times New Roman" w:cs="Times New Roman"/>
          <w:color w:val="000000"/>
          <w:spacing w:val="478"/>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82</w:t>
      </w:r>
      <w:r>
        <w:rPr>
          <w:rFonts w:ascii="宋体" w:hAnsi="Calibri" w:eastAsia="Times New Roman" w:cs="Times New Roman"/>
          <w:color w:val="000000"/>
          <w:spacing w:val="440"/>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28</w:t>
      </w:r>
      <w:r>
        <w:rPr>
          <w:rFonts w:ascii="宋体" w:hAnsi="Calibri" w:eastAsia="Times New Roman" w:cs="Times New Roman"/>
          <w:color w:val="000000"/>
          <w:spacing w:val="577"/>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17</w:t>
      </w:r>
      <w:r>
        <w:rPr>
          <w:rFonts w:ascii="宋体" w:hAnsi="Calibri" w:eastAsia="Times New Roman" w:cs="Times New Roman"/>
          <w:color w:val="000000"/>
          <w:spacing w:val="741"/>
          <w:sz w:val="18"/>
          <w:szCs w:val="22"/>
          <w:lang w:val="en-US" w:eastAsia="en-US" w:bidi="ar-SA"/>
        </w:rPr>
        <w:t xml:space="preserve"> </w:t>
      </w:r>
      <w:r>
        <w:rPr>
          <w:rFonts w:ascii="宋体" w:hAnsi="Calibri" w:eastAsia="Times New Roman" w:cs="Times New Roman"/>
          <w:color w:val="000000"/>
          <w:sz w:val="18"/>
          <w:szCs w:val="22"/>
          <w:lang w:val="en-US" w:eastAsia="en-US" w:bidi="ar-SA"/>
        </w:rPr>
        <w:t>0</w:t>
      </w:r>
      <w:r>
        <w:rPr>
          <w:rFonts w:ascii="宋体" w:hAnsi="Calibri" w:eastAsia="Times New Roman" w:cs="Times New Roman"/>
          <w:color w:val="000000"/>
          <w:spacing w:val="770"/>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11</w:t>
      </w:r>
      <w:r>
        <w:rPr>
          <w:rFonts w:ascii="宋体" w:hAnsi="Calibri" w:eastAsia="Times New Roman" w:cs="Times New Roman"/>
          <w:color w:val="000000"/>
          <w:spacing w:val="764"/>
          <w:sz w:val="18"/>
          <w:szCs w:val="22"/>
          <w:lang w:val="en-US" w:eastAsia="en-US" w:bidi="ar-SA"/>
        </w:rPr>
        <w:t xml:space="preserve"> </w:t>
      </w:r>
      <w:r>
        <w:rPr>
          <w:rFonts w:ascii="宋体" w:hAnsi="Calibri" w:eastAsia="Times New Roman" w:cs="Times New Roman"/>
          <w:color w:val="000000"/>
          <w:sz w:val="18"/>
          <w:szCs w:val="22"/>
          <w:lang w:val="en-US" w:eastAsia="en-US" w:bidi="ar-SA"/>
        </w:rPr>
        <w:t>0</w:t>
      </w:r>
      <w:r>
        <w:rPr>
          <w:rFonts w:ascii="宋体" w:hAnsi="Calibri" w:eastAsia="Times New Roman" w:cs="Times New Roman"/>
          <w:color w:val="000000"/>
          <w:spacing w:val="672"/>
          <w:sz w:val="18"/>
          <w:szCs w:val="22"/>
          <w:lang w:val="en-US" w:eastAsia="en-US" w:bidi="ar-SA"/>
        </w:rPr>
        <w:t xml:space="preserve"> </w:t>
      </w:r>
      <w:r>
        <w:rPr>
          <w:rFonts w:ascii="宋体" w:hAnsi="Calibri" w:eastAsia="Times New Roman" w:cs="Times New Roman"/>
          <w:color w:val="000000"/>
          <w:sz w:val="18"/>
          <w:szCs w:val="22"/>
          <w:lang w:val="en-US" w:eastAsia="en-US" w:bidi="ar-SA"/>
        </w:rPr>
        <w:t>4</w:t>
      </w:r>
      <w:r>
        <w:rPr>
          <w:rFonts w:ascii="宋体" w:hAnsi="Calibri" w:eastAsia="Times New Roman" w:cs="Times New Roman"/>
          <w:color w:val="000000"/>
          <w:spacing w:val="485"/>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48</w:t>
      </w:r>
      <w:r>
        <w:rPr>
          <w:rFonts w:ascii="宋体" w:hAnsi="Calibri" w:eastAsia="Times New Roman" w:cs="Times New Roman"/>
          <w:color w:val="000000"/>
          <w:spacing w:val="436"/>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31</w:t>
      </w:r>
      <w:r>
        <w:rPr>
          <w:rFonts w:ascii="宋体" w:hAnsi="Calibri" w:eastAsia="Times New Roman" w:cs="Times New Roman"/>
          <w:color w:val="000000"/>
          <w:spacing w:val="577"/>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20</w:t>
      </w:r>
      <w:r>
        <w:rPr>
          <w:rFonts w:ascii="宋体" w:hAnsi="Calibri" w:eastAsia="Times New Roman" w:cs="Times New Roman"/>
          <w:color w:val="000000"/>
          <w:spacing w:val="719"/>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15</w:t>
      </w:r>
      <w:r>
        <w:rPr>
          <w:rFonts w:ascii="宋体" w:hAnsi="Calibri" w:eastAsia="Times New Roman" w:cs="Times New Roman"/>
          <w:color w:val="000000"/>
          <w:spacing w:val="722"/>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12</w:t>
      </w:r>
      <w:r>
        <w:rPr>
          <w:rFonts w:ascii="宋体" w:hAnsi="Calibri" w:eastAsia="Times New Roman" w:cs="Times New Roman"/>
          <w:color w:val="000000"/>
          <w:spacing w:val="786"/>
          <w:sz w:val="18"/>
          <w:szCs w:val="22"/>
          <w:lang w:val="en-US" w:eastAsia="en-US" w:bidi="ar-SA"/>
        </w:rPr>
        <w:t xml:space="preserve"> </w:t>
      </w:r>
      <w:r>
        <w:rPr>
          <w:rFonts w:ascii="宋体" w:hAnsi="Calibri" w:eastAsia="Times New Roman" w:cs="Times New Roman"/>
          <w:color w:val="000000"/>
          <w:sz w:val="18"/>
          <w:szCs w:val="22"/>
          <w:lang w:val="en-US" w:eastAsia="en-US" w:bidi="ar-SA"/>
        </w:rPr>
        <w:t>9</w:t>
      </w:r>
      <w:r>
        <w:rPr>
          <w:rFonts w:ascii="宋体" w:hAnsi="Calibri" w:eastAsia="Times New Roman" w:cs="Times New Roman"/>
          <w:color w:val="000000"/>
          <w:spacing w:val="622"/>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12</w:t>
      </w:r>
    </w:p>
    <w:tbl>
      <w:tblPr>
        <w:tblStyle w:val="2"/>
        <w:tblW w:w="0" w:type="auto"/>
        <w:tblInd w:w="0" w:type="dxa"/>
        <w:tblLayout w:type="autofit"/>
        <w:tblCellMar>
          <w:top w:w="0" w:type="dxa"/>
          <w:left w:w="0" w:type="dxa"/>
          <w:bottom w:w="0" w:type="dxa"/>
          <w:right w:w="0" w:type="dxa"/>
        </w:tblCellMar>
      </w:tblPr>
      <w:tblGrid>
        <w:gridCol w:w="43"/>
        <w:gridCol w:w="400"/>
        <w:gridCol w:w="20"/>
        <w:gridCol w:w="501"/>
        <w:gridCol w:w="20"/>
        <w:gridCol w:w="12671"/>
      </w:tblGrid>
      <w:tr>
        <w:tblPrEx>
          <w:tblCellMar>
            <w:top w:w="0" w:type="dxa"/>
            <w:left w:w="0" w:type="dxa"/>
            <w:bottom w:w="0" w:type="dxa"/>
            <w:right w:w="0" w:type="dxa"/>
          </w:tblCellMar>
        </w:tblPrEx>
        <w:trPr>
          <w:trHeight w:val="1155" w:hRule="atLeast"/>
        </w:trPr>
        <w:tc>
          <w:tcPr>
            <w:tcW w:w="43"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400" w:type="dxa"/>
            <w:noWrap w:val="0"/>
            <w:vAlign w:val="top"/>
          </w:tcPr>
          <w:p>
            <w:pPr>
              <w:spacing w:before="365" w:after="0" w:line="180" w:lineRule="exact"/>
              <w:ind w:left="0" w:right="0" w:firstLine="0"/>
              <w:jc w:val="left"/>
              <w:rPr>
                <w:rFonts w:ascii="宋体" w:hAnsi="Calibri"/>
                <w:color w:val="000000"/>
                <w:sz w:val="18"/>
                <w:szCs w:val="22"/>
                <w:lang w:val="en-US" w:eastAsia="en-US" w:bidi="ar-SA"/>
              </w:rPr>
            </w:pPr>
            <w:r>
              <w:rPr>
                <w:rFonts w:ascii="宋体" w:hAnsi="Calibri" w:eastAsia="Times New Roman" w:cs="Times New Roman"/>
                <w:color w:val="000000"/>
                <w:sz w:val="18"/>
                <w:szCs w:val="22"/>
                <w:lang w:val="en-US" w:eastAsia="en-US" w:bidi="ar-SA"/>
              </w:rPr>
              <w:t>1</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501" w:type="dxa"/>
            <w:noWrap w:val="0"/>
            <w:vAlign w:val="top"/>
          </w:tcPr>
          <w:p>
            <w:pPr>
              <w:spacing w:before="132"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德</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宏</w:t>
            </w:r>
          </w:p>
          <w:p>
            <w:pPr>
              <w:spacing w:before="5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州</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12671" w:type="dxa"/>
            <w:noWrap w:val="0"/>
            <w:vAlign w:val="top"/>
          </w:tcPr>
          <w:p>
            <w:pPr>
              <w:spacing w:before="0" w:after="0" w:line="180" w:lineRule="exact"/>
              <w:ind w:left="89"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芒市</w:t>
            </w:r>
            <w:r>
              <w:rPr>
                <w:rFonts w:hAnsi="Calibri" w:eastAsia="Times New Roman" w:cs="Times New Roman"/>
                <w:color w:val="000000"/>
                <w:spacing w:val="478"/>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13</w:t>
            </w:r>
            <w:r>
              <w:rPr>
                <w:rFonts w:ascii="宋体" w:hAnsi="Calibri" w:eastAsia="Times New Roman" w:cs="Times New Roman"/>
                <w:color w:val="000000"/>
                <w:spacing w:val="440"/>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12</w:t>
            </w:r>
            <w:r>
              <w:rPr>
                <w:rFonts w:ascii="宋体" w:hAnsi="Calibri" w:eastAsia="Times New Roman" w:cs="Times New Roman"/>
                <w:color w:val="000000"/>
                <w:spacing w:val="577"/>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12</w:t>
            </w:r>
            <w:r>
              <w:rPr>
                <w:rFonts w:ascii="宋体" w:hAnsi="Calibri" w:eastAsia="Times New Roman" w:cs="Times New Roman"/>
                <w:color w:val="000000"/>
                <w:spacing w:val="4245"/>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14</w:t>
            </w:r>
            <w:r>
              <w:rPr>
                <w:rFonts w:ascii="宋体" w:hAnsi="Calibri" w:eastAsia="Times New Roman" w:cs="Times New Roman"/>
                <w:color w:val="000000"/>
                <w:spacing w:val="436"/>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12</w:t>
            </w:r>
            <w:r>
              <w:rPr>
                <w:rFonts w:ascii="宋体" w:hAnsi="Calibri" w:eastAsia="Times New Roman" w:cs="Times New Roman"/>
                <w:color w:val="000000"/>
                <w:spacing w:val="620"/>
                <w:sz w:val="18"/>
                <w:szCs w:val="22"/>
                <w:lang w:val="en-US" w:eastAsia="en-US" w:bidi="ar-SA"/>
              </w:rPr>
              <w:t xml:space="preserve"> </w:t>
            </w:r>
            <w:r>
              <w:rPr>
                <w:rFonts w:ascii="宋体" w:hAnsi="Calibri" w:eastAsia="Times New Roman" w:cs="Times New Roman"/>
                <w:color w:val="000000"/>
                <w:sz w:val="18"/>
                <w:szCs w:val="22"/>
                <w:lang w:val="en-US" w:eastAsia="en-US" w:bidi="ar-SA"/>
              </w:rPr>
              <w:t>7</w:t>
            </w:r>
            <w:r>
              <w:rPr>
                <w:rFonts w:ascii="宋体" w:hAnsi="Calibri" w:eastAsia="Times New Roman" w:cs="Times New Roman"/>
                <w:color w:val="000000"/>
                <w:spacing w:val="814"/>
                <w:sz w:val="18"/>
                <w:szCs w:val="22"/>
                <w:lang w:val="en-US" w:eastAsia="en-US" w:bidi="ar-SA"/>
              </w:rPr>
              <w:t xml:space="preserve"> </w:t>
            </w:r>
            <w:r>
              <w:rPr>
                <w:rFonts w:ascii="宋体" w:hAnsi="Calibri" w:eastAsia="Times New Roman" w:cs="Times New Roman"/>
                <w:color w:val="000000"/>
                <w:sz w:val="18"/>
                <w:szCs w:val="22"/>
                <w:lang w:val="en-US" w:eastAsia="en-US" w:bidi="ar-SA"/>
              </w:rPr>
              <w:t>6</w:t>
            </w:r>
            <w:r>
              <w:rPr>
                <w:rFonts w:ascii="宋体" w:hAnsi="Calibri" w:eastAsia="Times New Roman" w:cs="Times New Roman"/>
                <w:color w:val="000000"/>
                <w:spacing w:val="1827"/>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667"/>
                <w:sz w:val="18"/>
                <w:szCs w:val="22"/>
                <w:lang w:val="en-US" w:eastAsia="en-US" w:bidi="ar-SA"/>
              </w:rPr>
              <w:t xml:space="preserve"> </w:t>
            </w:r>
            <w:r>
              <w:rPr>
                <w:rFonts w:ascii="宋体" w:hAnsi="Calibri" w:eastAsia="Times New Roman" w:cs="Times New Roman"/>
                <w:color w:val="000000"/>
                <w:sz w:val="18"/>
                <w:szCs w:val="22"/>
                <w:lang w:val="en-US" w:eastAsia="en-US" w:bidi="ar-SA"/>
              </w:rPr>
              <w:t>2</w:t>
            </w:r>
          </w:p>
          <w:p>
            <w:pPr>
              <w:spacing w:before="65"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瑞丽市</w:t>
            </w:r>
            <w:r>
              <w:rPr>
                <w:rFonts w:hAnsi="Calibri" w:eastAsia="Times New Roman" w:cs="Times New Roman"/>
                <w:color w:val="000000"/>
                <w:spacing w:val="387"/>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15</w:t>
            </w:r>
            <w:r>
              <w:rPr>
                <w:rFonts w:ascii="宋体" w:hAnsi="Calibri" w:eastAsia="Times New Roman" w:cs="Times New Roman"/>
                <w:color w:val="000000"/>
                <w:spacing w:val="484"/>
                <w:sz w:val="18"/>
                <w:szCs w:val="22"/>
                <w:lang w:val="en-US" w:eastAsia="en-US" w:bidi="ar-SA"/>
              </w:rPr>
              <w:t xml:space="preserve"> </w:t>
            </w:r>
            <w:r>
              <w:rPr>
                <w:rFonts w:ascii="宋体" w:hAnsi="Calibri" w:eastAsia="Times New Roman" w:cs="Times New Roman"/>
                <w:color w:val="000000"/>
                <w:sz w:val="18"/>
                <w:szCs w:val="22"/>
                <w:lang w:val="en-US" w:eastAsia="en-US" w:bidi="ar-SA"/>
              </w:rPr>
              <w:t>3</w:t>
            </w:r>
            <w:r>
              <w:rPr>
                <w:rFonts w:ascii="宋体" w:hAnsi="Calibri" w:eastAsia="Times New Roman" w:cs="Times New Roman"/>
                <w:color w:val="000000"/>
                <w:spacing w:val="672"/>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1781"/>
                <w:sz w:val="18"/>
                <w:szCs w:val="22"/>
                <w:lang w:val="en-US" w:eastAsia="en-US" w:bidi="ar-SA"/>
              </w:rPr>
              <w:t xml:space="preserve"> </w:t>
            </w:r>
            <w:r>
              <w:rPr>
                <w:rFonts w:ascii="宋体" w:hAnsi="Calibri" w:eastAsia="Times New Roman" w:cs="Times New Roman"/>
                <w:color w:val="000000"/>
                <w:sz w:val="18"/>
                <w:szCs w:val="22"/>
                <w:lang w:val="en-US" w:eastAsia="en-US" w:bidi="ar-SA"/>
              </w:rPr>
              <w:t>1</w:t>
            </w:r>
            <w:r>
              <w:rPr>
                <w:rFonts w:ascii="宋体" w:hAnsi="Calibri" w:eastAsia="Times New Roman" w:cs="Times New Roman"/>
                <w:color w:val="000000"/>
                <w:spacing w:val="233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11</w:t>
            </w:r>
            <w:r>
              <w:rPr>
                <w:rFonts w:ascii="宋体" w:hAnsi="Calibri" w:eastAsia="Times New Roman" w:cs="Times New Roman"/>
                <w:color w:val="000000"/>
                <w:spacing w:val="479"/>
                <w:sz w:val="18"/>
                <w:szCs w:val="22"/>
                <w:lang w:val="en-US" w:eastAsia="en-US" w:bidi="ar-SA"/>
              </w:rPr>
              <w:t xml:space="preserve"> </w:t>
            </w:r>
            <w:r>
              <w:rPr>
                <w:rFonts w:ascii="宋体" w:hAnsi="Calibri" w:eastAsia="Times New Roman" w:cs="Times New Roman"/>
                <w:color w:val="000000"/>
                <w:sz w:val="18"/>
                <w:szCs w:val="22"/>
                <w:lang w:val="en-US" w:eastAsia="en-US" w:bidi="ar-SA"/>
              </w:rPr>
              <w:t>6</w:t>
            </w:r>
            <w:r>
              <w:rPr>
                <w:rFonts w:ascii="宋体" w:hAnsi="Calibri" w:eastAsia="Times New Roman" w:cs="Times New Roman"/>
                <w:color w:val="000000"/>
                <w:spacing w:val="670"/>
                <w:sz w:val="18"/>
                <w:szCs w:val="22"/>
                <w:lang w:val="en-US" w:eastAsia="en-US" w:bidi="ar-SA"/>
              </w:rPr>
              <w:t xml:space="preserve"> </w:t>
            </w:r>
            <w:r>
              <w:rPr>
                <w:rFonts w:ascii="宋体" w:hAnsi="Calibri" w:eastAsia="Times New Roman" w:cs="Times New Roman"/>
                <w:color w:val="000000"/>
                <w:sz w:val="18"/>
                <w:szCs w:val="22"/>
                <w:lang w:val="en-US" w:eastAsia="en-US" w:bidi="ar-SA"/>
              </w:rPr>
              <w:t>4</w:t>
            </w:r>
            <w:r>
              <w:rPr>
                <w:rFonts w:ascii="宋体" w:hAnsi="Calibri" w:eastAsia="Times New Roman" w:cs="Times New Roman"/>
                <w:color w:val="000000"/>
                <w:spacing w:val="814"/>
                <w:sz w:val="18"/>
                <w:szCs w:val="22"/>
                <w:lang w:val="en-US" w:eastAsia="en-US" w:bidi="ar-SA"/>
              </w:rPr>
              <w:t xml:space="preserve"> </w:t>
            </w:r>
            <w:r>
              <w:rPr>
                <w:rFonts w:ascii="宋体" w:hAnsi="Calibri" w:eastAsia="Times New Roman" w:cs="Times New Roman"/>
                <w:color w:val="000000"/>
                <w:sz w:val="18"/>
                <w:szCs w:val="22"/>
                <w:lang w:val="en-US" w:eastAsia="en-US" w:bidi="ar-SA"/>
              </w:rPr>
              <w:t>4</w:t>
            </w:r>
            <w:r>
              <w:rPr>
                <w:rFonts w:ascii="宋体" w:hAnsi="Calibri" w:eastAsia="Times New Roman" w:cs="Times New Roman"/>
                <w:color w:val="000000"/>
                <w:spacing w:val="812"/>
                <w:sz w:val="18"/>
                <w:szCs w:val="22"/>
                <w:lang w:val="en-US" w:eastAsia="en-US" w:bidi="ar-SA"/>
              </w:rPr>
              <w:t xml:space="preserve"> </w:t>
            </w:r>
            <w:r>
              <w:rPr>
                <w:rFonts w:ascii="宋体" w:hAnsi="Calibri" w:eastAsia="Times New Roman" w:cs="Times New Roman"/>
                <w:color w:val="000000"/>
                <w:sz w:val="18"/>
                <w:szCs w:val="22"/>
                <w:lang w:val="en-US" w:eastAsia="en-US" w:bidi="ar-SA"/>
              </w:rPr>
              <w:t>3</w:t>
            </w:r>
            <w:r>
              <w:rPr>
                <w:rFonts w:ascii="宋体" w:hAnsi="Calibri" w:eastAsia="Times New Roman" w:cs="Times New Roman"/>
                <w:color w:val="000000"/>
                <w:spacing w:val="835"/>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667"/>
                <w:sz w:val="18"/>
                <w:szCs w:val="22"/>
                <w:lang w:val="en-US" w:eastAsia="en-US" w:bidi="ar-SA"/>
              </w:rPr>
              <w:t xml:space="preserve"> </w:t>
            </w:r>
            <w:r>
              <w:rPr>
                <w:rFonts w:ascii="宋体" w:hAnsi="Calibri" w:eastAsia="Times New Roman" w:cs="Times New Roman"/>
                <w:color w:val="000000"/>
                <w:sz w:val="18"/>
                <w:szCs w:val="22"/>
                <w:lang w:val="en-US" w:eastAsia="en-US" w:bidi="ar-SA"/>
              </w:rPr>
              <w:t>4</w:t>
            </w:r>
          </w:p>
          <w:p>
            <w:pPr>
              <w:spacing w:before="62"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梁河县</w:t>
            </w:r>
            <w:r>
              <w:rPr>
                <w:rFonts w:hAnsi="Calibri" w:eastAsia="Times New Roman" w:cs="Times New Roman"/>
                <w:color w:val="000000"/>
                <w:spacing w:val="387"/>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15</w:t>
            </w:r>
            <w:r>
              <w:rPr>
                <w:rFonts w:ascii="宋体" w:hAnsi="Calibri" w:eastAsia="Times New Roman" w:cs="Times New Roman"/>
                <w:color w:val="000000"/>
                <w:spacing w:val="484"/>
                <w:sz w:val="18"/>
                <w:szCs w:val="22"/>
                <w:lang w:val="en-US" w:eastAsia="en-US" w:bidi="ar-SA"/>
              </w:rPr>
              <w:t xml:space="preserve"> </w:t>
            </w:r>
            <w:r>
              <w:rPr>
                <w:rFonts w:ascii="宋体" w:hAnsi="Calibri" w:eastAsia="Times New Roman" w:cs="Times New Roman"/>
                <w:color w:val="000000"/>
                <w:sz w:val="18"/>
                <w:szCs w:val="22"/>
                <w:lang w:val="en-US" w:eastAsia="en-US" w:bidi="ar-SA"/>
              </w:rPr>
              <w:t>1</w:t>
            </w:r>
            <w:r>
              <w:rPr>
                <w:rFonts w:ascii="宋体" w:hAnsi="Calibri" w:eastAsia="Times New Roman" w:cs="Times New Roman"/>
                <w:color w:val="000000"/>
                <w:spacing w:val="672"/>
                <w:sz w:val="18"/>
                <w:szCs w:val="22"/>
                <w:lang w:val="en-US" w:eastAsia="en-US" w:bidi="ar-SA"/>
              </w:rPr>
              <w:t xml:space="preserve"> </w:t>
            </w:r>
            <w:r>
              <w:rPr>
                <w:rFonts w:ascii="宋体" w:hAnsi="Calibri" w:eastAsia="Times New Roman" w:cs="Times New Roman"/>
                <w:color w:val="000000"/>
                <w:sz w:val="18"/>
                <w:szCs w:val="22"/>
                <w:lang w:val="en-US" w:eastAsia="en-US" w:bidi="ar-SA"/>
              </w:rPr>
              <w:t>1</w:t>
            </w:r>
            <w:r>
              <w:rPr>
                <w:rFonts w:ascii="宋体" w:hAnsi="Calibri" w:eastAsia="Times New Roman" w:cs="Times New Roman"/>
                <w:color w:val="000000"/>
                <w:spacing w:val="4335"/>
                <w:sz w:val="18"/>
                <w:szCs w:val="22"/>
                <w:lang w:val="en-US" w:eastAsia="en-US" w:bidi="ar-SA"/>
              </w:rPr>
              <w:t xml:space="preserve"> </w:t>
            </w:r>
            <w:r>
              <w:rPr>
                <w:rFonts w:ascii="宋体" w:hAnsi="Calibri" w:eastAsia="Times New Roman" w:cs="Times New Roman"/>
                <w:color w:val="000000"/>
                <w:sz w:val="18"/>
                <w:szCs w:val="22"/>
                <w:lang w:val="en-US" w:eastAsia="en-US" w:bidi="ar-SA"/>
              </w:rPr>
              <w:t>4</w:t>
            </w:r>
            <w:r>
              <w:rPr>
                <w:rFonts w:ascii="宋体" w:hAnsi="Calibri" w:eastAsia="Times New Roman" w:cs="Times New Roman"/>
                <w:color w:val="000000"/>
                <w:spacing w:val="528"/>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670"/>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3668"/>
                <w:sz w:val="18"/>
                <w:szCs w:val="22"/>
                <w:lang w:val="en-US" w:eastAsia="en-US" w:bidi="ar-SA"/>
              </w:rPr>
              <w:t xml:space="preserve"> </w:t>
            </w:r>
            <w:r>
              <w:rPr>
                <w:rFonts w:ascii="宋体" w:hAnsi="Calibri" w:eastAsia="Times New Roman" w:cs="Times New Roman"/>
                <w:color w:val="000000"/>
                <w:sz w:val="18"/>
                <w:szCs w:val="22"/>
                <w:lang w:val="en-US" w:eastAsia="en-US" w:bidi="ar-SA"/>
              </w:rPr>
              <w:t>2</w:t>
            </w:r>
          </w:p>
          <w:p>
            <w:pPr>
              <w:spacing w:before="65"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盈江县</w:t>
            </w:r>
            <w:r>
              <w:rPr>
                <w:rFonts w:hAnsi="Calibri" w:eastAsia="Times New Roman" w:cs="Times New Roman"/>
                <w:color w:val="000000"/>
                <w:spacing w:val="387"/>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29</w:t>
            </w:r>
            <w:r>
              <w:rPr>
                <w:rFonts w:ascii="宋体" w:hAnsi="Calibri" w:eastAsia="Times New Roman" w:cs="Times New Roman"/>
                <w:color w:val="000000"/>
                <w:spacing w:val="484"/>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672"/>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3627"/>
                <w:sz w:val="18"/>
                <w:szCs w:val="22"/>
                <w:lang w:val="en-US" w:eastAsia="en-US" w:bidi="ar-SA"/>
              </w:rPr>
              <w:t xml:space="preserve"> </w:t>
            </w:r>
            <w:r>
              <w:rPr>
                <w:rFonts w:ascii="宋体" w:hAnsi="Calibri" w:eastAsia="Times New Roman" w:cs="Times New Roman"/>
                <w:color w:val="000000"/>
                <w:sz w:val="18"/>
                <w:szCs w:val="22"/>
                <w:lang w:val="en-US" w:eastAsia="en-US" w:bidi="ar-SA"/>
              </w:rPr>
              <w:t>4</w:t>
            </w:r>
            <w:r>
              <w:rPr>
                <w:rFonts w:ascii="宋体" w:hAnsi="Calibri" w:eastAsia="Times New Roman" w:cs="Times New Roman"/>
                <w:color w:val="000000"/>
                <w:spacing w:val="528"/>
                <w:sz w:val="18"/>
                <w:szCs w:val="22"/>
                <w:lang w:val="en-US" w:eastAsia="en-US" w:bidi="ar-SA"/>
              </w:rPr>
              <w:t xml:space="preserve"> </w:t>
            </w:r>
            <w:r>
              <w:rPr>
                <w:rFonts w:ascii="宋体" w:hAnsi="Calibri" w:eastAsia="Times New Roman" w:cs="Times New Roman"/>
                <w:color w:val="000000"/>
                <w:sz w:val="18"/>
                <w:szCs w:val="22"/>
                <w:lang w:val="en-US" w:eastAsia="en-US" w:bidi="ar-SA"/>
              </w:rPr>
              <w:t>7</w:t>
            </w:r>
            <w:r>
              <w:rPr>
                <w:rFonts w:ascii="宋体" w:hAnsi="Calibri" w:eastAsia="Times New Roman" w:cs="Times New Roman"/>
                <w:color w:val="000000"/>
                <w:spacing w:val="528"/>
                <w:sz w:val="18"/>
                <w:szCs w:val="22"/>
                <w:lang w:val="en-US" w:eastAsia="en-US" w:bidi="ar-SA"/>
              </w:rPr>
              <w:t xml:space="preserve"> </w:t>
            </w:r>
            <w:r>
              <w:rPr>
                <w:rFonts w:ascii="宋体" w:hAnsi="Calibri" w:eastAsia="Times New Roman" w:cs="Times New Roman"/>
                <w:color w:val="000000"/>
                <w:sz w:val="18"/>
                <w:szCs w:val="22"/>
                <w:lang w:val="en-US" w:eastAsia="en-US" w:bidi="ar-SA"/>
              </w:rPr>
              <w:t>1</w:t>
            </w:r>
            <w:r>
              <w:rPr>
                <w:rFonts w:ascii="宋体" w:hAnsi="Calibri" w:eastAsia="Times New Roman" w:cs="Times New Roman"/>
                <w:color w:val="000000"/>
                <w:spacing w:val="670"/>
                <w:sz w:val="18"/>
                <w:szCs w:val="22"/>
                <w:lang w:val="en-US" w:eastAsia="en-US" w:bidi="ar-SA"/>
              </w:rPr>
              <w:t xml:space="preserve"> </w:t>
            </w:r>
            <w:r>
              <w:rPr>
                <w:rFonts w:ascii="宋体" w:hAnsi="Calibri" w:eastAsia="Times New Roman" w:cs="Times New Roman"/>
                <w:color w:val="000000"/>
                <w:sz w:val="18"/>
                <w:szCs w:val="22"/>
                <w:lang w:val="en-US" w:eastAsia="en-US" w:bidi="ar-SA"/>
              </w:rPr>
              <w:t>1</w:t>
            </w:r>
            <w:r>
              <w:rPr>
                <w:rFonts w:ascii="宋体" w:hAnsi="Calibri" w:eastAsia="Times New Roman" w:cs="Times New Roman"/>
                <w:color w:val="000000"/>
                <w:spacing w:val="3668"/>
                <w:sz w:val="18"/>
                <w:szCs w:val="22"/>
                <w:lang w:val="en-US" w:eastAsia="en-US" w:bidi="ar-SA"/>
              </w:rPr>
              <w:t xml:space="preserve"> </w:t>
            </w:r>
            <w:r>
              <w:rPr>
                <w:rFonts w:ascii="宋体" w:hAnsi="Calibri" w:eastAsia="Times New Roman" w:cs="Times New Roman"/>
                <w:color w:val="000000"/>
                <w:sz w:val="18"/>
                <w:szCs w:val="22"/>
                <w:lang w:val="en-US" w:eastAsia="en-US" w:bidi="ar-SA"/>
              </w:rPr>
              <w:t>3</w:t>
            </w:r>
          </w:p>
          <w:p>
            <w:pPr>
              <w:spacing w:before="62"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陇川县</w:t>
            </w:r>
            <w:r>
              <w:rPr>
                <w:rFonts w:hAnsi="Calibri" w:eastAsia="Times New Roman" w:cs="Times New Roman"/>
                <w:color w:val="000000"/>
                <w:spacing w:val="387"/>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10</w:t>
            </w:r>
            <w:r>
              <w:rPr>
                <w:rFonts w:ascii="宋体" w:hAnsi="Calibri" w:eastAsia="Times New Roman" w:cs="Times New Roman"/>
                <w:color w:val="000000"/>
                <w:spacing w:val="440"/>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10</w:t>
            </w:r>
            <w:r>
              <w:rPr>
                <w:rFonts w:ascii="宋体" w:hAnsi="Calibri" w:eastAsia="Times New Roman" w:cs="Times New Roman"/>
                <w:color w:val="000000"/>
                <w:spacing w:val="254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10</w:t>
            </w:r>
            <w:r>
              <w:rPr>
                <w:rFonts w:ascii="宋体" w:hAnsi="Calibri" w:eastAsia="Times New Roman" w:cs="Times New Roman"/>
                <w:color w:val="000000"/>
                <w:spacing w:val="2282"/>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12</w:t>
            </w:r>
            <w:r>
              <w:rPr>
                <w:rFonts w:ascii="宋体" w:hAnsi="Calibri" w:eastAsia="Times New Roman" w:cs="Times New Roman"/>
                <w:color w:val="000000"/>
                <w:spacing w:val="436"/>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10</w:t>
            </w:r>
            <w:r>
              <w:rPr>
                <w:rFonts w:ascii="宋体" w:hAnsi="Calibri" w:eastAsia="Times New Roman" w:cs="Times New Roman"/>
                <w:color w:val="000000"/>
                <w:spacing w:val="620"/>
                <w:sz w:val="18"/>
                <w:szCs w:val="22"/>
                <w:lang w:val="en-US" w:eastAsia="en-US" w:bidi="ar-SA"/>
              </w:rPr>
              <w:t xml:space="preserve"> </w:t>
            </w:r>
            <w:r>
              <w:rPr>
                <w:rFonts w:ascii="宋体" w:hAnsi="Calibri" w:eastAsia="Times New Roman" w:cs="Times New Roman"/>
                <w:color w:val="000000"/>
                <w:sz w:val="18"/>
                <w:szCs w:val="22"/>
                <w:lang w:val="en-US" w:eastAsia="en-US" w:bidi="ar-SA"/>
              </w:rPr>
              <w:t>6</w:t>
            </w:r>
            <w:r>
              <w:rPr>
                <w:rFonts w:ascii="宋体" w:hAnsi="Calibri" w:eastAsia="Times New Roman" w:cs="Times New Roman"/>
                <w:color w:val="000000"/>
                <w:spacing w:val="814"/>
                <w:sz w:val="18"/>
                <w:szCs w:val="22"/>
                <w:lang w:val="en-US" w:eastAsia="en-US" w:bidi="ar-SA"/>
              </w:rPr>
              <w:t xml:space="preserve"> </w:t>
            </w:r>
            <w:r>
              <w:rPr>
                <w:rFonts w:ascii="宋体" w:hAnsi="Calibri" w:eastAsia="Times New Roman" w:cs="Times New Roman"/>
                <w:color w:val="000000"/>
                <w:sz w:val="18"/>
                <w:szCs w:val="22"/>
                <w:lang w:val="en-US" w:eastAsia="en-US" w:bidi="ar-SA"/>
              </w:rPr>
              <w:t>5</w:t>
            </w:r>
            <w:r>
              <w:rPr>
                <w:rFonts w:ascii="宋体" w:hAnsi="Calibri" w:eastAsia="Times New Roman" w:cs="Times New Roman"/>
                <w:color w:val="000000"/>
                <w:spacing w:val="812"/>
                <w:sz w:val="18"/>
                <w:szCs w:val="22"/>
                <w:lang w:val="en-US" w:eastAsia="en-US" w:bidi="ar-SA"/>
              </w:rPr>
              <w:t xml:space="preserve"> </w:t>
            </w:r>
            <w:r>
              <w:rPr>
                <w:rFonts w:ascii="宋体" w:hAnsi="Calibri" w:eastAsia="Times New Roman" w:cs="Times New Roman"/>
                <w:color w:val="000000"/>
                <w:sz w:val="18"/>
                <w:szCs w:val="22"/>
                <w:lang w:val="en-US" w:eastAsia="en-US" w:bidi="ar-SA"/>
              </w:rPr>
              <w:t>9</w:t>
            </w:r>
            <w:r>
              <w:rPr>
                <w:rFonts w:ascii="宋体" w:hAnsi="Calibri" w:eastAsia="Times New Roman" w:cs="Times New Roman"/>
                <w:color w:val="000000"/>
                <w:spacing w:val="835"/>
                <w:sz w:val="18"/>
                <w:szCs w:val="22"/>
                <w:lang w:val="en-US" w:eastAsia="en-US" w:bidi="ar-SA"/>
              </w:rPr>
              <w:t xml:space="preserve"> </w:t>
            </w:r>
            <w:r>
              <w:rPr>
                <w:rFonts w:ascii="宋体" w:hAnsi="Calibri" w:eastAsia="Times New Roman" w:cs="Times New Roman"/>
                <w:color w:val="000000"/>
                <w:sz w:val="18"/>
                <w:szCs w:val="22"/>
                <w:lang w:val="en-US" w:eastAsia="en-US" w:bidi="ar-SA"/>
              </w:rPr>
              <w:t>5</w:t>
            </w:r>
            <w:r>
              <w:rPr>
                <w:rFonts w:ascii="宋体" w:hAnsi="Calibri" w:eastAsia="Times New Roman" w:cs="Times New Roman"/>
                <w:color w:val="000000"/>
                <w:spacing w:val="667"/>
                <w:sz w:val="18"/>
                <w:szCs w:val="22"/>
                <w:lang w:val="en-US" w:eastAsia="en-US" w:bidi="ar-SA"/>
              </w:rPr>
              <w:t xml:space="preserve"> </w:t>
            </w:r>
            <w:r>
              <w:rPr>
                <w:rFonts w:ascii="宋体" w:hAnsi="Calibri" w:eastAsia="Times New Roman" w:cs="Times New Roman"/>
                <w:color w:val="000000"/>
                <w:sz w:val="18"/>
                <w:szCs w:val="22"/>
                <w:lang w:val="en-US" w:eastAsia="en-US" w:bidi="ar-SA"/>
              </w:rPr>
              <w:t>1</w:t>
            </w:r>
          </w:p>
        </w:tc>
      </w:tr>
    </w:tbl>
    <w:p>
      <w:pPr>
        <w:spacing w:before="6386" w:after="0" w:line="209" w:lineRule="exact"/>
        <w:ind w:left="6774" w:right="0" w:firstLine="0"/>
        <w:jc w:val="left"/>
        <w:rPr>
          <w:rFonts w:hAnsi="Calibri"/>
          <w:color w:val="000000"/>
          <w:sz w:val="18"/>
          <w:szCs w:val="22"/>
          <w:lang w:val="en-US" w:eastAsia="en-US" w:bidi="ar-SA"/>
        </w:rPr>
        <w:sectPr>
          <w:pgSz w:w="16840" w:h="11900" w:orient="landscape"/>
          <w:pgMar w:top="1150" w:right="100" w:bottom="0" w:left="1445"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25</w:t>
      </w:r>
    </w:p>
    <w:p>
      <w:pPr>
        <w:spacing w:before="0" w:after="0" w:line="244" w:lineRule="exact"/>
        <w:ind w:left="1752" w:right="0" w:firstLine="0"/>
        <w:jc w:val="left"/>
        <w:rPr>
          <w:rFonts w:hAnsi="Calibri"/>
          <w:color w:val="000000"/>
          <w:sz w:val="21"/>
          <w:szCs w:val="22"/>
          <w:lang w:val="en-US" w:eastAsia="en-US" w:bidi="ar-SA"/>
        </w:rPr>
      </w:pPr>
      <w:bookmarkStart w:id="59" w:name="br1_58"/>
      <w:bookmarkEnd w:id="59"/>
      <w:r>
        <w:drawing>
          <wp:anchor distT="0" distB="0" distL="114300" distR="114300" simplePos="0" relativeHeight="25176985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7"/>
                    <pic:cNvPicPr>
                      <a:picLocks noChangeAspect="1"/>
                    </pic:cNvPicPr>
                  </pic:nvPicPr>
                  <pic:blipFill>
                    <a:blip r:embed="rId21"/>
                    <a:stretch>
                      <a:fillRect/>
                    </a:stretch>
                  </pic:blipFill>
                  <pic:spPr>
                    <a:xfrm>
                      <a:off x="0" y="0"/>
                      <a:ext cx="5823585" cy="31750"/>
                    </a:xfrm>
                    <a:prstGeom prst="rect">
                      <a:avLst/>
                    </a:prstGeom>
                    <a:noFill/>
                    <a:ln>
                      <a:noFill/>
                    </a:ln>
                  </pic:spPr>
                </pic:pic>
              </a:graphicData>
            </a:graphic>
          </wp:anchor>
        </w:drawing>
      </w:r>
      <w:bookmarkStart w:id="60" w:name="br1_59"/>
      <w:bookmarkEnd w:id="60"/>
      <w:r>
        <w:drawing>
          <wp:anchor distT="0" distB="0" distL="114300" distR="114300" simplePos="0" relativeHeight="251765760" behindDoc="1" locked="0" layoutInCell="1" allowOverlap="1">
            <wp:simplePos x="0" y="0"/>
            <wp:positionH relativeFrom="page">
              <wp:posOffset>999490</wp:posOffset>
            </wp:positionH>
            <wp:positionV relativeFrom="page">
              <wp:posOffset>4182110</wp:posOffset>
            </wp:positionV>
            <wp:extent cx="2902585" cy="1532890"/>
            <wp:effectExtent l="0" t="0" r="12065" b="10160"/>
            <wp:wrapNone/>
            <wp:docPr id="10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8"/>
                    <pic:cNvPicPr>
                      <a:picLocks noChangeAspect="1"/>
                    </pic:cNvPicPr>
                  </pic:nvPicPr>
                  <pic:blipFill>
                    <a:blip r:embed="rId22"/>
                    <a:stretch>
                      <a:fillRect/>
                    </a:stretch>
                  </pic:blipFill>
                  <pic:spPr>
                    <a:xfrm>
                      <a:off x="0" y="0"/>
                      <a:ext cx="2902585" cy="1532890"/>
                    </a:xfrm>
                    <a:prstGeom prst="rect">
                      <a:avLst/>
                    </a:prstGeom>
                    <a:noFill/>
                    <a:ln>
                      <a:noFill/>
                    </a:ln>
                  </pic:spPr>
                </pic:pic>
              </a:graphicData>
            </a:graphic>
          </wp:anchor>
        </w:drawing>
      </w:r>
      <w:r>
        <w:drawing>
          <wp:anchor distT="0" distB="0" distL="114300" distR="114300" simplePos="0" relativeHeight="251757568" behindDoc="1" locked="0" layoutInCell="1" allowOverlap="1">
            <wp:simplePos x="0" y="0"/>
            <wp:positionH relativeFrom="page">
              <wp:posOffset>3952875</wp:posOffset>
            </wp:positionH>
            <wp:positionV relativeFrom="page">
              <wp:posOffset>4204970</wp:posOffset>
            </wp:positionV>
            <wp:extent cx="2608580" cy="1510030"/>
            <wp:effectExtent l="0" t="0" r="1270" b="13970"/>
            <wp:wrapNone/>
            <wp:docPr id="9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9"/>
                    <pic:cNvPicPr>
                      <a:picLocks noChangeAspect="1"/>
                    </pic:cNvPicPr>
                  </pic:nvPicPr>
                  <pic:blipFill>
                    <a:blip r:embed="rId23"/>
                    <a:stretch>
                      <a:fillRect/>
                    </a:stretch>
                  </pic:blipFill>
                  <pic:spPr>
                    <a:xfrm>
                      <a:off x="0" y="0"/>
                      <a:ext cx="2608580" cy="1510030"/>
                    </a:xfrm>
                    <a:prstGeom prst="rect">
                      <a:avLst/>
                    </a:prstGeom>
                    <a:noFill/>
                    <a:ln>
                      <a:noFill/>
                    </a:ln>
                  </pic:spPr>
                </pic:pic>
              </a:graphicData>
            </a:graphic>
          </wp:anchor>
        </w:drawing>
      </w:r>
      <w:r>
        <w:drawing>
          <wp:anchor distT="0" distB="0" distL="114300" distR="114300" simplePos="0" relativeHeight="251718656" behindDoc="1" locked="0" layoutInCell="1" allowOverlap="1">
            <wp:simplePos x="0" y="0"/>
            <wp:positionH relativeFrom="page">
              <wp:posOffset>816610</wp:posOffset>
            </wp:positionH>
            <wp:positionV relativeFrom="page">
              <wp:posOffset>7508875</wp:posOffset>
            </wp:positionV>
            <wp:extent cx="5930265" cy="1856105"/>
            <wp:effectExtent l="0" t="0" r="13335" b="10795"/>
            <wp:wrapNone/>
            <wp:docPr id="5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pic:cNvPicPr>
                      <a:picLocks noChangeAspect="1"/>
                    </pic:cNvPicPr>
                  </pic:nvPicPr>
                  <pic:blipFill>
                    <a:blip r:embed="rId24"/>
                    <a:stretch>
                      <a:fillRect/>
                    </a:stretch>
                  </pic:blipFill>
                  <pic:spPr>
                    <a:xfrm>
                      <a:off x="0" y="0"/>
                      <a:ext cx="5930265" cy="185610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419"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3.1.2</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站点编码情况</w:t>
      </w:r>
    </w:p>
    <w:p>
      <w:pPr>
        <w:spacing w:before="232"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站点编码是测站在系统中的身份编码，是该测站所有数据的标识符，根据《水文测</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站代码编制导则》（</w:t>
      </w:r>
      <w:r>
        <w:rPr>
          <w:rFonts w:hAnsi="Calibri" w:eastAsia="Times New Roman" w:cs="Times New Roman"/>
          <w:color w:val="000000"/>
          <w:szCs w:val="22"/>
          <w:lang w:val="en-US" w:eastAsia="en-US" w:bidi="ar-SA"/>
        </w:rPr>
        <w:t>SL502-2010</w:t>
      </w:r>
      <w:r>
        <w:rPr>
          <w:rFonts w:ascii="宋体" w:hAnsi="宋体" w:eastAsia="Times New Roman" w:cs="宋体"/>
          <w:color w:val="000000"/>
          <w:spacing w:val="-3"/>
          <w:szCs w:val="22"/>
          <w:lang w:val="en-US" w:eastAsia="en-US" w:bidi="ar-SA"/>
        </w:rPr>
        <w:t>）之规定，德宏州</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189 </w:t>
      </w:r>
      <w:r>
        <w:rPr>
          <w:rFonts w:ascii="宋体" w:hAnsi="宋体" w:eastAsia="Times New Roman" w:cs="宋体"/>
          <w:color w:val="000000"/>
          <w:spacing w:val="-1"/>
          <w:szCs w:val="22"/>
          <w:lang w:val="en-US" w:eastAsia="en-US" w:bidi="ar-SA"/>
        </w:rPr>
        <w:t>个遥测站点，符合</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8</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位编码位数</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及流域编码正确的测站</w:t>
      </w:r>
      <w:r>
        <w:rPr>
          <w:rFonts w:hAnsi="Calibri" w:eastAsia="Times New Roman" w:cs="Times New Roman"/>
          <w:color w:val="000000"/>
          <w:spacing w:val="26"/>
          <w:szCs w:val="22"/>
          <w:lang w:val="en-US" w:eastAsia="en-US" w:bidi="ar-SA"/>
        </w:rPr>
        <w:t xml:space="preserve"> </w:t>
      </w:r>
      <w:r>
        <w:rPr>
          <w:rFonts w:hAnsi="Calibri" w:eastAsia="Times New Roman" w:cs="Times New Roman"/>
          <w:color w:val="000000"/>
          <w:szCs w:val="22"/>
          <w:lang w:val="en-US" w:eastAsia="en-US" w:bidi="ar-SA"/>
        </w:rPr>
        <w:t>173</w:t>
      </w:r>
      <w:r>
        <w:rPr>
          <w:rFonts w:hAnsi="Calibri" w:eastAsia="Times New Roman" w:cs="Times New Roman"/>
          <w:color w:val="000000"/>
          <w:spacing w:val="27"/>
          <w:szCs w:val="22"/>
          <w:lang w:val="en-US" w:eastAsia="en-US" w:bidi="ar-SA"/>
        </w:rPr>
        <w:t xml:space="preserve"> </w:t>
      </w:r>
      <w:r>
        <w:rPr>
          <w:rFonts w:ascii="宋体" w:hAnsi="宋体" w:eastAsia="Times New Roman" w:cs="宋体"/>
          <w:color w:val="000000"/>
          <w:szCs w:val="22"/>
          <w:lang w:val="en-US" w:eastAsia="en-US" w:bidi="ar-SA"/>
        </w:rPr>
        <w:t>个，无编码或不符合</w:t>
      </w:r>
      <w:r>
        <w:rPr>
          <w:rFonts w:hAnsi="Calibri" w:eastAsia="Times New Roman" w:cs="Times New Roman"/>
          <w:color w:val="000000"/>
          <w:spacing w:val="27"/>
          <w:szCs w:val="22"/>
          <w:lang w:val="en-US" w:eastAsia="en-US" w:bidi="ar-SA"/>
        </w:rPr>
        <w:t xml:space="preserve"> </w:t>
      </w:r>
      <w:r>
        <w:rPr>
          <w:rFonts w:hAnsi="Calibri" w:eastAsia="Times New Roman" w:cs="Times New Roman"/>
          <w:color w:val="000000"/>
          <w:szCs w:val="22"/>
          <w:lang w:val="en-US" w:eastAsia="en-US" w:bidi="ar-SA"/>
        </w:rPr>
        <w:t>8</w:t>
      </w:r>
      <w:r>
        <w:rPr>
          <w:rFonts w:hAnsi="Calibri" w:eastAsia="Times New Roman" w:cs="Times New Roman"/>
          <w:color w:val="000000"/>
          <w:spacing w:val="26"/>
          <w:szCs w:val="22"/>
          <w:lang w:val="en-US" w:eastAsia="en-US" w:bidi="ar-SA"/>
        </w:rPr>
        <w:t xml:space="preserve"> </w:t>
      </w:r>
      <w:r>
        <w:rPr>
          <w:rFonts w:ascii="宋体" w:hAnsi="宋体" w:eastAsia="Times New Roman" w:cs="宋体"/>
          <w:color w:val="000000"/>
          <w:szCs w:val="22"/>
          <w:lang w:val="en-US" w:eastAsia="en-US" w:bidi="ar-SA"/>
        </w:rPr>
        <w:t>位编码位数及流域编码错误测站</w:t>
      </w:r>
      <w:r>
        <w:rPr>
          <w:rFonts w:hAnsi="Calibri" w:eastAsia="Times New Roman" w:cs="Times New Roman"/>
          <w:color w:val="000000"/>
          <w:spacing w:val="27"/>
          <w:szCs w:val="22"/>
          <w:lang w:val="en-US" w:eastAsia="en-US" w:bidi="ar-SA"/>
        </w:rPr>
        <w:t xml:space="preserve"> </w:t>
      </w:r>
      <w:r>
        <w:rPr>
          <w:rFonts w:hAnsi="Calibri" w:eastAsia="Times New Roman" w:cs="Times New Roman"/>
          <w:color w:val="000000"/>
          <w:szCs w:val="22"/>
          <w:lang w:val="en-US" w:eastAsia="en-US" w:bidi="ar-SA"/>
        </w:rPr>
        <w:t>16</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个（下称非标测站）。非标测站中有部</w:t>
      </w:r>
      <w:r>
        <w:rPr>
          <w:rFonts w:hint="eastAsia" w:ascii="宋体" w:hAnsi="宋体" w:eastAsia="宋体" w:cs="宋体"/>
          <w:color w:val="000000"/>
          <w:spacing w:val="-1"/>
          <w:szCs w:val="22"/>
          <w:lang w:val="en-US" w:eastAsia="zh-CN" w:bidi="ar-SA"/>
        </w:rPr>
        <w:t>分</w:t>
      </w:r>
      <w:r>
        <w:rPr>
          <w:rFonts w:ascii="宋体" w:hAnsi="宋体" w:eastAsia="Times New Roman" w:cs="宋体"/>
          <w:color w:val="000000"/>
          <w:spacing w:val="-1"/>
          <w:szCs w:val="22"/>
          <w:lang w:val="en-US" w:eastAsia="en-US" w:bidi="ar-SA"/>
        </w:rPr>
        <w:t>为各地气象部门代建或代管的气象站，上报编</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码为以“</w:t>
      </w:r>
      <w:r>
        <w:rPr>
          <w:rFonts w:hAnsi="Calibri" w:eastAsia="Times New Roman" w:cs="Times New Roman"/>
          <w:color w:val="000000"/>
          <w:szCs w:val="22"/>
          <w:lang w:val="en-US" w:eastAsia="en-US" w:bidi="ar-SA"/>
        </w:rPr>
        <w:t>T</w:t>
      </w:r>
      <w:r>
        <w:rPr>
          <w:rFonts w:ascii="宋体" w:hAnsi="宋体" w:eastAsia="Times New Roman" w:cs="宋体"/>
          <w:color w:val="000000"/>
          <w:szCs w:val="22"/>
          <w:lang w:val="en-US" w:eastAsia="en-US" w:bidi="ar-SA"/>
        </w:rPr>
        <w:t>”开头的气象编码。德宏州各县自动监测站非标测站情况统计表见表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3-1</w:t>
      </w:r>
      <w:r>
        <w:rPr>
          <w:rFonts w:ascii="宋体" w:hAnsi="宋体" w:eastAsia="Times New Roman" w:cs="宋体"/>
          <w:color w:val="000000"/>
          <w:szCs w:val="22"/>
          <w:lang w:val="en-US" w:eastAsia="en-US" w:bidi="ar-SA"/>
        </w:rPr>
        <w:t>。</w:t>
      </w:r>
    </w:p>
    <w:p>
      <w:pPr>
        <w:spacing w:before="228"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3.1.3</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站点监测设备调查</w:t>
      </w:r>
    </w:p>
    <w:p>
      <w:pPr>
        <w:spacing w:before="232"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本次将进行省级平台开发，实现统一数据的接收和管理，为实现该功能，需要对遥</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7"/>
          <w:szCs w:val="22"/>
          <w:lang w:val="en-US" w:eastAsia="en-US" w:bidi="ar-SA"/>
        </w:rPr>
        <w:t>测设备进行调查，重点调查设备的运行状态、设备厂商、信息传输模式，以及是否具“一</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点多发”的条件。能否实现“一站双多”功能主要由测站中的遥测终端机（</w:t>
      </w:r>
      <w:r>
        <w:rPr>
          <w:rFonts w:hAnsi="Calibri" w:eastAsia="Times New Roman" w:cs="Times New Roman"/>
          <w:color w:val="000000"/>
          <w:szCs w:val="22"/>
          <w:lang w:val="en-US" w:eastAsia="en-US" w:bidi="ar-SA"/>
        </w:rPr>
        <w:t>RTU</w:t>
      </w:r>
      <w:r>
        <w:rPr>
          <w:rFonts w:ascii="宋体" w:hAnsi="宋体" w:eastAsia="Times New Roman" w:cs="宋体"/>
          <w:color w:val="000000"/>
          <w:spacing w:val="-4"/>
          <w:szCs w:val="22"/>
          <w:lang w:val="en-US" w:eastAsia="en-US" w:bidi="ar-SA"/>
        </w:rPr>
        <w:t>）及数</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传终端（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）的功能确定。</w:t>
      </w:r>
    </w:p>
    <w:p>
      <w:pPr>
        <w:spacing w:before="2561"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3-1</w:t>
      </w:r>
      <w:r>
        <w:rPr>
          <w:rFonts w:hAnsi="Calibri" w:eastAsia="Times New Roman" w:cs="Times New Roman"/>
          <w:b/>
          <w:color w:val="000000"/>
          <w:spacing w:val="180"/>
          <w:szCs w:val="22"/>
          <w:lang w:val="en-US" w:eastAsia="en-US" w:bidi="ar-SA"/>
        </w:rPr>
        <w:t xml:space="preserve"> </w:t>
      </w:r>
      <w:r>
        <w:rPr>
          <w:rFonts w:hAnsi="Calibri" w:eastAsia="Times New Roman" w:cs="Times New Roman"/>
          <w:b/>
          <w:color w:val="000000"/>
          <w:spacing w:val="-2"/>
          <w:szCs w:val="22"/>
          <w:lang w:val="en-US" w:eastAsia="en-US" w:bidi="ar-SA"/>
        </w:rPr>
        <w:t>RTU+DTU</w:t>
      </w:r>
      <w:r>
        <w:rPr>
          <w:rFonts w:hAnsi="Calibri" w:eastAsia="Times New Roman" w:cs="Times New Roman"/>
          <w:b/>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分体式遥测站结构和内置</w:t>
      </w:r>
      <w:r>
        <w:rPr>
          <w:rFonts w:hAnsi="Calibri" w:eastAsia="Times New Roman" w:cs="Times New Roman"/>
          <w:color w:val="000000"/>
          <w:spacing w:val="1"/>
          <w:szCs w:val="22"/>
          <w:lang w:val="en-US" w:eastAsia="en-US" w:bidi="ar-SA"/>
        </w:rPr>
        <w:t xml:space="preserve"> </w:t>
      </w:r>
      <w:r>
        <w:rPr>
          <w:rFonts w:hAnsi="Calibri" w:eastAsia="Times New Roman" w:cs="Times New Roman"/>
          <w:b/>
          <w:color w:val="000000"/>
          <w:szCs w:val="22"/>
          <w:lang w:val="en-US" w:eastAsia="en-US" w:bidi="ar-SA"/>
        </w:rPr>
        <w:t>DTU</w:t>
      </w:r>
      <w:r>
        <w:rPr>
          <w:rFonts w:hAnsi="Calibri" w:eastAsia="Times New Roman" w:cs="Times New Roman"/>
          <w:b/>
          <w:color w:val="000000"/>
          <w:spacing w:val="-5"/>
          <w:szCs w:val="22"/>
          <w:lang w:val="en-US" w:eastAsia="en-US" w:bidi="ar-SA"/>
        </w:rPr>
        <w:t xml:space="preserve"> </w:t>
      </w:r>
      <w:r>
        <w:rPr>
          <w:rFonts w:ascii="宋体" w:hAnsi="宋体" w:eastAsia="Times New Roman" w:cs="宋体"/>
          <w:color w:val="000000"/>
          <w:spacing w:val="1"/>
          <w:szCs w:val="22"/>
          <w:lang w:val="en-US" w:eastAsia="en-US" w:bidi="ar-SA"/>
        </w:rPr>
        <w:t>模块一体式</w:t>
      </w:r>
      <w:r>
        <w:rPr>
          <w:rFonts w:hAnsi="Calibri" w:eastAsia="Times New Roman" w:cs="Times New Roman"/>
          <w:color w:val="000000"/>
          <w:szCs w:val="22"/>
          <w:lang w:val="en-US" w:eastAsia="en-US" w:bidi="ar-SA"/>
        </w:rPr>
        <w:t xml:space="preserve"> </w:t>
      </w:r>
      <w:r>
        <w:rPr>
          <w:rFonts w:hAnsi="Calibri" w:eastAsia="Times New Roman" w:cs="Times New Roman"/>
          <w:b/>
          <w:color w:val="000000"/>
          <w:spacing w:val="-5"/>
          <w:szCs w:val="22"/>
          <w:lang w:val="en-US" w:eastAsia="en-US" w:bidi="ar-SA"/>
        </w:rPr>
        <w:t>RTU</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遥测站结构示意图</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全省范围遥测终端机（</w:t>
      </w:r>
      <w:r>
        <w:rPr>
          <w:rFonts w:hAnsi="Calibri" w:eastAsia="Times New Roman" w:cs="Times New Roman"/>
          <w:color w:val="000000"/>
          <w:szCs w:val="22"/>
          <w:lang w:val="en-US" w:eastAsia="en-US" w:bidi="ar-SA"/>
        </w:rPr>
        <w:t>RTU</w:t>
      </w:r>
      <w:r>
        <w:rPr>
          <w:rFonts w:ascii="宋体" w:hAnsi="宋体" w:eastAsia="Times New Roman" w:cs="宋体"/>
          <w:color w:val="000000"/>
          <w:spacing w:val="-4"/>
          <w:szCs w:val="22"/>
          <w:lang w:val="en-US" w:eastAsia="en-US" w:bidi="ar-SA"/>
        </w:rPr>
        <w:t>）共涉及</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28 </w:t>
      </w:r>
      <w:r>
        <w:rPr>
          <w:rFonts w:ascii="宋体" w:hAnsi="宋体" w:eastAsia="Times New Roman" w:cs="宋体"/>
          <w:color w:val="000000"/>
          <w:szCs w:val="22"/>
          <w:lang w:val="en-US" w:eastAsia="en-US" w:bidi="ar-SA"/>
        </w:rPr>
        <w:t>个厂家</w:t>
      </w:r>
      <w:r>
        <w:rPr>
          <w:rFonts w:hAnsi="Calibri" w:eastAsia="Times New Roman" w:cs="Times New Roman"/>
          <w:color w:val="000000"/>
          <w:szCs w:val="22"/>
          <w:lang w:val="en-US" w:eastAsia="en-US" w:bidi="ar-SA"/>
        </w:rPr>
        <w:t xml:space="preserve"> 37 </w:t>
      </w:r>
      <w:r>
        <w:rPr>
          <w:rFonts w:ascii="宋体" w:hAnsi="宋体" w:eastAsia="Times New Roman" w:cs="宋体"/>
          <w:color w:val="000000"/>
          <w:spacing w:val="-3"/>
          <w:szCs w:val="22"/>
          <w:lang w:val="en-US" w:eastAsia="en-US" w:bidi="ar-SA"/>
        </w:rPr>
        <w:t>种型号，数传模块（</w:t>
      </w:r>
      <w:r>
        <w:rPr>
          <w:rFonts w:hAnsi="Calibri" w:eastAsia="Times New Roman" w:cs="Times New Roman"/>
          <w:color w:val="000000"/>
          <w:szCs w:val="22"/>
          <w:lang w:val="en-US" w:eastAsia="en-US" w:bidi="ar-SA"/>
        </w:rPr>
        <w:t>DTU</w:t>
      </w:r>
      <w:r>
        <w:rPr>
          <w:rFonts w:ascii="宋体" w:hAnsi="宋体" w:eastAsia="Times New Roman" w:cs="宋体"/>
          <w:color w:val="000000"/>
          <w:spacing w:val="-6"/>
          <w:szCs w:val="22"/>
          <w:lang w:val="en-US" w:eastAsia="en-US" w:bidi="ar-SA"/>
        </w:rPr>
        <w:t>）共涉</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及</w:t>
      </w:r>
      <w:r>
        <w:rPr>
          <w:rFonts w:hAnsi="Calibri" w:eastAsia="Times New Roman" w:cs="Times New Roman"/>
          <w:color w:val="000000"/>
          <w:szCs w:val="22"/>
          <w:lang w:val="en-US" w:eastAsia="en-US" w:bidi="ar-SA"/>
        </w:rPr>
        <w:t xml:space="preserve"> 13 </w:t>
      </w:r>
      <w:r>
        <w:rPr>
          <w:rFonts w:ascii="宋体" w:hAnsi="宋体" w:eastAsia="Times New Roman" w:cs="宋体"/>
          <w:color w:val="000000"/>
          <w:szCs w:val="22"/>
          <w:lang w:val="en-US" w:eastAsia="en-US" w:bidi="ar-SA"/>
        </w:rPr>
        <w:t>个厂家</w:t>
      </w:r>
      <w:r>
        <w:rPr>
          <w:rFonts w:hAnsi="Calibri" w:eastAsia="Times New Roman" w:cs="Times New Roman"/>
          <w:color w:val="000000"/>
          <w:szCs w:val="22"/>
          <w:lang w:val="en-US" w:eastAsia="en-US" w:bidi="ar-SA"/>
        </w:rPr>
        <w:t xml:space="preserve"> 17 </w:t>
      </w:r>
      <w:r>
        <w:rPr>
          <w:rFonts w:ascii="宋体" w:hAnsi="宋体" w:eastAsia="Times New Roman" w:cs="宋体"/>
          <w:color w:val="000000"/>
          <w:spacing w:val="-3"/>
          <w:szCs w:val="22"/>
          <w:lang w:val="en-US" w:eastAsia="en-US" w:bidi="ar-SA"/>
        </w:rPr>
        <w:t>个型号，其中有至少有</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5 </w:t>
      </w:r>
      <w:r>
        <w:rPr>
          <w:rFonts w:ascii="宋体" w:hAnsi="宋体" w:eastAsia="Times New Roman" w:cs="宋体"/>
          <w:color w:val="000000"/>
          <w:spacing w:val="-1"/>
          <w:szCs w:val="22"/>
          <w:lang w:val="en-US" w:eastAsia="en-US" w:bidi="ar-SA"/>
        </w:rPr>
        <w:t>个厂家已注销完全无法联系，多个型号厂家因</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设备太老为由无法提供技术服务，能否设置双中心地址满足一站多发不能落实，运行正</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常的也只能按更换处理。德宏州各县</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RTU</w:t>
      </w:r>
      <w:r>
        <w:rPr>
          <w:rFonts w:hAnsi="Calibri" w:eastAsia="Times New Roman" w:cs="Times New Roman"/>
          <w:color w:val="000000"/>
          <w:spacing w:val="9"/>
          <w:szCs w:val="22"/>
          <w:lang w:val="en-US" w:eastAsia="en-US" w:bidi="ar-SA"/>
        </w:rPr>
        <w:t xml:space="preserve"> </w:t>
      </w:r>
      <w:r>
        <w:rPr>
          <w:rFonts w:ascii="宋体" w:hAnsi="宋体" w:eastAsia="Times New Roman" w:cs="宋体"/>
          <w:color w:val="000000"/>
          <w:szCs w:val="22"/>
          <w:lang w:val="en-US" w:eastAsia="en-US" w:bidi="ar-SA"/>
        </w:rPr>
        <w:t>使用情况统计见表</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3-2</w:t>
      </w:r>
      <w:r>
        <w:rPr>
          <w:rFonts w:ascii="宋体" w:hAnsi="宋体" w:eastAsia="Times New Roman" w:cs="宋体"/>
          <w:color w:val="000000"/>
          <w:spacing w:val="1"/>
          <w:szCs w:val="22"/>
          <w:lang w:val="en-US" w:eastAsia="en-US" w:bidi="ar-SA"/>
        </w:rPr>
        <w:t>，常见</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RTU</w:t>
      </w:r>
      <w:r>
        <w:rPr>
          <w:rFonts w:hAnsi="Calibri" w:eastAsia="Times New Roman" w:cs="Times New Roman"/>
          <w:color w:val="000000"/>
          <w:spacing w:val="9"/>
          <w:szCs w:val="22"/>
          <w:lang w:val="en-US" w:eastAsia="en-US" w:bidi="ar-SA"/>
        </w:rPr>
        <w:t xml:space="preserve"> </w:t>
      </w:r>
      <w:r>
        <w:rPr>
          <w:rFonts w:ascii="宋体" w:hAnsi="宋体" w:eastAsia="Times New Roman" w:cs="宋体"/>
          <w:color w:val="000000"/>
          <w:szCs w:val="22"/>
          <w:lang w:val="en-US" w:eastAsia="en-US" w:bidi="ar-SA"/>
        </w:rPr>
        <w:t>设备型号</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见图</w:t>
      </w:r>
      <w:r>
        <w:rPr>
          <w:rFonts w:hAnsi="Calibri" w:eastAsia="Times New Roman" w:cs="Times New Roman"/>
          <w:color w:val="000000"/>
          <w:szCs w:val="22"/>
          <w:lang w:val="en-US" w:eastAsia="en-US" w:bidi="ar-SA"/>
        </w:rPr>
        <w:t xml:space="preserve"> 3-2</w:t>
      </w:r>
      <w:r>
        <w:rPr>
          <w:rFonts w:ascii="宋体" w:hAnsi="宋体" w:eastAsia="Times New Roman" w:cs="宋体"/>
          <w:color w:val="000000"/>
          <w:szCs w:val="22"/>
          <w:lang w:val="en-US" w:eastAsia="en-US" w:bidi="ar-SA"/>
        </w:rPr>
        <w:t>。</w:t>
      </w:r>
    </w:p>
    <w:p>
      <w:pPr>
        <w:spacing w:before="130" w:after="61" w:line="276" w:lineRule="exact"/>
        <w:ind w:left="271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3-2</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2"/>
          <w:szCs w:val="22"/>
          <w:lang w:val="en-US" w:eastAsia="en-US" w:bidi="ar-SA"/>
        </w:rPr>
        <w:t>各县</w:t>
      </w:r>
      <w:r>
        <w:rPr>
          <w:rFonts w:hAnsi="Calibri" w:eastAsia="Times New Roman" w:cs="Times New Roman"/>
          <w:color w:val="000000"/>
          <w:szCs w:val="22"/>
          <w:lang w:val="en-US" w:eastAsia="en-US" w:bidi="ar-SA"/>
        </w:rPr>
        <w:t xml:space="preserve"> </w:t>
      </w:r>
      <w:r>
        <w:rPr>
          <w:rFonts w:hAnsi="Calibri" w:eastAsia="Times New Roman" w:cs="Times New Roman"/>
          <w:b/>
          <w:color w:val="000000"/>
          <w:spacing w:val="-5"/>
          <w:szCs w:val="22"/>
          <w:lang w:val="en-US" w:eastAsia="en-US" w:bidi="ar-SA"/>
        </w:rPr>
        <w:t>RTU</w:t>
      </w:r>
      <w:r>
        <w:rPr>
          <w:rFonts w:hAnsi="Calibri" w:eastAsia="Times New Roman" w:cs="Times New Roman"/>
          <w:b/>
          <w:color w:val="000000"/>
          <w:spacing w:val="5"/>
          <w:szCs w:val="22"/>
          <w:lang w:val="en-US" w:eastAsia="en-US" w:bidi="ar-SA"/>
        </w:rPr>
        <w:t xml:space="preserve"> </w:t>
      </w:r>
      <w:r>
        <w:rPr>
          <w:rFonts w:ascii="宋体" w:hAnsi="宋体" w:eastAsia="Times New Roman" w:cs="宋体"/>
          <w:color w:val="000000"/>
          <w:spacing w:val="1"/>
          <w:szCs w:val="22"/>
          <w:lang w:val="en-US" w:eastAsia="en-US" w:bidi="ar-SA"/>
        </w:rPr>
        <w:t>品牌使用情况统计表</w:t>
      </w:r>
    </w:p>
    <w:tbl>
      <w:tblPr>
        <w:tblStyle w:val="2"/>
        <w:tblW w:w="0" w:type="auto"/>
        <w:tblInd w:w="0" w:type="dxa"/>
        <w:tblLayout w:type="autofit"/>
        <w:tblCellMar>
          <w:top w:w="0" w:type="dxa"/>
          <w:left w:w="0" w:type="dxa"/>
          <w:bottom w:w="0" w:type="dxa"/>
          <w:right w:w="0" w:type="dxa"/>
        </w:tblCellMar>
      </w:tblPr>
      <w:tblGrid>
        <w:gridCol w:w="34"/>
        <w:gridCol w:w="462"/>
        <w:gridCol w:w="20"/>
        <w:gridCol w:w="436"/>
        <w:gridCol w:w="20"/>
        <w:gridCol w:w="954"/>
        <w:gridCol w:w="20"/>
        <w:gridCol w:w="765"/>
        <w:gridCol w:w="20"/>
        <w:gridCol w:w="2320"/>
        <w:gridCol w:w="20"/>
        <w:gridCol w:w="3250"/>
        <w:gridCol w:w="20"/>
        <w:gridCol w:w="800"/>
      </w:tblGrid>
      <w:tr>
        <w:tblPrEx>
          <w:tblCellMar>
            <w:top w:w="0" w:type="dxa"/>
            <w:left w:w="0" w:type="dxa"/>
            <w:bottom w:w="0" w:type="dxa"/>
            <w:right w:w="0" w:type="dxa"/>
          </w:tblCellMar>
        </w:tblPrEx>
        <w:trPr>
          <w:trHeight w:val="649" w:hRule="atLeast"/>
        </w:trPr>
        <w:tc>
          <w:tcPr>
            <w:tcW w:w="34" w:type="dxa"/>
            <w:noWrap w:val="0"/>
            <w:vAlign w:val="top"/>
          </w:tcPr>
          <w:p>
            <w:pPr>
              <w:spacing w:before="0" w:after="0" w:line="0" w:lineRule="atLeast"/>
              <w:ind w:left="0" w:right="0" w:firstLine="0"/>
              <w:jc w:val="left"/>
              <w:rPr>
                <w:rFonts w:hAnsi="Calibri"/>
                <w:color w:val="000000"/>
                <w:sz w:val="24"/>
                <w:szCs w:val="22"/>
                <w:lang w:val="en-US" w:eastAsia="en-US" w:bidi="ar-SA"/>
              </w:rPr>
            </w:pPr>
          </w:p>
        </w:tc>
        <w:tc>
          <w:tcPr>
            <w:tcW w:w="462" w:type="dxa"/>
            <w:noWrap w:val="0"/>
            <w:vAlign w:val="top"/>
          </w:tcPr>
          <w:p>
            <w:pPr>
              <w:spacing w:before="118"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序</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号</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436" w:type="dxa"/>
            <w:noWrap w:val="0"/>
            <w:vAlign w:val="top"/>
          </w:tcPr>
          <w:p>
            <w:pPr>
              <w:spacing w:before="118"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州</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市</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954" w:type="dxa"/>
            <w:noWrap w:val="0"/>
            <w:vAlign w:val="top"/>
          </w:tcPr>
          <w:p>
            <w:pPr>
              <w:spacing w:before="118"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县（市、</w:t>
            </w:r>
          </w:p>
          <w:p>
            <w:pPr>
              <w:spacing w:before="53" w:after="0" w:line="180" w:lineRule="exact"/>
              <w:ind w:left="18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区）</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765" w:type="dxa"/>
            <w:noWrap w:val="0"/>
            <w:vAlign w:val="top"/>
          </w:tcPr>
          <w:p>
            <w:pPr>
              <w:spacing w:before="118"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雨量站</w:t>
            </w:r>
          </w:p>
          <w:p>
            <w:pPr>
              <w:spacing w:before="5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（个）</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2320" w:type="dxa"/>
            <w:noWrap w:val="0"/>
            <w:vAlign w:val="top"/>
          </w:tcPr>
          <w:p>
            <w:pPr>
              <w:spacing w:before="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pacing w:val="-6"/>
                <w:sz w:val="18"/>
                <w:szCs w:val="22"/>
                <w:lang w:val="en-US" w:eastAsia="en-US" w:bidi="ar-SA"/>
              </w:rPr>
              <w:t>水位（雨</w:t>
            </w:r>
          </w:p>
          <w:p>
            <w:pPr>
              <w:spacing w:before="53" w:after="0" w:line="180" w:lineRule="exact"/>
              <w:ind w:left="82"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量）站</w:t>
            </w:r>
          </w:p>
          <w:p>
            <w:pPr>
              <w:spacing w:before="56" w:after="0" w:line="180" w:lineRule="exact"/>
              <w:ind w:left="82"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（个）</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3250" w:type="dxa"/>
            <w:noWrap w:val="0"/>
            <w:vAlign w:val="top"/>
          </w:tcPr>
          <w:p>
            <w:pPr>
              <w:spacing w:before="233"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遥测终端厂家及型号</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800" w:type="dxa"/>
            <w:noWrap w:val="0"/>
            <w:vAlign w:val="top"/>
          </w:tcPr>
          <w:p>
            <w:pPr>
              <w:spacing w:before="118"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信息报送</w:t>
            </w:r>
          </w:p>
          <w:p>
            <w:pPr>
              <w:spacing w:before="53" w:after="0" w:line="180" w:lineRule="exact"/>
              <w:ind w:left="91"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目的地</w:t>
            </w:r>
          </w:p>
        </w:tc>
      </w:tr>
    </w:tbl>
    <w:p>
      <w:pPr>
        <w:spacing w:before="62" w:after="65" w:line="190" w:lineRule="exact"/>
        <w:ind w:left="1152"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合计</w:t>
      </w:r>
      <w:r>
        <w:rPr>
          <w:rFonts w:hAnsi="Calibri" w:eastAsia="Times New Roman" w:cs="Times New Roman"/>
          <w:color w:val="000000"/>
          <w:spacing w:val="524"/>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110</w:t>
      </w:r>
      <w:r>
        <w:rPr>
          <w:rFonts w:ascii="宋体" w:hAnsi="Calibri" w:eastAsia="Times New Roman" w:cs="Times New Roman"/>
          <w:color w:val="000000"/>
          <w:spacing w:val="549"/>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79</w:t>
      </w:r>
      <w:r>
        <w:rPr>
          <w:rFonts w:ascii="宋体" w:hAnsi="Calibri" w:eastAsia="Times New Roman" w:cs="Times New Roman"/>
          <w:color w:val="000000"/>
          <w:spacing w:val="385"/>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w:t>
      </w:r>
      <w:r>
        <w:rPr>
          <w:rFonts w:ascii="宋体" w:hAnsi="Calibri" w:eastAsia="Times New Roman" w:cs="Times New Roman"/>
          <w:color w:val="000000"/>
          <w:spacing w:val="4689"/>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w:t>
      </w:r>
    </w:p>
    <w:tbl>
      <w:tblPr>
        <w:tblStyle w:val="2"/>
        <w:tblW w:w="0" w:type="auto"/>
        <w:tblInd w:w="0" w:type="dxa"/>
        <w:tblLayout w:type="autofit"/>
        <w:tblCellMar>
          <w:top w:w="0" w:type="dxa"/>
          <w:left w:w="0" w:type="dxa"/>
          <w:bottom w:w="0" w:type="dxa"/>
          <w:right w:w="0" w:type="dxa"/>
        </w:tblCellMar>
      </w:tblPr>
      <w:tblGrid>
        <w:gridCol w:w="77"/>
        <w:gridCol w:w="419"/>
        <w:gridCol w:w="20"/>
        <w:gridCol w:w="525"/>
        <w:gridCol w:w="20"/>
        <w:gridCol w:w="91"/>
        <w:gridCol w:w="2479"/>
        <w:gridCol w:w="20"/>
        <w:gridCol w:w="4762"/>
        <w:gridCol w:w="20"/>
        <w:gridCol w:w="620"/>
      </w:tblGrid>
      <w:tr>
        <w:tblPrEx>
          <w:tblCellMar>
            <w:top w:w="0" w:type="dxa"/>
            <w:left w:w="0" w:type="dxa"/>
            <w:bottom w:w="0" w:type="dxa"/>
            <w:right w:w="0" w:type="dxa"/>
          </w:tblCellMar>
        </w:tblPrEx>
        <w:trPr>
          <w:trHeight w:val="475" w:hRule="atLeast"/>
        </w:trPr>
        <w:tc>
          <w:tcPr>
            <w:tcW w:w="1152" w:type="dxa"/>
            <w:gridSpan w:val="6"/>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2479" w:type="dxa"/>
            <w:noWrap w:val="0"/>
            <w:vAlign w:val="top"/>
          </w:tcPr>
          <w:p>
            <w:pPr>
              <w:spacing w:before="115"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芒市</w:t>
            </w:r>
            <w:r>
              <w:rPr>
                <w:rFonts w:hAnsi="Calibri" w:eastAsia="Times New Roman" w:cs="Times New Roman"/>
                <w:color w:val="000000"/>
                <w:spacing w:val="569"/>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25</w:t>
            </w:r>
            <w:r>
              <w:rPr>
                <w:rFonts w:ascii="宋体" w:hAnsi="Calibri" w:eastAsia="Times New Roman" w:cs="Times New Roman"/>
                <w:color w:val="000000"/>
                <w:spacing w:val="595"/>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26</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4762" w:type="dxa"/>
            <w:noWrap w:val="0"/>
            <w:vAlign w:val="top"/>
          </w:tcPr>
          <w:p>
            <w:pPr>
              <w:spacing w:before="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北京邦博</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4300(</w:t>
            </w:r>
            <w:r>
              <w:rPr>
                <w:rFonts w:ascii="宋体" w:hAnsi="宋体" w:eastAsia="Times New Roman" w:cs="宋体"/>
                <w:color w:val="000000"/>
                <w:sz w:val="18"/>
                <w:szCs w:val="22"/>
                <w:lang w:val="en-US" w:eastAsia="en-US" w:bidi="ar-SA"/>
              </w:rPr>
              <w:t>独立</w:t>
            </w:r>
            <w:r>
              <w:rPr>
                <w:rFonts w:ascii="宋体" w:hAnsi="Calibri" w:eastAsia="Times New Roman" w:cs="Times New Roman"/>
                <w:color w:val="000000"/>
                <w:spacing w:val="1"/>
                <w:sz w:val="18"/>
                <w:szCs w:val="22"/>
                <w:lang w:val="en-US" w:eastAsia="en-US" w:bidi="ar-SA"/>
              </w:rPr>
              <w:t>)</w:t>
            </w:r>
            <w:r>
              <w:rPr>
                <w:rFonts w:ascii="宋体" w:hAnsi="宋体" w:eastAsia="Times New Roman" w:cs="宋体"/>
                <w:color w:val="000000"/>
                <w:spacing w:val="-1"/>
                <w:sz w:val="18"/>
                <w:szCs w:val="22"/>
                <w:lang w:val="en-US" w:eastAsia="en-US" w:bidi="ar-SA"/>
              </w:rPr>
              <w:t>、北京威控</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WRU-2000(</w:t>
            </w:r>
            <w:r>
              <w:rPr>
                <w:rFonts w:ascii="宋体" w:hAnsi="宋体" w:eastAsia="Times New Roman" w:cs="宋体"/>
                <w:color w:val="000000"/>
                <w:sz w:val="18"/>
                <w:szCs w:val="22"/>
                <w:lang w:val="en-US" w:eastAsia="en-US" w:bidi="ar-SA"/>
              </w:rPr>
              <w:t>内置</w:t>
            </w:r>
            <w:r>
              <w:rPr>
                <w:rFonts w:ascii="宋体" w:hAnsi="Calibri" w:eastAsia="Times New Roman" w:cs="Times New Roman"/>
                <w:color w:val="000000"/>
                <w:spacing w:val="1"/>
                <w:sz w:val="18"/>
                <w:szCs w:val="22"/>
                <w:lang w:val="en-US" w:eastAsia="en-US" w:bidi="ar-SA"/>
              </w:rPr>
              <w:t>)</w:t>
            </w:r>
            <w:r>
              <w:rPr>
                <w:rFonts w:ascii="宋体" w:hAnsi="宋体" w:eastAsia="Times New Roman" w:cs="宋体"/>
                <w:color w:val="000000"/>
                <w:sz w:val="18"/>
                <w:szCs w:val="22"/>
                <w:lang w:val="en-US" w:eastAsia="en-US" w:bidi="ar-SA"/>
              </w:rPr>
              <w:t>、深圳</w:t>
            </w:r>
          </w:p>
          <w:p>
            <w:pPr>
              <w:spacing w:before="53"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恒冠</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HGR6150(</w:t>
            </w:r>
            <w:r>
              <w:rPr>
                <w:rFonts w:ascii="宋体" w:hAnsi="宋体" w:eastAsia="Times New Roman" w:cs="宋体"/>
                <w:color w:val="000000"/>
                <w:spacing w:val="-1"/>
                <w:sz w:val="18"/>
                <w:szCs w:val="22"/>
                <w:lang w:val="en-US" w:eastAsia="en-US" w:bidi="ar-SA"/>
              </w:rPr>
              <w:t>内置</w:t>
            </w:r>
            <w:r>
              <w:rPr>
                <w:rFonts w:ascii="宋体" w:hAnsi="Calibri" w:eastAsia="Times New Roman" w:cs="Times New Roman"/>
                <w:color w:val="000000"/>
                <w:spacing w:val="2"/>
                <w:sz w:val="18"/>
                <w:szCs w:val="22"/>
                <w:lang w:val="en-US" w:eastAsia="en-US" w:bidi="ar-SA"/>
              </w:rPr>
              <w:t>)</w:t>
            </w:r>
            <w:r>
              <w:rPr>
                <w:rFonts w:ascii="宋体" w:hAnsi="宋体" w:eastAsia="Times New Roman" w:cs="宋体"/>
                <w:color w:val="000000"/>
                <w:spacing w:val="-1"/>
                <w:sz w:val="18"/>
                <w:szCs w:val="22"/>
                <w:lang w:val="en-US" w:eastAsia="en-US" w:bidi="ar-SA"/>
              </w:rPr>
              <w:t>、昆明雄越</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XY601-1(</w:t>
            </w:r>
            <w:r>
              <w:rPr>
                <w:rFonts w:ascii="宋体" w:hAnsi="宋体" w:eastAsia="Times New Roman" w:cs="宋体"/>
                <w:color w:val="000000"/>
                <w:spacing w:val="-1"/>
                <w:sz w:val="18"/>
                <w:szCs w:val="22"/>
                <w:lang w:val="en-US" w:eastAsia="en-US" w:bidi="ar-SA"/>
              </w:rPr>
              <w:t>独立</w:t>
            </w:r>
            <w:r>
              <w:rPr>
                <w:rFonts w:ascii="宋体" w:hAnsi="Calibri" w:eastAsia="Times New Roman" w:cs="Times New Roman"/>
                <w:color w:val="000000"/>
                <w:sz w:val="18"/>
                <w:szCs w:val="22"/>
                <w:lang w:val="en-US" w:eastAsia="en-US" w:bidi="ar-SA"/>
              </w:rPr>
              <w:t>)</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620" w:type="dxa"/>
            <w:noWrap w:val="0"/>
            <w:vAlign w:val="top"/>
          </w:tcPr>
          <w:p>
            <w:pPr>
              <w:spacing w:before="11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县平台</w:t>
            </w:r>
          </w:p>
        </w:tc>
      </w:tr>
      <w:tr>
        <w:tblPrEx>
          <w:tblCellMar>
            <w:top w:w="0" w:type="dxa"/>
            <w:left w:w="0" w:type="dxa"/>
            <w:bottom w:w="0" w:type="dxa"/>
            <w:right w:w="0" w:type="dxa"/>
          </w:tblCellMar>
        </w:tblPrEx>
        <w:trPr>
          <w:trHeight w:val="420" w:hRule="atLeast"/>
        </w:trPr>
        <w:tc>
          <w:tcPr>
            <w:tcW w:w="77"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419" w:type="dxa"/>
            <w:noWrap w:val="0"/>
            <w:vAlign w:val="top"/>
          </w:tcPr>
          <w:p>
            <w:pPr>
              <w:spacing w:before="240" w:after="0" w:line="180" w:lineRule="exact"/>
              <w:ind w:left="0" w:right="0" w:firstLine="0"/>
              <w:jc w:val="left"/>
              <w:rPr>
                <w:rFonts w:ascii="宋体" w:hAnsi="Calibri"/>
                <w:color w:val="000000"/>
                <w:sz w:val="18"/>
                <w:szCs w:val="22"/>
                <w:lang w:val="en-US" w:eastAsia="en-US" w:bidi="ar-SA"/>
              </w:rPr>
            </w:pPr>
            <w:r>
              <w:rPr>
                <w:rFonts w:ascii="宋体" w:hAnsi="Calibri" w:eastAsia="Times New Roman" w:cs="Times New Roman"/>
                <w:color w:val="000000"/>
                <w:sz w:val="18"/>
                <w:szCs w:val="22"/>
                <w:lang w:val="en-US" w:eastAsia="en-US" w:bidi="ar-SA"/>
              </w:rPr>
              <w:t>1</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525" w:type="dxa"/>
            <w:noWrap w:val="0"/>
            <w:vAlign w:val="top"/>
          </w:tcPr>
          <w:p>
            <w:pPr>
              <w:spacing w:before="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德</w:t>
            </w:r>
          </w:p>
          <w:p>
            <w:pPr>
              <w:spacing w:before="55"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宏</w:t>
            </w:r>
          </w:p>
        </w:tc>
        <w:tc>
          <w:tcPr>
            <w:tcW w:w="20"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2570" w:type="dxa"/>
            <w:gridSpan w:val="2"/>
            <w:noWrap w:val="0"/>
            <w:vAlign w:val="top"/>
          </w:tcPr>
          <w:p>
            <w:pPr>
              <w:spacing w:before="118"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瑞丽市</w:t>
            </w:r>
            <w:r>
              <w:rPr>
                <w:rFonts w:hAnsi="Calibri" w:eastAsia="Times New Roman" w:cs="Times New Roman"/>
                <w:color w:val="000000"/>
                <w:spacing w:val="48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18</w:t>
            </w:r>
            <w:r>
              <w:rPr>
                <w:rFonts w:ascii="宋体" w:hAnsi="Calibri" w:eastAsia="Times New Roman" w:cs="Times New Roman"/>
                <w:color w:val="000000"/>
                <w:spacing w:val="595"/>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17</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4762" w:type="dxa"/>
            <w:noWrap w:val="0"/>
            <w:vAlign w:val="top"/>
          </w:tcPr>
          <w:p>
            <w:pPr>
              <w:spacing w:before="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昆明龙慧</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LP3500(</w:t>
            </w:r>
            <w:r>
              <w:rPr>
                <w:rFonts w:ascii="宋体" w:hAnsi="宋体" w:eastAsia="Times New Roman" w:cs="宋体"/>
                <w:color w:val="000000"/>
                <w:sz w:val="18"/>
                <w:szCs w:val="22"/>
                <w:lang w:val="en-US" w:eastAsia="en-US" w:bidi="ar-SA"/>
              </w:rPr>
              <w:t>独立</w:t>
            </w:r>
            <w:r>
              <w:rPr>
                <w:rFonts w:ascii="宋体" w:hAnsi="Calibri" w:eastAsia="Times New Roman" w:cs="Times New Roman"/>
                <w:color w:val="000000"/>
                <w:spacing w:val="1"/>
                <w:sz w:val="18"/>
                <w:szCs w:val="22"/>
                <w:lang w:val="en-US" w:eastAsia="en-US" w:bidi="ar-SA"/>
              </w:rPr>
              <w:t>)</w:t>
            </w:r>
            <w:r>
              <w:rPr>
                <w:rFonts w:ascii="宋体" w:hAnsi="宋体" w:eastAsia="Times New Roman" w:cs="宋体"/>
                <w:color w:val="000000"/>
                <w:spacing w:val="-1"/>
                <w:sz w:val="18"/>
                <w:szCs w:val="22"/>
                <w:lang w:val="en-US" w:eastAsia="en-US" w:bidi="ar-SA"/>
              </w:rPr>
              <w:t>、恒润安</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HLU-2000(</w:t>
            </w:r>
            <w:r>
              <w:rPr>
                <w:rFonts w:ascii="宋体" w:hAnsi="宋体" w:eastAsia="Times New Roman" w:cs="宋体"/>
                <w:color w:val="000000"/>
                <w:sz w:val="18"/>
                <w:szCs w:val="22"/>
                <w:lang w:val="en-US" w:eastAsia="en-US" w:bidi="ar-SA"/>
              </w:rPr>
              <w:t>内置</w:t>
            </w:r>
            <w:r>
              <w:rPr>
                <w:rFonts w:ascii="宋体" w:hAnsi="Calibri" w:eastAsia="Times New Roman" w:cs="Times New Roman"/>
                <w:color w:val="000000"/>
                <w:spacing w:val="1"/>
                <w:sz w:val="18"/>
                <w:szCs w:val="22"/>
                <w:lang w:val="en-US" w:eastAsia="en-US" w:bidi="ar-SA"/>
              </w:rPr>
              <w:t>)</w:t>
            </w:r>
            <w:r>
              <w:rPr>
                <w:rFonts w:ascii="宋体" w:hAnsi="宋体" w:eastAsia="Times New Roman" w:cs="宋体"/>
                <w:color w:val="000000"/>
                <w:sz w:val="18"/>
                <w:szCs w:val="22"/>
                <w:lang w:val="en-US" w:eastAsia="en-US" w:bidi="ar-SA"/>
              </w:rPr>
              <w:t>、昆明</w:t>
            </w:r>
          </w:p>
          <w:p>
            <w:pPr>
              <w:spacing w:before="55"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雄越</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XY601-1(</w:t>
            </w:r>
            <w:r>
              <w:rPr>
                <w:rFonts w:ascii="宋体" w:hAnsi="宋体" w:eastAsia="Times New Roman" w:cs="宋体"/>
                <w:color w:val="000000"/>
                <w:spacing w:val="-1"/>
                <w:sz w:val="18"/>
                <w:szCs w:val="22"/>
                <w:lang w:val="en-US" w:eastAsia="en-US" w:bidi="ar-SA"/>
              </w:rPr>
              <w:t>独立</w:t>
            </w:r>
            <w:r>
              <w:rPr>
                <w:rFonts w:ascii="宋体" w:hAnsi="Calibri" w:eastAsia="Times New Roman" w:cs="Times New Roman"/>
                <w:color w:val="000000"/>
                <w:sz w:val="18"/>
                <w:szCs w:val="22"/>
                <w:lang w:val="en-US" w:eastAsia="en-US" w:bidi="ar-SA"/>
              </w:rPr>
              <w:t>)</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620" w:type="dxa"/>
            <w:noWrap w:val="0"/>
            <w:vAlign w:val="top"/>
          </w:tcPr>
          <w:p>
            <w:pPr>
              <w:spacing w:before="118"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县平台</w:t>
            </w:r>
          </w:p>
        </w:tc>
      </w:tr>
    </w:tbl>
    <w:p>
      <w:pPr>
        <w:spacing w:before="53" w:after="62" w:line="195" w:lineRule="exact"/>
        <w:ind w:left="516"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州</w:t>
      </w:r>
      <w:r>
        <w:rPr>
          <w:rFonts w:hAnsi="Calibri" w:eastAsia="Times New Roman" w:cs="Times New Roman"/>
          <w:color w:val="000000"/>
          <w:spacing w:val="320"/>
          <w:sz w:val="18"/>
          <w:szCs w:val="22"/>
          <w:lang w:val="en-US" w:eastAsia="en-US" w:bidi="ar-SA"/>
        </w:rPr>
        <w:t xml:space="preserve"> </w:t>
      </w:r>
      <w:r>
        <w:rPr>
          <w:rFonts w:ascii="宋体" w:hAnsi="宋体" w:eastAsia="Times New Roman" w:cs="宋体"/>
          <w:color w:val="000000"/>
          <w:sz w:val="18"/>
          <w:szCs w:val="22"/>
          <w:lang w:val="en-US" w:eastAsia="en-US" w:bidi="ar-SA"/>
        </w:rPr>
        <w:t>梁河县</w:t>
      </w:r>
      <w:r>
        <w:rPr>
          <w:rFonts w:hAnsi="Calibri" w:eastAsia="Times New Roman" w:cs="Times New Roman"/>
          <w:color w:val="000000"/>
          <w:spacing w:val="48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16</w:t>
      </w:r>
      <w:r>
        <w:rPr>
          <w:rFonts w:ascii="宋体" w:hAnsi="Calibri" w:eastAsia="Times New Roman" w:cs="Times New Roman"/>
          <w:color w:val="000000"/>
          <w:spacing w:val="638"/>
          <w:sz w:val="18"/>
          <w:szCs w:val="22"/>
          <w:lang w:val="en-US" w:eastAsia="en-US" w:bidi="ar-SA"/>
        </w:rPr>
        <w:t xml:space="preserve"> </w:t>
      </w:r>
      <w:r>
        <w:rPr>
          <w:rFonts w:ascii="宋体" w:hAnsi="Calibri" w:eastAsia="Times New Roman" w:cs="Times New Roman"/>
          <w:color w:val="000000"/>
          <w:sz w:val="18"/>
          <w:szCs w:val="22"/>
          <w:lang w:val="en-US" w:eastAsia="en-US" w:bidi="ar-SA"/>
        </w:rPr>
        <w:t>6</w:t>
      </w:r>
      <w:r>
        <w:rPr>
          <w:rFonts w:ascii="宋体" w:hAnsi="Calibri" w:eastAsia="Times New Roman" w:cs="Times New Roman"/>
          <w:color w:val="000000"/>
          <w:spacing w:val="434"/>
          <w:sz w:val="18"/>
          <w:szCs w:val="22"/>
          <w:lang w:val="en-US" w:eastAsia="en-US" w:bidi="ar-SA"/>
        </w:rPr>
        <w:t xml:space="preserve"> </w:t>
      </w:r>
      <w:r>
        <w:rPr>
          <w:rFonts w:ascii="宋体" w:hAnsi="宋体" w:eastAsia="Times New Roman" w:cs="宋体"/>
          <w:color w:val="000000"/>
          <w:sz w:val="18"/>
          <w:szCs w:val="22"/>
          <w:lang w:val="en-US" w:eastAsia="en-US" w:bidi="ar-SA"/>
        </w:rPr>
        <w:t>南水</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YDH-1(</w:t>
      </w:r>
      <w:r>
        <w:rPr>
          <w:rFonts w:ascii="宋体" w:hAnsi="宋体" w:eastAsia="Times New Roman" w:cs="宋体"/>
          <w:color w:val="000000"/>
          <w:spacing w:val="-1"/>
          <w:sz w:val="18"/>
          <w:szCs w:val="22"/>
          <w:lang w:val="en-US" w:eastAsia="en-US" w:bidi="ar-SA"/>
        </w:rPr>
        <w:t>独立</w:t>
      </w:r>
      <w:r>
        <w:rPr>
          <w:rFonts w:ascii="宋体" w:hAnsi="Calibri" w:eastAsia="Times New Roman" w:cs="Times New Roman"/>
          <w:color w:val="000000"/>
          <w:spacing w:val="1"/>
          <w:sz w:val="18"/>
          <w:szCs w:val="22"/>
          <w:lang w:val="en-US" w:eastAsia="en-US" w:bidi="ar-SA"/>
        </w:rPr>
        <w:t>)</w:t>
      </w:r>
      <w:r>
        <w:rPr>
          <w:rFonts w:ascii="宋体" w:hAnsi="宋体" w:eastAsia="Times New Roman" w:cs="宋体"/>
          <w:color w:val="000000"/>
          <w:sz w:val="18"/>
          <w:szCs w:val="22"/>
          <w:lang w:val="en-US" w:eastAsia="en-US" w:bidi="ar-SA"/>
        </w:rPr>
        <w:t>、昆明雄越</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XY601-1(</w:t>
      </w:r>
      <w:r>
        <w:rPr>
          <w:rFonts w:ascii="宋体" w:hAnsi="宋体" w:eastAsia="Times New Roman" w:cs="宋体"/>
          <w:color w:val="000000"/>
          <w:spacing w:val="-1"/>
          <w:sz w:val="18"/>
          <w:szCs w:val="22"/>
          <w:lang w:val="en-US" w:eastAsia="en-US" w:bidi="ar-SA"/>
        </w:rPr>
        <w:t>独立</w:t>
      </w:r>
      <w:r>
        <w:rPr>
          <w:rFonts w:ascii="宋体" w:hAnsi="Calibri" w:eastAsia="Times New Roman" w:cs="Times New Roman"/>
          <w:color w:val="000000"/>
          <w:sz w:val="18"/>
          <w:szCs w:val="22"/>
          <w:lang w:val="en-US" w:eastAsia="en-US" w:bidi="ar-SA"/>
        </w:rPr>
        <w:t>)</w:t>
      </w:r>
      <w:r>
        <w:rPr>
          <w:rFonts w:ascii="宋体" w:hAnsi="Calibri" w:eastAsia="Times New Roman" w:cs="Times New Roman"/>
          <w:color w:val="000000"/>
          <w:spacing w:val="1179"/>
          <w:sz w:val="18"/>
          <w:szCs w:val="22"/>
          <w:lang w:val="en-US" w:eastAsia="en-US" w:bidi="ar-SA"/>
        </w:rPr>
        <w:t xml:space="preserve"> </w:t>
      </w:r>
      <w:r>
        <w:rPr>
          <w:rFonts w:ascii="宋体" w:hAnsi="宋体" w:eastAsia="Times New Roman" w:cs="宋体"/>
          <w:color w:val="000000"/>
          <w:sz w:val="18"/>
          <w:szCs w:val="22"/>
          <w:lang w:val="en-US" w:eastAsia="en-US" w:bidi="ar-SA"/>
        </w:rPr>
        <w:t>县平台</w:t>
      </w:r>
    </w:p>
    <w:tbl>
      <w:tblPr>
        <w:tblStyle w:val="2"/>
        <w:tblW w:w="0" w:type="auto"/>
        <w:tblInd w:w="0" w:type="dxa"/>
        <w:tblLayout w:type="autofit"/>
        <w:tblCellMar>
          <w:top w:w="0" w:type="dxa"/>
          <w:left w:w="0" w:type="dxa"/>
          <w:bottom w:w="0" w:type="dxa"/>
          <w:right w:w="0" w:type="dxa"/>
        </w:tblCellMar>
      </w:tblPr>
      <w:tblGrid>
        <w:gridCol w:w="1061"/>
        <w:gridCol w:w="2570"/>
        <w:gridCol w:w="20"/>
        <w:gridCol w:w="4762"/>
        <w:gridCol w:w="20"/>
        <w:gridCol w:w="620"/>
      </w:tblGrid>
      <w:tr>
        <w:tblPrEx>
          <w:tblCellMar>
            <w:top w:w="0" w:type="dxa"/>
            <w:left w:w="0" w:type="dxa"/>
            <w:bottom w:w="0" w:type="dxa"/>
            <w:right w:w="0" w:type="dxa"/>
          </w:tblCellMar>
        </w:tblPrEx>
        <w:trPr>
          <w:trHeight w:val="415" w:hRule="atLeast"/>
        </w:trPr>
        <w:tc>
          <w:tcPr>
            <w:tcW w:w="1061" w:type="dxa"/>
            <w:noWrap w:val="0"/>
            <w:vAlign w:val="top"/>
          </w:tcPr>
          <w:p>
            <w:pPr>
              <w:spacing w:before="0" w:after="0" w:line="0" w:lineRule="atLeast"/>
              <w:ind w:left="0" w:right="0" w:firstLine="0"/>
              <w:jc w:val="left"/>
              <w:rPr>
                <w:rFonts w:hAnsi="Calibri"/>
                <w:color w:val="000000"/>
                <w:sz w:val="18"/>
                <w:szCs w:val="22"/>
                <w:lang w:val="en-US" w:eastAsia="en-US" w:bidi="ar-SA"/>
              </w:rPr>
            </w:pPr>
          </w:p>
        </w:tc>
        <w:tc>
          <w:tcPr>
            <w:tcW w:w="2570" w:type="dxa"/>
            <w:noWrap w:val="0"/>
            <w:vAlign w:val="top"/>
          </w:tcPr>
          <w:p>
            <w:pPr>
              <w:spacing w:before="118"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盈江县</w:t>
            </w:r>
            <w:r>
              <w:rPr>
                <w:rFonts w:hAnsi="Calibri" w:eastAsia="Times New Roman" w:cs="Times New Roman"/>
                <w:color w:val="000000"/>
                <w:spacing w:val="48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31</w:t>
            </w:r>
            <w:r>
              <w:rPr>
                <w:rFonts w:ascii="宋体" w:hAnsi="Calibri" w:eastAsia="Times New Roman" w:cs="Times New Roman"/>
                <w:color w:val="000000"/>
                <w:spacing w:val="638"/>
                <w:sz w:val="18"/>
                <w:szCs w:val="22"/>
                <w:lang w:val="en-US" w:eastAsia="en-US" w:bidi="ar-SA"/>
              </w:rPr>
              <w:t xml:space="preserve"> </w:t>
            </w:r>
            <w:r>
              <w:rPr>
                <w:rFonts w:ascii="宋体" w:hAnsi="Calibri" w:eastAsia="Times New Roman" w:cs="Times New Roman"/>
                <w:color w:val="000000"/>
                <w:sz w:val="18"/>
                <w:szCs w:val="22"/>
                <w:lang w:val="en-US" w:eastAsia="en-US" w:bidi="ar-SA"/>
              </w:rPr>
              <w:t>8</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4762" w:type="dxa"/>
            <w:noWrap w:val="0"/>
            <w:vAlign w:val="top"/>
          </w:tcPr>
          <w:p>
            <w:pPr>
              <w:spacing w:before="0"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昆明雄越</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XY601-1(</w:t>
            </w:r>
            <w:r>
              <w:rPr>
                <w:rFonts w:ascii="宋体" w:hAnsi="宋体" w:eastAsia="Times New Roman" w:cs="宋体"/>
                <w:color w:val="000000"/>
                <w:spacing w:val="-1"/>
                <w:sz w:val="18"/>
                <w:szCs w:val="22"/>
                <w:lang w:val="en-US" w:eastAsia="en-US" w:bidi="ar-SA"/>
              </w:rPr>
              <w:t>独立</w:t>
            </w:r>
            <w:r>
              <w:rPr>
                <w:rFonts w:ascii="宋体" w:hAnsi="Calibri" w:eastAsia="Times New Roman" w:cs="Times New Roman"/>
                <w:color w:val="000000"/>
                <w:spacing w:val="1"/>
                <w:sz w:val="18"/>
                <w:szCs w:val="22"/>
                <w:lang w:val="en-US" w:eastAsia="en-US" w:bidi="ar-SA"/>
              </w:rPr>
              <w:t>)</w:t>
            </w:r>
            <w:r>
              <w:rPr>
                <w:rFonts w:ascii="宋体" w:hAnsi="宋体" w:eastAsia="Times New Roman" w:cs="宋体"/>
                <w:color w:val="000000"/>
                <w:spacing w:val="-1"/>
                <w:sz w:val="18"/>
                <w:szCs w:val="22"/>
                <w:lang w:val="en-US" w:eastAsia="en-US" w:bidi="ar-SA"/>
              </w:rPr>
              <w:t>、深圳宏电</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H5110(</w:t>
            </w:r>
            <w:r>
              <w:rPr>
                <w:rFonts w:ascii="宋体" w:hAnsi="宋体" w:eastAsia="Times New Roman" w:cs="宋体"/>
                <w:color w:val="000000"/>
                <w:spacing w:val="-1"/>
                <w:sz w:val="18"/>
                <w:szCs w:val="22"/>
                <w:lang w:val="en-US" w:eastAsia="en-US" w:bidi="ar-SA"/>
              </w:rPr>
              <w:t>内置</w:t>
            </w:r>
            <w:r>
              <w:rPr>
                <w:rFonts w:ascii="宋体" w:hAnsi="Calibri" w:eastAsia="Times New Roman" w:cs="Times New Roman"/>
                <w:color w:val="000000"/>
                <w:spacing w:val="1"/>
                <w:sz w:val="18"/>
                <w:szCs w:val="22"/>
                <w:lang w:val="en-US" w:eastAsia="en-US" w:bidi="ar-SA"/>
              </w:rPr>
              <w:t>)</w:t>
            </w:r>
            <w:r>
              <w:rPr>
                <w:rFonts w:ascii="宋体" w:hAnsi="宋体" w:eastAsia="Times New Roman" w:cs="宋体"/>
                <w:color w:val="000000"/>
                <w:sz w:val="18"/>
                <w:szCs w:val="22"/>
                <w:lang w:val="en-US" w:eastAsia="en-US" w:bidi="ar-SA"/>
              </w:rPr>
              <w:t>、恒润</w:t>
            </w:r>
          </w:p>
          <w:p>
            <w:pPr>
              <w:spacing w:before="55" w:after="0" w:line="180" w:lineRule="exact"/>
              <w:ind w:left="0" w:right="0" w:firstLine="0"/>
              <w:jc w:val="left"/>
              <w:rPr>
                <w:rFonts w:ascii="宋体" w:hAnsi="Calibri"/>
                <w:color w:val="000000"/>
                <w:sz w:val="18"/>
                <w:szCs w:val="22"/>
                <w:lang w:val="en-US" w:eastAsia="en-US" w:bidi="ar-SA"/>
              </w:rPr>
            </w:pPr>
            <w:r>
              <w:rPr>
                <w:rFonts w:ascii="宋体" w:hAnsi="宋体" w:eastAsia="Times New Roman" w:cs="宋体"/>
                <w:color w:val="000000"/>
                <w:sz w:val="18"/>
                <w:szCs w:val="22"/>
                <w:lang w:val="en-US" w:eastAsia="en-US" w:bidi="ar-SA"/>
              </w:rPr>
              <w:t>安</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HLU-2000(</w:t>
            </w:r>
            <w:r>
              <w:rPr>
                <w:rFonts w:ascii="宋体" w:hAnsi="宋体" w:eastAsia="Times New Roman" w:cs="宋体"/>
                <w:color w:val="000000"/>
                <w:sz w:val="18"/>
                <w:szCs w:val="22"/>
                <w:lang w:val="en-US" w:eastAsia="en-US" w:bidi="ar-SA"/>
              </w:rPr>
              <w:t>内置</w:t>
            </w:r>
            <w:r>
              <w:rPr>
                <w:rFonts w:ascii="宋体" w:hAnsi="Calibri" w:eastAsia="Times New Roman" w:cs="Times New Roman"/>
                <w:color w:val="000000"/>
                <w:sz w:val="18"/>
                <w:szCs w:val="22"/>
                <w:lang w:val="en-US" w:eastAsia="en-US" w:bidi="ar-SA"/>
              </w:rPr>
              <w:t>)</w:t>
            </w:r>
          </w:p>
        </w:tc>
        <w:tc>
          <w:tcPr>
            <w:tcW w:w="20" w:type="dxa"/>
            <w:noWrap w:val="0"/>
            <w:vAlign w:val="top"/>
          </w:tcPr>
          <w:p>
            <w:pPr>
              <w:spacing w:before="0" w:after="0" w:line="0" w:lineRule="atLeast"/>
              <w:ind w:left="0" w:right="0" w:firstLine="0"/>
              <w:jc w:val="left"/>
              <w:rPr>
                <w:rFonts w:ascii="宋体" w:hAnsi="Calibri"/>
                <w:color w:val="000000"/>
                <w:sz w:val="18"/>
                <w:szCs w:val="22"/>
                <w:lang w:val="en-US" w:eastAsia="en-US" w:bidi="ar-SA"/>
              </w:rPr>
            </w:pPr>
          </w:p>
        </w:tc>
        <w:tc>
          <w:tcPr>
            <w:tcW w:w="620" w:type="dxa"/>
            <w:noWrap w:val="0"/>
            <w:vAlign w:val="top"/>
          </w:tcPr>
          <w:p>
            <w:pPr>
              <w:spacing w:before="118" w:after="0" w:line="180" w:lineRule="exact"/>
              <w:ind w:left="0"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县平台</w:t>
            </w:r>
          </w:p>
        </w:tc>
      </w:tr>
    </w:tbl>
    <w:p>
      <w:pPr>
        <w:spacing w:before="62" w:after="0" w:line="190" w:lineRule="exact"/>
        <w:ind w:left="1061" w:right="0" w:firstLine="0"/>
        <w:jc w:val="left"/>
        <w:rPr>
          <w:rFonts w:hAnsi="Calibri"/>
          <w:color w:val="000000"/>
          <w:sz w:val="18"/>
          <w:szCs w:val="22"/>
          <w:lang w:val="en-US" w:eastAsia="en-US" w:bidi="ar-SA"/>
        </w:rPr>
      </w:pPr>
      <w:r>
        <w:rPr>
          <w:rFonts w:ascii="宋体" w:hAnsi="宋体" w:eastAsia="Times New Roman" w:cs="宋体"/>
          <w:color w:val="000000"/>
          <w:sz w:val="18"/>
          <w:szCs w:val="22"/>
          <w:lang w:val="en-US" w:eastAsia="en-US" w:bidi="ar-SA"/>
        </w:rPr>
        <w:t>陇川县</w:t>
      </w:r>
      <w:r>
        <w:rPr>
          <w:rFonts w:hAnsi="Calibri" w:eastAsia="Times New Roman" w:cs="Times New Roman"/>
          <w:color w:val="000000"/>
          <w:spacing w:val="48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20</w:t>
      </w:r>
      <w:r>
        <w:rPr>
          <w:rFonts w:ascii="宋体" w:hAnsi="Calibri" w:eastAsia="Times New Roman" w:cs="Times New Roman"/>
          <w:color w:val="000000"/>
          <w:spacing w:val="595"/>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22</w:t>
      </w:r>
      <w:r>
        <w:rPr>
          <w:rFonts w:ascii="宋体" w:hAnsi="Calibri" w:eastAsia="Times New Roman" w:cs="Times New Roman"/>
          <w:color w:val="000000"/>
          <w:spacing w:val="385"/>
          <w:sz w:val="18"/>
          <w:szCs w:val="22"/>
          <w:lang w:val="en-US" w:eastAsia="en-US" w:bidi="ar-SA"/>
        </w:rPr>
        <w:t xml:space="preserve"> </w:t>
      </w:r>
      <w:r>
        <w:rPr>
          <w:rFonts w:ascii="宋体" w:hAnsi="宋体" w:eastAsia="Times New Roman" w:cs="宋体"/>
          <w:color w:val="000000"/>
          <w:sz w:val="18"/>
          <w:szCs w:val="22"/>
          <w:lang w:val="en-US" w:eastAsia="en-US" w:bidi="ar-SA"/>
        </w:rPr>
        <w:t>恒润安</w:t>
      </w:r>
      <w:r>
        <w:rPr>
          <w:rFonts w:hAnsi="Calibri" w:eastAsia="Times New Roman" w:cs="Times New Roman"/>
          <w:color w:val="000000"/>
          <w:spacing w:val="1"/>
          <w:sz w:val="18"/>
          <w:szCs w:val="22"/>
          <w:lang w:val="en-US" w:eastAsia="en-US" w:bidi="ar-SA"/>
        </w:rPr>
        <w:t xml:space="preserve"> </w:t>
      </w:r>
      <w:r>
        <w:rPr>
          <w:rFonts w:ascii="宋体" w:hAnsi="Calibri" w:eastAsia="Times New Roman" w:cs="Times New Roman"/>
          <w:color w:val="000000"/>
          <w:sz w:val="18"/>
          <w:szCs w:val="22"/>
          <w:lang w:val="en-US" w:eastAsia="en-US" w:bidi="ar-SA"/>
        </w:rPr>
        <w:t>HLU-2000(</w:t>
      </w:r>
      <w:r>
        <w:rPr>
          <w:rFonts w:ascii="宋体" w:hAnsi="宋体" w:eastAsia="Times New Roman" w:cs="宋体"/>
          <w:color w:val="000000"/>
          <w:sz w:val="18"/>
          <w:szCs w:val="22"/>
          <w:lang w:val="en-US" w:eastAsia="en-US" w:bidi="ar-SA"/>
        </w:rPr>
        <w:t>内置</w:t>
      </w:r>
      <w:r>
        <w:rPr>
          <w:rFonts w:ascii="宋体" w:hAnsi="Calibri" w:eastAsia="Times New Roman" w:cs="Times New Roman"/>
          <w:color w:val="000000"/>
          <w:sz w:val="18"/>
          <w:szCs w:val="22"/>
          <w:lang w:val="en-US" w:eastAsia="en-US" w:bidi="ar-SA"/>
        </w:rPr>
        <w:t>)</w:t>
      </w:r>
      <w:r>
        <w:rPr>
          <w:rFonts w:ascii="宋体" w:hAnsi="Calibri" w:eastAsia="Times New Roman" w:cs="Times New Roman"/>
          <w:color w:val="000000"/>
          <w:spacing w:val="2845"/>
          <w:sz w:val="18"/>
          <w:szCs w:val="22"/>
          <w:lang w:val="en-US" w:eastAsia="en-US" w:bidi="ar-SA"/>
        </w:rPr>
        <w:t xml:space="preserve"> </w:t>
      </w:r>
      <w:r>
        <w:rPr>
          <w:rFonts w:ascii="宋体" w:hAnsi="宋体" w:eastAsia="Times New Roman" w:cs="宋体"/>
          <w:color w:val="000000"/>
          <w:sz w:val="18"/>
          <w:szCs w:val="22"/>
          <w:lang w:val="en-US" w:eastAsia="en-US" w:bidi="ar-SA"/>
        </w:rPr>
        <w:t>县平台</w:t>
      </w:r>
    </w:p>
    <w:p>
      <w:pPr>
        <w:spacing w:before="851"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26</w:t>
      </w:r>
    </w:p>
    <w:p>
      <w:pPr>
        <w:spacing w:before="0" w:after="0" w:line="244" w:lineRule="exact"/>
        <w:ind w:left="0" w:right="0" w:firstLine="0"/>
        <w:jc w:val="left"/>
        <w:rPr>
          <w:rFonts w:hAnsi="Calibri"/>
          <w:color w:val="000000"/>
          <w:sz w:val="21"/>
          <w:szCs w:val="22"/>
          <w:lang w:val="en-US" w:eastAsia="en-US" w:bidi="ar-SA"/>
        </w:rPr>
      </w:pPr>
      <w:bookmarkStart w:id="61" w:name="br1_60"/>
      <w:bookmarkEnd w:id="61"/>
      <w:r>
        <w:drawing>
          <wp:anchor distT="0" distB="0" distL="114300" distR="114300" simplePos="0" relativeHeight="25177088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pic:cNvPicPr>
                      <a:picLocks noChangeAspect="1"/>
                    </pic:cNvPicPr>
                  </pic:nvPicPr>
                  <pic:blipFill>
                    <a:blip r:embed="rId25"/>
                    <a:stretch>
                      <a:fillRect/>
                    </a:stretch>
                  </pic:blipFill>
                  <pic:spPr>
                    <a:xfrm>
                      <a:off x="0" y="0"/>
                      <a:ext cx="5823585" cy="31750"/>
                    </a:xfrm>
                    <a:prstGeom prst="rect">
                      <a:avLst/>
                    </a:prstGeom>
                    <a:noFill/>
                    <a:ln>
                      <a:noFill/>
                    </a:ln>
                  </pic:spPr>
                </pic:pic>
              </a:graphicData>
            </a:graphic>
          </wp:anchor>
        </w:drawing>
      </w:r>
      <w:bookmarkStart w:id="62" w:name="br1_61"/>
      <w:bookmarkEnd w:id="62"/>
      <w:r>
        <w:drawing>
          <wp:anchor distT="0" distB="0" distL="114300" distR="114300" simplePos="0" relativeHeight="251766784" behindDoc="1" locked="0" layoutInCell="1" allowOverlap="1">
            <wp:simplePos x="0" y="0"/>
            <wp:positionH relativeFrom="page">
              <wp:posOffset>887730</wp:posOffset>
            </wp:positionH>
            <wp:positionV relativeFrom="page">
              <wp:posOffset>1097915</wp:posOffset>
            </wp:positionV>
            <wp:extent cx="2439670" cy="2731770"/>
            <wp:effectExtent l="0" t="0" r="17780" b="11430"/>
            <wp:wrapNone/>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26"/>
                    <a:stretch>
                      <a:fillRect/>
                    </a:stretch>
                  </pic:blipFill>
                  <pic:spPr>
                    <a:xfrm>
                      <a:off x="0" y="0"/>
                      <a:ext cx="2439670" cy="2731770"/>
                    </a:xfrm>
                    <a:prstGeom prst="rect">
                      <a:avLst/>
                    </a:prstGeom>
                    <a:noFill/>
                    <a:ln>
                      <a:noFill/>
                    </a:ln>
                  </pic:spPr>
                </pic:pic>
              </a:graphicData>
            </a:graphic>
          </wp:anchor>
        </w:drawing>
      </w:r>
      <w:r>
        <w:drawing>
          <wp:anchor distT="0" distB="0" distL="114300" distR="114300" simplePos="0" relativeHeight="251758592" behindDoc="1" locked="0" layoutInCell="1" allowOverlap="1">
            <wp:simplePos x="0" y="0"/>
            <wp:positionH relativeFrom="page">
              <wp:posOffset>3649345</wp:posOffset>
            </wp:positionH>
            <wp:positionV relativeFrom="page">
              <wp:posOffset>1088390</wp:posOffset>
            </wp:positionV>
            <wp:extent cx="3030855" cy="2752090"/>
            <wp:effectExtent l="0" t="0" r="17145" b="10160"/>
            <wp:wrapNone/>
            <wp:docPr id="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pic:cNvPicPr>
                      <a:picLocks noChangeAspect="1"/>
                    </pic:cNvPicPr>
                  </pic:nvPicPr>
                  <pic:blipFill>
                    <a:blip r:embed="rId27"/>
                    <a:stretch>
                      <a:fillRect/>
                    </a:stretch>
                  </pic:blipFill>
                  <pic:spPr>
                    <a:xfrm>
                      <a:off x="0" y="0"/>
                      <a:ext cx="3030855" cy="2752090"/>
                    </a:xfrm>
                    <a:prstGeom prst="rect">
                      <a:avLst/>
                    </a:prstGeom>
                    <a:noFill/>
                    <a:ln>
                      <a:noFill/>
                    </a:ln>
                  </pic:spPr>
                </pic:pic>
              </a:graphicData>
            </a:graphic>
          </wp:anchor>
        </w:drawing>
      </w:r>
      <w:r>
        <w:drawing>
          <wp:anchor distT="0" distB="0" distL="114300" distR="114300" simplePos="0" relativeHeight="251720704" behindDoc="1" locked="0" layoutInCell="1" allowOverlap="1">
            <wp:simplePos x="0" y="0"/>
            <wp:positionH relativeFrom="page">
              <wp:posOffset>816610</wp:posOffset>
            </wp:positionH>
            <wp:positionV relativeFrom="page">
              <wp:posOffset>1030605</wp:posOffset>
            </wp:positionV>
            <wp:extent cx="5936615" cy="8282305"/>
            <wp:effectExtent l="0" t="0" r="6985" b="4445"/>
            <wp:wrapNone/>
            <wp:docPr id="6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4"/>
                    <pic:cNvPicPr>
                      <a:picLocks noChangeAspect="1"/>
                    </pic:cNvPicPr>
                  </pic:nvPicPr>
                  <pic:blipFill>
                    <a:blip r:embed="rId28"/>
                    <a:stretch>
                      <a:fillRect/>
                    </a:stretch>
                  </pic:blipFill>
                  <pic:spPr>
                    <a:xfrm>
                      <a:off x="0" y="0"/>
                      <a:ext cx="5936615" cy="828230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13321" w:after="0" w:line="276" w:lineRule="exact"/>
        <w:ind w:left="1683"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3-2</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2"/>
          <w:szCs w:val="22"/>
          <w:lang w:val="en-US" w:eastAsia="en-US" w:bidi="ar-SA"/>
        </w:rPr>
        <w:t>常见</w:t>
      </w:r>
      <w:r>
        <w:rPr>
          <w:rFonts w:hAnsi="Calibri" w:eastAsia="Times New Roman" w:cs="Times New Roman"/>
          <w:color w:val="000000"/>
          <w:szCs w:val="22"/>
          <w:lang w:val="en-US" w:eastAsia="en-US" w:bidi="ar-SA"/>
        </w:rPr>
        <w:t xml:space="preserve"> </w:t>
      </w:r>
      <w:r>
        <w:rPr>
          <w:rFonts w:hAnsi="Calibri" w:eastAsia="Times New Roman" w:cs="Times New Roman"/>
          <w:b/>
          <w:color w:val="000000"/>
          <w:spacing w:val="-5"/>
          <w:szCs w:val="22"/>
          <w:lang w:val="en-US" w:eastAsia="en-US" w:bidi="ar-SA"/>
        </w:rPr>
        <w:t>RTU</w:t>
      </w:r>
      <w:r>
        <w:rPr>
          <w:rFonts w:hAnsi="Calibri" w:eastAsia="Times New Roman" w:cs="Times New Roman"/>
          <w:b/>
          <w:color w:val="000000"/>
          <w:spacing w:val="5"/>
          <w:szCs w:val="22"/>
          <w:lang w:val="en-US" w:eastAsia="en-US" w:bidi="ar-SA"/>
        </w:rPr>
        <w:t xml:space="preserve"> </w:t>
      </w:r>
      <w:r>
        <w:rPr>
          <w:rFonts w:ascii="宋体" w:hAnsi="宋体" w:eastAsia="Times New Roman" w:cs="宋体"/>
          <w:color w:val="000000"/>
          <w:spacing w:val="1"/>
          <w:szCs w:val="22"/>
          <w:lang w:val="en-US" w:eastAsia="en-US" w:bidi="ar-SA"/>
        </w:rPr>
        <w:t>设备图</w:t>
      </w:r>
    </w:p>
    <w:p>
      <w:pPr>
        <w:spacing w:before="553" w:after="0" w:line="209" w:lineRule="exact"/>
        <w:ind w:left="2693" w:right="0" w:firstLine="0"/>
        <w:jc w:val="left"/>
        <w:rPr>
          <w:rFonts w:hAnsi="Calibri"/>
          <w:color w:val="000000"/>
          <w:sz w:val="18"/>
          <w:szCs w:val="22"/>
          <w:lang w:val="en-US" w:eastAsia="en-US" w:bidi="ar-SA"/>
        </w:rPr>
        <w:sectPr>
          <w:pgSz w:w="11900" w:h="16840"/>
          <w:pgMar w:top="1155" w:right="100" w:bottom="0" w:left="3171"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27</w:t>
      </w:r>
    </w:p>
    <w:p>
      <w:pPr>
        <w:spacing w:before="0" w:after="0" w:line="244" w:lineRule="exact"/>
        <w:ind w:left="1752" w:right="0" w:firstLine="0"/>
        <w:jc w:val="left"/>
        <w:rPr>
          <w:rFonts w:hAnsi="Calibri"/>
          <w:color w:val="000000"/>
          <w:sz w:val="21"/>
          <w:szCs w:val="22"/>
          <w:lang w:val="en-US" w:eastAsia="en-US" w:bidi="ar-SA"/>
        </w:rPr>
      </w:pPr>
      <w:bookmarkStart w:id="63" w:name="br1_62"/>
      <w:bookmarkEnd w:id="63"/>
      <w:r>
        <w:drawing>
          <wp:anchor distT="0" distB="0" distL="114300" distR="114300" simplePos="0" relativeHeight="251722752"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6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5"/>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64" w:name="br1_63"/>
      <w:bookmarkEnd w:id="64"/>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9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3.2</w:t>
      </w:r>
      <w:r>
        <w:rPr>
          <w:rFonts w:ascii="宋体" w:hAnsi="宋体" w:eastAsia="Times New Roman" w:cs="宋体"/>
          <w:color w:val="000000"/>
          <w:spacing w:val="1"/>
          <w:sz w:val="28"/>
          <w:szCs w:val="22"/>
          <w:lang w:val="en-US" w:eastAsia="en-US" w:bidi="ar-SA"/>
        </w:rPr>
        <w:t>山洪灾害监测预警能力提升</w:t>
      </w:r>
    </w:p>
    <w:p>
      <w:pPr>
        <w:spacing w:before="37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通过对自动监测站升级、更新、改造，提高站点建设标准质量，满足水文监测技术</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要求，同时满足测站一站多发的功能。</w:t>
      </w:r>
    </w:p>
    <w:p>
      <w:pPr>
        <w:spacing w:before="246"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3.2.1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遥测终端（</w:t>
      </w:r>
      <w:r>
        <w:rPr>
          <w:rFonts w:hAnsi="Calibri" w:eastAsia="Times New Roman" w:cs="Times New Roman"/>
          <w:b/>
          <w:color w:val="000000"/>
          <w:spacing w:val="-4"/>
          <w:sz w:val="28"/>
          <w:szCs w:val="22"/>
          <w:lang w:val="en-US" w:eastAsia="en-US" w:bidi="ar-SA"/>
        </w:rPr>
        <w:t>RTU</w:t>
      </w:r>
      <w:r>
        <w:rPr>
          <w:rFonts w:ascii="宋体" w:hAnsi="宋体" w:eastAsia="Times New Roman" w:cs="宋体"/>
          <w:color w:val="000000"/>
          <w:spacing w:val="1"/>
          <w:sz w:val="28"/>
          <w:szCs w:val="22"/>
          <w:lang w:val="en-US" w:eastAsia="en-US" w:bidi="ar-SA"/>
        </w:rPr>
        <w:t>）技术要求</w:t>
      </w:r>
    </w:p>
    <w:p>
      <w:pPr>
        <w:spacing w:before="232"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本次云南省省级山洪灾害监测预警预报平台对数据传输有详细的要求，而本次山洪</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灾害监测能力的提升主要围绕满足该要求而开展。</w:t>
      </w:r>
    </w:p>
    <w:p>
      <w:pPr>
        <w:spacing w:before="268"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3.2.1.1</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数据传输协议规范</w:t>
      </w:r>
    </w:p>
    <w:p>
      <w:pPr>
        <w:spacing w:before="2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新建测站按照《水文监测数据通信规约》（</w:t>
      </w:r>
      <w:r>
        <w:rPr>
          <w:rFonts w:hAnsi="Calibri" w:eastAsia="Times New Roman" w:cs="Times New Roman"/>
          <w:color w:val="000000"/>
          <w:szCs w:val="22"/>
          <w:lang w:val="en-US" w:eastAsia="en-US" w:bidi="ar-SA"/>
        </w:rPr>
        <w:t>SL651-2014</w:t>
      </w:r>
      <w:r>
        <w:rPr>
          <w:rFonts w:ascii="宋体" w:hAnsi="宋体" w:eastAsia="Times New Roman" w:cs="宋体"/>
          <w:color w:val="000000"/>
          <w:spacing w:val="-2"/>
          <w:szCs w:val="22"/>
          <w:lang w:val="en-US" w:eastAsia="en-US" w:bidi="ar-SA"/>
        </w:rPr>
        <w:t>）或《水资源监测数据传输</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规约》（</w:t>
      </w:r>
      <w:r>
        <w:rPr>
          <w:rFonts w:hAnsi="Calibri" w:eastAsia="Times New Roman" w:cs="Times New Roman"/>
          <w:color w:val="000000"/>
          <w:szCs w:val="22"/>
          <w:lang w:val="en-US" w:eastAsia="en-US" w:bidi="ar-SA"/>
        </w:rPr>
        <w:t>SZY206-2016</w:t>
      </w:r>
      <w:r>
        <w:rPr>
          <w:rFonts w:ascii="宋体" w:hAnsi="宋体" w:eastAsia="Times New Roman" w:cs="宋体"/>
          <w:color w:val="000000"/>
          <w:szCs w:val="22"/>
          <w:lang w:val="en-US" w:eastAsia="en-US" w:bidi="ar-SA"/>
        </w:rPr>
        <w:t>），采用统一的数据传输通信协议；原有需升级的测站也要采用</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统一的数据传输协议，此外从其它途径获取的数据需要将其转换，保证其数据的通用性。</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上行通信规约：</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支持国家标准《水文监测数据通信规约》（</w:t>
      </w:r>
      <w:r>
        <w:rPr>
          <w:rFonts w:hAnsi="Calibri" w:eastAsia="Times New Roman" w:cs="Times New Roman"/>
          <w:color w:val="000000"/>
          <w:szCs w:val="22"/>
          <w:lang w:val="en-US" w:eastAsia="en-US" w:bidi="ar-SA"/>
        </w:rPr>
        <w:t>SL651-2014</w:t>
      </w:r>
      <w:r>
        <w:rPr>
          <w:rFonts w:ascii="宋体" w:hAnsi="宋体" w:eastAsia="Times New Roman" w:cs="宋体"/>
          <w:color w:val="000000"/>
          <w:spacing w:val="-2"/>
          <w:szCs w:val="22"/>
          <w:lang w:val="en-US" w:eastAsia="en-US" w:bidi="ar-SA"/>
        </w:rPr>
        <w:t>）或《水资源监测数据传输</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规约》（</w:t>
      </w:r>
      <w:r>
        <w:rPr>
          <w:rFonts w:hAnsi="Calibri" w:eastAsia="Times New Roman" w:cs="Times New Roman"/>
          <w:color w:val="000000"/>
          <w:szCs w:val="22"/>
          <w:lang w:val="en-US" w:eastAsia="en-US" w:bidi="ar-SA"/>
        </w:rPr>
        <w:t>SZY206-2016</w:t>
      </w:r>
      <w:r>
        <w:rPr>
          <w:rFonts w:ascii="宋体" w:hAnsi="宋体" w:eastAsia="Times New Roman" w:cs="宋体"/>
          <w:color w:val="000000"/>
          <w:szCs w:val="22"/>
          <w:lang w:val="en-US" w:eastAsia="en-US" w:bidi="ar-SA"/>
        </w:rPr>
        <w:t>）通信协议。</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下行通信规约：</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Modbus-RTU</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通信协议。</w:t>
      </w:r>
    </w:p>
    <w:p>
      <w:pPr>
        <w:spacing w:before="248"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3.2.1.2</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数据汇集和服务</w:t>
      </w:r>
    </w:p>
    <w:p>
      <w:pPr>
        <w:spacing w:before="25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在云南省现有监测数据接收平台的基础上扩展数据汇集与服务，完善原有的山洪遥</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测数据统一接收平台，并根据项目的实际需求开发出相应的新功能。</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）测站管理</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测站管理功能要求能够实现针对省各个山洪测站、水文测站等基础信息采集测站的</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综合管理，包括添加新建的测站信息、管理测站建设文档等内容。</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）测站监测</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测站监测主要是实现测站的位置、运行情况、管理情况等的监管，协助管理人员对</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测站的运行情况进行掌握。</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测站监测功能业主要集中在对测站信息采集上，测站作为水利数据的直接监测和上</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传单位，其运行情况的信息掌握对于山洪监测预警平台的运行有着重要意义。</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）报文接收</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此功能作为山洪监测数据报送的关键环节，需要建立统一的报文接口，保证报文信</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息符合国家标准，便于不同子系统对信息进行编译汇总。</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）数据查询</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数据查询提供了对于测站的运行信息、建设信息、维护信息、水利数据采集信息的</w:t>
      </w:r>
    </w:p>
    <w:p>
      <w:pPr>
        <w:spacing w:before="338"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28</w:t>
      </w:r>
    </w:p>
    <w:p>
      <w:pPr>
        <w:spacing w:before="0" w:after="0" w:line="244" w:lineRule="exact"/>
        <w:ind w:left="1752" w:right="0" w:firstLine="0"/>
        <w:jc w:val="left"/>
        <w:rPr>
          <w:rFonts w:hAnsi="Calibri"/>
          <w:color w:val="000000"/>
          <w:sz w:val="21"/>
          <w:szCs w:val="22"/>
          <w:lang w:val="en-US" w:eastAsia="en-US" w:bidi="ar-SA"/>
        </w:rPr>
      </w:pPr>
      <w:bookmarkStart w:id="65" w:name="br1_64"/>
      <w:bookmarkEnd w:id="65"/>
      <w:r>
        <w:drawing>
          <wp:anchor distT="0" distB="0" distL="114300" distR="114300" simplePos="0" relativeHeight="25172480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6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6"/>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66" w:name="br1_65"/>
      <w:bookmarkEnd w:id="66"/>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综合查询和管理。便于管理人员能够随时调用对应的关键数据，保证整个数据信息情况</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的掌握。</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）人工召测</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人工召测主要针对紧急情况，如突发山洪进行远程紧急遥控监测，采用人工干预的</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手段变更测站的固定采集数据频率，使自动测站的建设能够服务于山洪预警中的应急采</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集的需求。</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6</w:t>
      </w:r>
      <w:r>
        <w:rPr>
          <w:rFonts w:ascii="宋体" w:hAnsi="宋体" w:eastAsia="Times New Roman" w:cs="宋体"/>
          <w:color w:val="000000"/>
          <w:szCs w:val="22"/>
          <w:lang w:val="en-US" w:eastAsia="en-US" w:bidi="ar-SA"/>
        </w:rPr>
        <w:t>）系统维护</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5"/>
          <w:szCs w:val="22"/>
          <w:lang w:val="en-US" w:eastAsia="en-US" w:bidi="ar-SA"/>
        </w:rPr>
        <w:t>此系统主要针对数据汇集与服务平台的综合维护。例如测站维护信息的修改、导入、</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编辑；使用权限的分配；数据获取、数据修改的记录、系统的登陆信息记录等内容。</w:t>
      </w:r>
    </w:p>
    <w:p>
      <w:pPr>
        <w:spacing w:before="149"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7</w:t>
      </w:r>
      <w:r>
        <w:rPr>
          <w:rFonts w:ascii="宋体" w:hAnsi="宋体" w:eastAsia="Times New Roman" w:cs="宋体"/>
          <w:color w:val="000000"/>
          <w:szCs w:val="22"/>
          <w:lang w:val="en-US" w:eastAsia="en-US" w:bidi="ar-SA"/>
        </w:rPr>
        <w:t>）地理信息系统</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地理信息系统主要是展现各个数据获取测站的地理位置显示，运行情况显示，预警</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信息展示等内容。使得管理人员第一时间明确各数据采集节点的地理位置，及时安排维</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护任务，确保数据能够及时准确的传输。</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8</w:t>
      </w:r>
      <w:r>
        <w:rPr>
          <w:rFonts w:ascii="宋体" w:hAnsi="宋体" w:eastAsia="Times New Roman" w:cs="宋体"/>
          <w:color w:val="000000"/>
          <w:szCs w:val="22"/>
          <w:lang w:val="en-US" w:eastAsia="en-US" w:bidi="ar-SA"/>
        </w:rPr>
        <w:t>）数据统计分析</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数据统计分析主要针对的获取的采集数据进行初步的分析计算。由于水利数据的复</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杂性，数据获取地点的环境复杂性以及数据采集过程中人为或者自然干预等原因，均能</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够明显影响数据的科学准确性。通过针对不同水利条件、不同水库和水系的地理信息等</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关键水文系数的设定，经过内置于汇集平台中的算法进行初步核算，剔除无效数据后上</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传给下一级子功能系统。此功能主要是保证直接采集的数据是经过科学的初步核算后获</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得的易用数据，确保整个山洪预警预报平台数据的科学有效性。</w:t>
      </w:r>
    </w:p>
    <w:p>
      <w:pPr>
        <w:spacing w:before="268"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3.2.1.3</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功能清单</w:t>
      </w:r>
    </w:p>
    <w:p>
      <w:pPr>
        <w:spacing w:before="25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主动上报、查询应答等工作模式。</w:t>
      </w:r>
    </w:p>
    <w:p>
      <w:pPr>
        <w:spacing w:before="127"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定时报、加报、链路维持报等报文上报方式，上报采集要素数据。</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丢失数据存储补发。</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支持多种站点类型的选择，包括降水站、河道站、水库站、闸坝站、泵站、墒情</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站、地下水站等，每种站点都可以选择相应的采集要素，可以选择的采集要素包括雨量、</w:t>
      </w:r>
    </w:p>
    <w:p>
      <w:pPr>
        <w:spacing w:before="154"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河道水位、水库水位、闸位、瞬时流量、流速、墒情、图片等。</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支持智能识别传感器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Modbus-RTU</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
          <w:szCs w:val="22"/>
          <w:lang w:val="en-US" w:eastAsia="en-US" w:bidi="ar-SA"/>
        </w:rPr>
        <w:t>协议，并支持波特率、数据位的自适应，采集</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数据格式智能转换等。</w:t>
      </w:r>
    </w:p>
    <w:p>
      <w:pPr>
        <w:spacing w:before="268"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3.2.1.4</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硬件功能及接口</w:t>
      </w:r>
    </w:p>
    <w:p>
      <w:pPr>
        <w:spacing w:before="247"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工况监测：电源电压、信号强度、设备温度、网络检测、电源检测和异常报警功</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能、太阳能电压。</w:t>
      </w:r>
    </w:p>
    <w:p>
      <w:pPr>
        <w:spacing w:before="537"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29</w:t>
      </w:r>
    </w:p>
    <w:p>
      <w:pPr>
        <w:spacing w:before="0" w:after="0" w:line="244" w:lineRule="exact"/>
        <w:ind w:left="1752" w:right="0" w:firstLine="0"/>
        <w:jc w:val="left"/>
        <w:rPr>
          <w:rFonts w:hAnsi="Calibri"/>
          <w:color w:val="000000"/>
          <w:sz w:val="21"/>
          <w:szCs w:val="22"/>
          <w:lang w:val="en-US" w:eastAsia="en-US" w:bidi="ar-SA"/>
        </w:rPr>
      </w:pPr>
      <w:bookmarkStart w:id="67" w:name="br1_66"/>
      <w:bookmarkEnd w:id="67"/>
      <w:r>
        <w:drawing>
          <wp:anchor distT="0" distB="0" distL="114300" distR="114300" simplePos="0" relativeHeight="25172684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6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7"/>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68" w:name="br1_67"/>
      <w:bookmarkEnd w:id="68"/>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支持人工置入数据功能，现场能显示或读取网络连接状态、信号强度、传感器连</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接状态、工作状态、实时采集数据及现场参数修改、设置。</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可接入摄像头，具有图像采集、传输功能，并实现图像与雨量、水位数据联动抓</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拍；</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ascii="宋体" w:hAnsi="宋体" w:eastAsia="Times New Roman" w:cs="宋体"/>
          <w:color w:val="000000"/>
          <w:spacing w:val="-1"/>
          <w:szCs w:val="22"/>
          <w:lang w:val="en-US" w:eastAsia="en-US" w:bidi="ar-SA"/>
        </w:rPr>
        <w:t>支持远程控制、远程数据提取、远程参数查看、远程参数配置、远程</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OTA </w:t>
      </w:r>
      <w:r>
        <w:rPr>
          <w:rFonts w:ascii="宋体" w:hAnsi="宋体" w:eastAsia="Times New Roman" w:cs="宋体"/>
          <w:color w:val="000000"/>
          <w:szCs w:val="22"/>
          <w:lang w:val="en-US" w:eastAsia="en-US" w:bidi="ar-SA"/>
        </w:rPr>
        <w:t>升级；</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5)</w:t>
      </w:r>
      <w:r>
        <w:rPr>
          <w:rFonts w:ascii="宋体" w:hAnsi="宋体" w:eastAsia="Times New Roman" w:cs="宋体"/>
          <w:color w:val="000000"/>
          <w:spacing w:val="-1"/>
          <w:szCs w:val="22"/>
          <w:lang w:val="en-US" w:eastAsia="en-US" w:bidi="ar-SA"/>
        </w:rPr>
        <w:t>支持现场存储数据的现场查询及数据导出；支持现场存储卡或</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U</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4"/>
          <w:szCs w:val="22"/>
          <w:lang w:val="en-US" w:eastAsia="en-US" w:bidi="ar-SA"/>
        </w:rPr>
        <w:t>盘升级；支持通</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过存储卡或</w:t>
      </w:r>
      <w:r>
        <w:rPr>
          <w:rFonts w:hAnsi="Calibri" w:eastAsia="Times New Roman" w:cs="Times New Roman"/>
          <w:color w:val="000000"/>
          <w:szCs w:val="22"/>
          <w:lang w:val="en-US" w:eastAsia="en-US" w:bidi="ar-SA"/>
        </w:rPr>
        <w:t xml:space="preserve"> U</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盘进行配置文件导出，及配置文件导入恢复；</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6)</w:t>
      </w:r>
      <w:r>
        <w:rPr>
          <w:rFonts w:ascii="宋体" w:hAnsi="宋体" w:eastAsia="Times New Roman" w:cs="宋体"/>
          <w:color w:val="000000"/>
          <w:spacing w:val="-7"/>
          <w:szCs w:val="22"/>
          <w:lang w:val="en-US" w:eastAsia="en-US" w:bidi="ar-SA"/>
        </w:rPr>
        <w:t>内置存储模块，存储各种设定参数，同时包含</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zCs w:val="22"/>
          <w:lang w:val="en-US" w:eastAsia="en-US" w:bidi="ar-SA"/>
        </w:rPr>
        <w:t>个至少支持</w:t>
      </w:r>
      <w:r>
        <w:rPr>
          <w:rFonts w:hAnsi="Calibri" w:eastAsia="Times New Roman" w:cs="Times New Roman"/>
          <w:color w:val="000000"/>
          <w:szCs w:val="22"/>
          <w:lang w:val="en-US" w:eastAsia="en-US" w:bidi="ar-SA"/>
        </w:rPr>
        <w:t xml:space="preserve"> 8GByte </w:t>
      </w:r>
      <w:r>
        <w:rPr>
          <w:rFonts w:ascii="宋体" w:hAnsi="宋体" w:eastAsia="Times New Roman" w:cs="宋体"/>
          <w:color w:val="000000"/>
          <w:szCs w:val="22"/>
          <w:lang w:val="en-US" w:eastAsia="en-US" w:bidi="ar-SA"/>
        </w:rPr>
        <w:t>容量的</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SD/TF</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存储卡或</w:t>
      </w:r>
      <w:r>
        <w:rPr>
          <w:rFonts w:hAnsi="Calibri" w:eastAsia="Times New Roman" w:cs="Times New Roman"/>
          <w:color w:val="000000"/>
          <w:szCs w:val="22"/>
          <w:lang w:val="en-US" w:eastAsia="en-US" w:bidi="ar-SA"/>
        </w:rPr>
        <w:t xml:space="preserve"> U</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盘接口，可以用于存储工况信息、监测数据；</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7)</w:t>
      </w:r>
      <w:r>
        <w:rPr>
          <w:rFonts w:ascii="宋体" w:hAnsi="宋体" w:eastAsia="Times New Roman" w:cs="宋体"/>
          <w:color w:val="000000"/>
          <w:spacing w:val="-2"/>
          <w:szCs w:val="22"/>
          <w:lang w:val="en-US" w:eastAsia="en-US" w:bidi="ar-SA"/>
        </w:rPr>
        <w:t>宽电压设计：支持</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1"/>
          <w:szCs w:val="22"/>
          <w:lang w:val="en-US" w:eastAsia="en-US" w:bidi="ar-SA"/>
        </w:rPr>
        <w:t>DC9</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36V</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供电，具有防反接保护、过压过流保护和抗雷击浪</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涌吸收功能；</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8)</w:t>
      </w:r>
      <w:r>
        <w:rPr>
          <w:rFonts w:ascii="宋体" w:hAnsi="宋体" w:eastAsia="Times New Roman" w:cs="宋体"/>
          <w:color w:val="000000"/>
          <w:szCs w:val="22"/>
          <w:lang w:val="en-US" w:eastAsia="en-US" w:bidi="ar-SA"/>
        </w:rPr>
        <w:t>实时时钟：支持自动</w:t>
      </w:r>
      <w:r>
        <w:rPr>
          <w:rFonts w:hAnsi="Calibri" w:eastAsia="Times New Roman" w:cs="Times New Roman"/>
          <w:color w:val="000000"/>
          <w:spacing w:val="1"/>
          <w:szCs w:val="22"/>
          <w:lang w:val="en-US" w:eastAsia="en-US" w:bidi="ar-SA"/>
        </w:rPr>
        <w:t>/</w:t>
      </w:r>
      <w:r>
        <w:rPr>
          <w:rFonts w:ascii="宋体" w:hAnsi="宋体" w:eastAsia="Times New Roman" w:cs="宋体"/>
          <w:color w:val="000000"/>
          <w:szCs w:val="22"/>
          <w:lang w:val="en-US" w:eastAsia="en-US" w:bidi="ar-SA"/>
        </w:rPr>
        <w:t>手动校时；</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9)</w:t>
      </w:r>
      <w:r>
        <w:rPr>
          <w:rFonts w:ascii="宋体" w:hAnsi="宋体" w:eastAsia="Times New Roman" w:cs="宋体"/>
          <w:color w:val="000000"/>
          <w:szCs w:val="22"/>
          <w:lang w:val="en-US" w:eastAsia="en-US" w:bidi="ar-SA"/>
        </w:rPr>
        <w:t>集成通讯模块，并预留外接及控制通讯模块的能力，通模块必须最低为</w:t>
      </w:r>
      <w:r>
        <w:rPr>
          <w:rFonts w:hAnsi="Calibri" w:eastAsia="Times New Roman" w:cs="Times New Roman"/>
          <w:color w:val="000000"/>
          <w:spacing w:val="30"/>
          <w:szCs w:val="22"/>
          <w:lang w:val="en-US" w:eastAsia="en-US" w:bidi="ar-SA"/>
        </w:rPr>
        <w:t xml:space="preserve"> </w:t>
      </w:r>
      <w:r>
        <w:rPr>
          <w:rFonts w:hAnsi="Calibri" w:eastAsia="Times New Roman" w:cs="Times New Roman"/>
          <w:color w:val="000000"/>
          <w:szCs w:val="22"/>
          <w:lang w:val="en-US" w:eastAsia="en-US" w:bidi="ar-SA"/>
        </w:rPr>
        <w:t>4G</w:t>
      </w:r>
      <w:r>
        <w:rPr>
          <w:rFonts w:hAnsi="Calibri" w:eastAsia="Times New Roman" w:cs="Times New Roman"/>
          <w:color w:val="000000"/>
          <w:spacing w:val="28"/>
          <w:szCs w:val="22"/>
          <w:lang w:val="en-US" w:eastAsia="en-US" w:bidi="ar-SA"/>
        </w:rPr>
        <w:t xml:space="preserve"> </w:t>
      </w:r>
      <w:r>
        <w:rPr>
          <w:rFonts w:ascii="宋体" w:hAnsi="宋体" w:eastAsia="Times New Roman" w:cs="宋体"/>
          <w:color w:val="000000"/>
          <w:szCs w:val="22"/>
          <w:lang w:val="en-US" w:eastAsia="en-US" w:bidi="ar-SA"/>
        </w:rPr>
        <w:t>全网</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通型号，同时支持：</w:t>
      </w:r>
      <w:r>
        <w:rPr>
          <w:rFonts w:hAnsi="Calibri" w:eastAsia="Times New Roman" w:cs="Times New Roman"/>
          <w:color w:val="000000"/>
          <w:spacing w:val="1"/>
          <w:szCs w:val="22"/>
          <w:lang w:val="en-US" w:eastAsia="en-US" w:bidi="ar-SA"/>
        </w:rPr>
        <w:t>2G</w:t>
      </w:r>
      <w:r>
        <w:rPr>
          <w:rFonts w:ascii="宋体" w:hAnsi="宋体" w:eastAsia="Times New Roman" w:cs="宋体"/>
          <w:color w:val="000000"/>
          <w:spacing w:val="1"/>
          <w:szCs w:val="22"/>
          <w:lang w:val="en-US" w:eastAsia="en-US" w:bidi="ar-SA"/>
        </w:rPr>
        <w:t>、</w:t>
      </w:r>
      <w:r>
        <w:rPr>
          <w:rFonts w:hAnsi="Calibri" w:eastAsia="Times New Roman" w:cs="Times New Roman"/>
          <w:color w:val="000000"/>
          <w:szCs w:val="22"/>
          <w:lang w:val="en-US" w:eastAsia="en-US" w:bidi="ar-SA"/>
        </w:rPr>
        <w:t>3G</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4G</w:t>
      </w:r>
      <w:r>
        <w:rPr>
          <w:rFonts w:ascii="宋体" w:hAnsi="宋体" w:eastAsia="Times New Roman" w:cs="宋体"/>
          <w:color w:val="000000"/>
          <w:szCs w:val="22"/>
          <w:lang w:val="en-US" w:eastAsia="en-US" w:bidi="ar-SA"/>
        </w:rPr>
        <w:t>；可平滑支持</w:t>
      </w:r>
      <w:r>
        <w:rPr>
          <w:rFonts w:hAnsi="Calibri" w:eastAsia="Times New Roman" w:cs="Times New Roman"/>
          <w:color w:val="000000"/>
          <w:spacing w:val="60"/>
          <w:szCs w:val="22"/>
          <w:lang w:val="en-US" w:eastAsia="en-US" w:bidi="ar-SA"/>
        </w:rPr>
        <w:t xml:space="preserve"> </w:t>
      </w:r>
      <w:r>
        <w:rPr>
          <w:rFonts w:hAnsi="Calibri" w:eastAsia="Times New Roman" w:cs="Times New Roman"/>
          <w:color w:val="000000"/>
          <w:szCs w:val="22"/>
          <w:lang w:val="en-US" w:eastAsia="en-US" w:bidi="ar-SA"/>
        </w:rPr>
        <w:t>5G</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NB-IOT</w:t>
      </w:r>
      <w:r>
        <w:rPr>
          <w:rFonts w:ascii="宋体" w:hAnsi="宋体" w:eastAsia="Times New Roman" w:cs="宋体"/>
          <w:color w:val="000000"/>
          <w:szCs w:val="22"/>
          <w:lang w:val="en-US" w:eastAsia="en-US" w:bidi="ar-SA"/>
        </w:rPr>
        <w:t>、短信、北斗卫星、超短</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波、以太网；</w:t>
      </w:r>
    </w:p>
    <w:p>
      <w:pPr>
        <w:spacing w:before="14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10)</w:t>
      </w:r>
      <w:r>
        <w:rPr>
          <w:rFonts w:ascii="宋体" w:hAnsi="宋体" w:eastAsia="Times New Roman" w:cs="宋体"/>
          <w:color w:val="000000"/>
          <w:szCs w:val="22"/>
          <w:lang w:val="en-US" w:eastAsia="en-US" w:bidi="ar-SA"/>
        </w:rPr>
        <w:t>内置硬件看门狗，支持死机重启；</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11)</w:t>
      </w:r>
      <w:r>
        <w:rPr>
          <w:rFonts w:ascii="宋体" w:hAnsi="宋体" w:eastAsia="Times New Roman" w:cs="宋体"/>
          <w:color w:val="000000"/>
          <w:szCs w:val="22"/>
          <w:lang w:val="en-US" w:eastAsia="en-US" w:bidi="ar-SA"/>
        </w:rPr>
        <w:t>开关量输入输出接口：≥</w:t>
      </w:r>
      <w:r>
        <w:rPr>
          <w:rFonts w:hAnsi="Calibri" w:eastAsia="Times New Roman" w:cs="Times New Roman"/>
          <w:color w:val="000000"/>
          <w:spacing w:val="61"/>
          <w:szCs w:val="22"/>
          <w:lang w:val="en-US" w:eastAsia="en-US" w:bidi="ar-SA"/>
        </w:rPr>
        <w:t xml:space="preserve"> </w:t>
      </w:r>
      <w:r>
        <w:rPr>
          <w:rFonts w:hAnsi="Calibri" w:eastAsia="Times New Roman" w:cs="Times New Roman"/>
          <w:color w:val="000000"/>
          <w:szCs w:val="22"/>
          <w:lang w:val="en-US" w:eastAsia="en-US" w:bidi="ar-SA"/>
        </w:rPr>
        <w:t xml:space="preserve">2 </w:t>
      </w:r>
      <w:r>
        <w:rPr>
          <w:rFonts w:ascii="宋体" w:hAnsi="宋体" w:eastAsia="Times New Roman" w:cs="宋体"/>
          <w:color w:val="000000"/>
          <w:szCs w:val="22"/>
          <w:lang w:val="en-US" w:eastAsia="en-US" w:bidi="ar-SA"/>
        </w:rPr>
        <w:t>路继电器（干接点，负载</w:t>
      </w:r>
      <w:r>
        <w:rPr>
          <w:rFonts w:hAnsi="Calibri" w:eastAsia="Times New Roman" w:cs="Times New Roman"/>
          <w:color w:val="000000"/>
          <w:spacing w:val="60"/>
          <w:szCs w:val="22"/>
          <w:lang w:val="en-US" w:eastAsia="en-US" w:bidi="ar-SA"/>
        </w:rPr>
        <w:t xml:space="preserve"> </w:t>
      </w:r>
      <w:r>
        <w:rPr>
          <w:rFonts w:hAnsi="Calibri" w:eastAsia="Times New Roman" w:cs="Times New Roman"/>
          <w:color w:val="000000"/>
          <w:szCs w:val="22"/>
          <w:lang w:val="en-US" w:eastAsia="en-US" w:bidi="ar-SA"/>
        </w:rPr>
        <w:t>1A/30V</w:t>
      </w:r>
      <w:r>
        <w:rPr>
          <w:rFonts w:hAnsi="Calibri" w:eastAsia="Times New Roman" w:cs="Times New Roman"/>
          <w:color w:val="000000"/>
          <w:spacing w:val="23"/>
          <w:szCs w:val="22"/>
          <w:lang w:val="en-US" w:eastAsia="en-US" w:bidi="ar-SA"/>
        </w:rPr>
        <w:t xml:space="preserve"> </w:t>
      </w:r>
      <w:r>
        <w:rPr>
          <w:rFonts w:hAnsi="Calibri" w:eastAsia="Times New Roman" w:cs="Times New Roman"/>
          <w:color w:val="000000"/>
          <w:szCs w:val="22"/>
          <w:lang w:val="en-US" w:eastAsia="en-US" w:bidi="ar-SA"/>
        </w:rPr>
        <w:t>DC</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4 </w:t>
      </w:r>
      <w:r>
        <w:rPr>
          <w:rFonts w:ascii="宋体" w:hAnsi="宋体" w:eastAsia="Times New Roman" w:cs="宋体"/>
          <w:color w:val="000000"/>
          <w:szCs w:val="22"/>
          <w:lang w:val="en-US" w:eastAsia="en-US" w:bidi="ar-SA"/>
        </w:rPr>
        <w:t>路开</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关量输入（光耦隔离，输入范围：</w:t>
      </w:r>
      <w:r>
        <w:rPr>
          <w:rFonts w:hAnsi="Calibri" w:eastAsia="Times New Roman" w:cs="Times New Roman"/>
          <w:color w:val="000000"/>
          <w:szCs w:val="22"/>
          <w:lang w:val="en-US" w:eastAsia="en-US" w:bidi="ar-SA"/>
        </w:rPr>
        <w:t>DC8V~24V</w:t>
      </w:r>
      <w:r>
        <w:rPr>
          <w:rFonts w:ascii="宋体" w:hAnsi="宋体" w:eastAsia="Times New Roman" w:cs="宋体"/>
          <w:color w:val="000000"/>
          <w:szCs w:val="22"/>
          <w:lang w:val="en-US" w:eastAsia="en-US" w:bidi="ar-SA"/>
        </w:rPr>
        <w:t>）；</w:t>
      </w:r>
    </w:p>
    <w:p>
      <w:pPr>
        <w:spacing w:before="127"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12)</w:t>
      </w:r>
      <w:r>
        <w:rPr>
          <w:rFonts w:ascii="宋体" w:hAnsi="宋体" w:eastAsia="Times New Roman" w:cs="宋体"/>
          <w:color w:val="000000"/>
          <w:spacing w:val="-1"/>
          <w:szCs w:val="22"/>
          <w:lang w:val="en-US" w:eastAsia="en-US" w:bidi="ar-SA"/>
        </w:rPr>
        <w:t>模拟量输入：支持至少</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4 </w:t>
      </w:r>
      <w:r>
        <w:rPr>
          <w:rFonts w:ascii="宋体" w:hAnsi="宋体" w:eastAsia="Times New Roman" w:cs="宋体"/>
          <w:color w:val="000000"/>
          <w:spacing w:val="-1"/>
          <w:szCs w:val="22"/>
          <w:lang w:val="en-US" w:eastAsia="en-US" w:bidi="ar-SA"/>
        </w:rPr>
        <w:t>路模拟量输入，可任意调整为电流型（</w:t>
      </w:r>
      <w:r>
        <w:rPr>
          <w:rFonts w:hAnsi="Calibri" w:eastAsia="Times New Roman" w:cs="Times New Roman"/>
          <w:color w:val="000000"/>
          <w:szCs w:val="22"/>
          <w:lang w:val="en-US" w:eastAsia="en-US" w:bidi="ar-SA"/>
        </w:rPr>
        <w:t>3-20mA</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电流输</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入）或电压型（</w:t>
      </w:r>
      <w:r>
        <w:rPr>
          <w:rFonts w:hAnsi="Calibri" w:eastAsia="Times New Roman" w:cs="Times New Roman"/>
          <w:color w:val="000000"/>
          <w:szCs w:val="22"/>
          <w:lang w:val="en-US" w:eastAsia="en-US" w:bidi="ar-SA"/>
        </w:rPr>
        <w:t>0-5V</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或</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0-10V </w:t>
      </w:r>
      <w:r>
        <w:rPr>
          <w:rFonts w:ascii="宋体" w:hAnsi="宋体" w:eastAsia="Times New Roman" w:cs="宋体"/>
          <w:color w:val="000000"/>
          <w:szCs w:val="22"/>
          <w:lang w:val="en-US" w:eastAsia="en-US" w:bidi="ar-SA"/>
        </w:rPr>
        <w:t>电压输入），每路输入精度保证不小于</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13)</w:t>
      </w:r>
      <w:r>
        <w:rPr>
          <w:rFonts w:ascii="宋体" w:hAnsi="宋体" w:eastAsia="Times New Roman" w:cs="宋体"/>
          <w:color w:val="000000"/>
          <w:szCs w:val="22"/>
          <w:lang w:val="en-US" w:eastAsia="en-US" w:bidi="ar-SA"/>
        </w:rPr>
        <w:t>数字量输入：至少</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4 </w:t>
      </w:r>
      <w:r>
        <w:rPr>
          <w:rFonts w:ascii="宋体" w:hAnsi="宋体" w:eastAsia="Times New Roman" w:cs="宋体"/>
          <w:color w:val="000000"/>
          <w:szCs w:val="22"/>
          <w:lang w:val="en-US" w:eastAsia="en-US" w:bidi="ar-SA"/>
        </w:rPr>
        <w:t>路标准协议</w:t>
      </w:r>
      <w:r>
        <w:rPr>
          <w:rFonts w:hAnsi="Calibri" w:eastAsia="Times New Roman" w:cs="Times New Roman"/>
          <w:color w:val="000000"/>
          <w:szCs w:val="22"/>
          <w:lang w:val="en-US" w:eastAsia="en-US" w:bidi="ar-SA"/>
        </w:rPr>
        <w:t xml:space="preserve"> RS485 </w:t>
      </w:r>
      <w:r>
        <w:rPr>
          <w:rFonts w:ascii="宋体" w:hAnsi="宋体" w:eastAsia="Times New Roman" w:cs="宋体"/>
          <w:color w:val="000000"/>
          <w:spacing w:val="-2"/>
          <w:szCs w:val="22"/>
          <w:lang w:val="en-US" w:eastAsia="en-US" w:bidi="ar-SA"/>
        </w:rPr>
        <w:t>通道</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14)</w:t>
      </w:r>
      <w:r>
        <w:rPr>
          <w:rFonts w:ascii="宋体" w:hAnsi="宋体" w:eastAsia="Times New Roman" w:cs="宋体"/>
          <w:color w:val="000000"/>
          <w:szCs w:val="22"/>
          <w:lang w:val="en-US" w:eastAsia="en-US" w:bidi="ar-SA"/>
        </w:rPr>
        <w:t>通信串口：</w:t>
      </w:r>
      <w:r>
        <w:rPr>
          <w:rFonts w:hAnsi="Calibri" w:eastAsia="Times New Roman" w:cs="Times New Roman"/>
          <w:color w:val="000000"/>
          <w:spacing w:val="60"/>
          <w:szCs w:val="22"/>
          <w:lang w:val="en-US" w:eastAsia="en-US" w:bidi="ar-SA"/>
        </w:rPr>
        <w:t xml:space="preserve"> </w:t>
      </w:r>
      <w:r>
        <w:rPr>
          <w:rFonts w:hAnsi="Calibri" w:eastAsia="Times New Roman" w:cs="Times New Roman"/>
          <w:color w:val="000000"/>
          <w:szCs w:val="22"/>
          <w:lang w:val="en-US" w:eastAsia="en-US" w:bidi="ar-SA"/>
        </w:rPr>
        <w:t>RS485</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RS232</w:t>
      </w:r>
      <w:r>
        <w:rPr>
          <w:rFonts w:ascii="宋体" w:hAnsi="宋体" w:eastAsia="Times New Roman" w:cs="宋体"/>
          <w:color w:val="000000"/>
          <w:szCs w:val="22"/>
          <w:lang w:val="en-US" w:eastAsia="en-US" w:bidi="ar-SA"/>
        </w:rPr>
        <w:t>。</w:t>
      </w:r>
    </w:p>
    <w:p>
      <w:pPr>
        <w:spacing w:before="127"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15)SDI-12</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1 </w:t>
      </w:r>
      <w:r>
        <w:rPr>
          <w:rFonts w:ascii="宋体" w:hAnsi="宋体" w:eastAsia="Times New Roman" w:cs="宋体"/>
          <w:color w:val="000000"/>
          <w:spacing w:val="1"/>
          <w:szCs w:val="22"/>
          <w:lang w:val="en-US" w:eastAsia="en-US" w:bidi="ar-SA"/>
        </w:rPr>
        <w:t>路（选配）</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16)</w:t>
      </w:r>
      <w:r>
        <w:rPr>
          <w:rFonts w:ascii="宋体" w:hAnsi="宋体" w:eastAsia="Times New Roman" w:cs="宋体"/>
          <w:color w:val="000000"/>
          <w:szCs w:val="22"/>
          <w:lang w:val="en-US" w:eastAsia="en-US" w:bidi="ar-SA"/>
        </w:rPr>
        <w:t>格雷码输入：</w:t>
      </w:r>
      <w:r>
        <w:rPr>
          <w:rFonts w:hAnsi="Calibri" w:eastAsia="Times New Roman" w:cs="Times New Roman"/>
          <w:color w:val="000000"/>
          <w:szCs w:val="22"/>
          <w:lang w:val="en-US" w:eastAsia="en-US" w:bidi="ar-SA"/>
        </w:rPr>
        <w:t>14</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位（选配）</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17)</w:t>
      </w:r>
      <w:r>
        <w:rPr>
          <w:rFonts w:ascii="宋体" w:hAnsi="宋体" w:eastAsia="Times New Roman" w:cs="宋体"/>
          <w:color w:val="000000"/>
          <w:szCs w:val="22"/>
          <w:lang w:val="en-US" w:eastAsia="en-US" w:bidi="ar-SA"/>
        </w:rPr>
        <w:t>支持同时向</w:t>
      </w:r>
      <w:r>
        <w:rPr>
          <w:rFonts w:hAnsi="Calibri" w:eastAsia="Times New Roman" w:cs="Times New Roman"/>
          <w:color w:val="000000"/>
          <w:szCs w:val="22"/>
          <w:lang w:val="en-US" w:eastAsia="en-US" w:bidi="ar-SA"/>
        </w:rPr>
        <w:t xml:space="preserve"> 2 </w:t>
      </w:r>
      <w:r>
        <w:rPr>
          <w:rFonts w:ascii="宋体" w:hAnsi="宋体" w:eastAsia="Times New Roman" w:cs="宋体"/>
          <w:color w:val="000000"/>
          <w:szCs w:val="22"/>
          <w:lang w:val="en-US" w:eastAsia="en-US" w:bidi="ar-SA"/>
        </w:rPr>
        <w:t>个或</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2 </w:t>
      </w:r>
      <w:r>
        <w:rPr>
          <w:rFonts w:ascii="宋体" w:hAnsi="宋体" w:eastAsia="Times New Roman" w:cs="宋体"/>
          <w:color w:val="000000"/>
          <w:szCs w:val="22"/>
          <w:lang w:val="en-US" w:eastAsia="en-US" w:bidi="ar-SA"/>
        </w:rPr>
        <w:t>个以上中心服务器发送数据；</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18)</w:t>
      </w:r>
      <w:r>
        <w:rPr>
          <w:rFonts w:ascii="宋体" w:hAnsi="宋体" w:eastAsia="Times New Roman" w:cs="宋体"/>
          <w:color w:val="000000"/>
          <w:szCs w:val="22"/>
          <w:lang w:val="en-US" w:eastAsia="en-US" w:bidi="ar-SA"/>
        </w:rPr>
        <w:t>主备信道支持自动相互切换。</w:t>
      </w:r>
    </w:p>
    <w:p>
      <w:pPr>
        <w:spacing w:before="128"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19)</w:t>
      </w:r>
      <w:r>
        <w:rPr>
          <w:rFonts w:ascii="宋体" w:hAnsi="宋体" w:eastAsia="Times New Roman" w:cs="宋体"/>
          <w:color w:val="000000"/>
          <w:szCs w:val="22"/>
          <w:lang w:val="en-US" w:eastAsia="en-US" w:bidi="ar-SA"/>
        </w:rPr>
        <w:t>标配</w:t>
      </w:r>
      <w:r>
        <w:rPr>
          <w:rFonts w:hAnsi="Calibri" w:eastAsia="Times New Roman" w:cs="Times New Roman"/>
          <w:color w:val="000000"/>
          <w:szCs w:val="22"/>
          <w:lang w:val="en-US" w:eastAsia="en-US" w:bidi="ar-SA"/>
        </w:rPr>
        <w:t xml:space="preserve"> 4G</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5"/>
          <w:szCs w:val="22"/>
          <w:lang w:val="en-US" w:eastAsia="en-US" w:bidi="ar-SA"/>
        </w:rPr>
        <w:t>全网通型号，同时支持中国移动、中国电信、中国联通的</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2G</w:t>
      </w:r>
      <w:r>
        <w:rPr>
          <w:rFonts w:ascii="宋体" w:hAnsi="宋体" w:eastAsia="Times New Roman" w:cs="宋体"/>
          <w:color w:val="000000"/>
          <w:spacing w:val="-41"/>
          <w:szCs w:val="22"/>
          <w:lang w:val="en-US" w:eastAsia="en-US" w:bidi="ar-SA"/>
        </w:rPr>
        <w:t>、</w:t>
      </w:r>
      <w:r>
        <w:rPr>
          <w:rFonts w:hAnsi="Calibri" w:eastAsia="Times New Roman" w:cs="Times New Roman"/>
          <w:color w:val="000000"/>
          <w:szCs w:val="22"/>
          <w:lang w:val="en-US" w:eastAsia="en-US" w:bidi="ar-SA"/>
        </w:rPr>
        <w:t>3G</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和</w:t>
      </w:r>
      <w:r>
        <w:rPr>
          <w:rFonts w:hAnsi="Calibri" w:eastAsia="Times New Roman" w:cs="Times New Roman"/>
          <w:color w:val="000000"/>
          <w:szCs w:val="22"/>
          <w:lang w:val="en-US" w:eastAsia="en-US" w:bidi="ar-SA"/>
        </w:rPr>
        <w:t xml:space="preserve"> 4G</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网络，可平滑至</w:t>
      </w:r>
      <w:r>
        <w:rPr>
          <w:rFonts w:hAnsi="Calibri" w:eastAsia="Times New Roman" w:cs="Times New Roman"/>
          <w:color w:val="000000"/>
          <w:szCs w:val="22"/>
          <w:lang w:val="en-US" w:eastAsia="en-US" w:bidi="ar-SA"/>
        </w:rPr>
        <w:t xml:space="preserve"> 5G</w:t>
      </w:r>
      <w:r>
        <w:rPr>
          <w:rFonts w:ascii="宋体" w:hAnsi="宋体" w:eastAsia="Times New Roman" w:cs="宋体"/>
          <w:color w:val="000000"/>
          <w:szCs w:val="22"/>
          <w:lang w:val="en-US" w:eastAsia="en-US" w:bidi="ar-SA"/>
        </w:rPr>
        <w:t>。</w:t>
      </w:r>
    </w:p>
    <w:p>
      <w:pPr>
        <w:spacing w:before="25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3.2.1.5</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山洪测站改造原则</w:t>
      </w:r>
    </w:p>
    <w:p>
      <w:pPr>
        <w:spacing w:before="25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①必须满足一站多发，测站实时雨水情数据发到新省级平台，必须能通过解析；</w:t>
      </w:r>
    </w:p>
    <w:p>
      <w:pPr>
        <w:spacing w:before="153"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②不满足一站多发的站点需进行改造，改造站点需按照《水文监测数据通信规约》</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SL651-2014</w:t>
      </w:r>
      <w:r>
        <w:rPr>
          <w:rFonts w:ascii="宋体" w:hAnsi="宋体" w:eastAsia="Times New Roman" w:cs="宋体"/>
          <w:color w:val="000000"/>
          <w:spacing w:val="1"/>
          <w:szCs w:val="22"/>
          <w:lang w:val="en-US" w:eastAsia="en-US" w:bidi="ar-SA"/>
        </w:rPr>
        <w:t>）或《水资源监测数据传输规约》（</w:t>
      </w:r>
      <w:r>
        <w:rPr>
          <w:rFonts w:hAnsi="Calibri" w:eastAsia="Times New Roman" w:cs="Times New Roman"/>
          <w:color w:val="000000"/>
          <w:szCs w:val="22"/>
          <w:lang w:val="en-US" w:eastAsia="en-US" w:bidi="ar-SA"/>
        </w:rPr>
        <w:t>SZY206-2016</w:t>
      </w:r>
      <w:r>
        <w:rPr>
          <w:rFonts w:ascii="宋体" w:hAnsi="宋体" w:eastAsia="Times New Roman" w:cs="宋体"/>
          <w:color w:val="000000"/>
          <w:spacing w:val="1"/>
          <w:szCs w:val="22"/>
          <w:lang w:val="en-US" w:eastAsia="en-US" w:bidi="ar-SA"/>
        </w:rPr>
        <w:t>），采用统一的数据传</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输通信协议；</w:t>
      </w:r>
    </w:p>
    <w:p>
      <w:pPr>
        <w:spacing w:before="372"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30</w:t>
      </w:r>
    </w:p>
    <w:p>
      <w:pPr>
        <w:spacing w:before="0" w:after="0" w:line="244" w:lineRule="exact"/>
        <w:ind w:left="1752" w:right="0" w:firstLine="0"/>
        <w:jc w:val="left"/>
        <w:rPr>
          <w:rFonts w:hAnsi="Calibri"/>
          <w:color w:val="000000"/>
          <w:sz w:val="21"/>
          <w:szCs w:val="22"/>
          <w:lang w:val="en-US" w:eastAsia="en-US" w:bidi="ar-SA"/>
        </w:rPr>
      </w:pPr>
      <w:bookmarkStart w:id="69" w:name="br1_68"/>
      <w:bookmarkEnd w:id="69"/>
      <w:r>
        <w:drawing>
          <wp:anchor distT="0" distB="0" distL="114300" distR="114300" simplePos="0" relativeHeight="25172889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6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8"/>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70" w:name="br1_69"/>
      <w:bookmarkEnd w:id="70"/>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③新建测站按照《水文监测数据通信规约》（</w:t>
      </w:r>
      <w:r>
        <w:rPr>
          <w:rFonts w:hAnsi="Calibri" w:eastAsia="Times New Roman" w:cs="Times New Roman"/>
          <w:color w:val="000000"/>
          <w:szCs w:val="22"/>
          <w:lang w:val="en-US" w:eastAsia="en-US" w:bidi="ar-SA"/>
        </w:rPr>
        <w:t>SL651-2014</w:t>
      </w:r>
      <w:r>
        <w:rPr>
          <w:rFonts w:ascii="宋体" w:hAnsi="宋体" w:eastAsia="Times New Roman" w:cs="宋体"/>
          <w:color w:val="000000"/>
          <w:spacing w:val="-2"/>
          <w:szCs w:val="22"/>
          <w:lang w:val="en-US" w:eastAsia="en-US" w:bidi="ar-SA"/>
        </w:rPr>
        <w:t>）或《水资源监测数据传</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输规约》（</w:t>
      </w:r>
      <w:r>
        <w:rPr>
          <w:rFonts w:hAnsi="Calibri" w:eastAsia="Times New Roman" w:cs="Times New Roman"/>
          <w:color w:val="000000"/>
          <w:szCs w:val="22"/>
          <w:lang w:val="en-US" w:eastAsia="en-US" w:bidi="ar-SA"/>
        </w:rPr>
        <w:t>SZY206-2016</w:t>
      </w:r>
      <w:r>
        <w:rPr>
          <w:rFonts w:ascii="宋体" w:hAnsi="宋体" w:eastAsia="Times New Roman" w:cs="宋体"/>
          <w:color w:val="000000"/>
          <w:szCs w:val="22"/>
          <w:lang w:val="en-US" w:eastAsia="en-US" w:bidi="ar-SA"/>
        </w:rPr>
        <w:t>），采用统一的数据传输通信协议。</w:t>
      </w:r>
    </w:p>
    <w:p>
      <w:pPr>
        <w:spacing w:before="228"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3.2.2</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遥测终端（</w:t>
      </w:r>
      <w:r>
        <w:rPr>
          <w:rFonts w:hAnsi="Calibri" w:eastAsia="Times New Roman" w:cs="Times New Roman"/>
          <w:b/>
          <w:color w:val="000000"/>
          <w:spacing w:val="-4"/>
          <w:sz w:val="28"/>
          <w:szCs w:val="22"/>
          <w:lang w:val="en-US" w:eastAsia="en-US" w:bidi="ar-SA"/>
        </w:rPr>
        <w:t>RTU</w:t>
      </w:r>
      <w:r>
        <w:rPr>
          <w:rFonts w:ascii="宋体" w:hAnsi="宋体" w:eastAsia="Times New Roman" w:cs="宋体"/>
          <w:color w:val="000000"/>
          <w:spacing w:val="1"/>
          <w:sz w:val="28"/>
          <w:szCs w:val="22"/>
          <w:lang w:val="en-US" w:eastAsia="en-US" w:bidi="ar-SA"/>
        </w:rPr>
        <w:t>）升级</w:t>
      </w:r>
    </w:p>
    <w:p>
      <w:pPr>
        <w:spacing w:before="224"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3.2.2.1</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远程刷机或修改参数</w:t>
      </w:r>
    </w:p>
    <w:p>
      <w:pPr>
        <w:spacing w:before="25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正常运行测站的遥测终端（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）具备远程刷机或修改参数功能时，技术人员无须</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到达测站现场，使用接收控制管理软件通过公网向远程遥测终端（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3"/>
          <w:szCs w:val="22"/>
          <w:lang w:val="en-US" w:eastAsia="en-US" w:bidi="ar-SA"/>
        </w:rPr>
        <w:t>）传送升级包文</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件或经修改的配置文件，实现非硬件层面的功能性升级及一站多发功能。</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）远程刷机</w:t>
      </w:r>
    </w:p>
    <w:p>
      <w:pPr>
        <w:spacing w:before="138"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采用远程刷机方式进行改造，技术人员使用接收控制管理软件通过公网向远程遥测</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）传送升级包文件，遥测终端（</w:t>
      </w:r>
      <w:r>
        <w:rPr>
          <w:rFonts w:hAnsi="Calibri" w:eastAsia="Times New Roman" w:cs="Times New Roman"/>
          <w:color w:val="000000"/>
          <w:spacing w:val="-1"/>
          <w:szCs w:val="22"/>
          <w:lang w:val="en-US" w:eastAsia="en-US" w:bidi="ar-SA"/>
        </w:rPr>
        <w:t>RTU</w:t>
      </w:r>
      <w:r>
        <w:rPr>
          <w:rFonts w:ascii="宋体" w:hAnsi="宋体" w:eastAsia="Times New Roman" w:cs="宋体"/>
          <w:color w:val="000000"/>
          <w:spacing w:val="-1"/>
          <w:szCs w:val="22"/>
          <w:lang w:val="en-US" w:eastAsia="en-US" w:bidi="ar-SA"/>
        </w:rPr>
        <w:t>）值守程序在空余时段自动运行，使用</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已收到的升级包文件刷新原固件。刷新成功后，遥测终端（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）自动更新参数配置。</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8"/>
          <w:szCs w:val="22"/>
          <w:lang w:val="en-US" w:eastAsia="en-US" w:bidi="ar-SA"/>
        </w:rPr>
        <w:t>因受遥测终端（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4"/>
          <w:szCs w:val="22"/>
          <w:lang w:val="en-US" w:eastAsia="en-US" w:bidi="ar-SA"/>
        </w:rPr>
        <w:t>）实体硬件的限制，远程刷机只能实现非硬件层面的功能升级，</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故采用远程刷机后也不能完全满足遥测终端（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）功能及性能指标要求的，最终也要</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通过更换遥测终端（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）方式进行改造。</w:t>
      </w:r>
    </w:p>
    <w:p>
      <w:pPr>
        <w:spacing w:before="135"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远程刷机具体操作步骤：（各厂家情况略有不同，以实际操作为准）</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①根据新省级平台对遥测终端（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）的功能及性能指标要求，与远程在用遥测终</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5"/>
          <w:szCs w:val="22"/>
          <w:lang w:val="en-US" w:eastAsia="en-US" w:bidi="ar-SA"/>
        </w:rPr>
        <w:t>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）厂家协商，能否完全满足，如可以满足则厂家提供对应的升级包文件；如果</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不能完全满足，则看如要实现一站多发是否需要刷新升级原遥则终端（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6"/>
          <w:szCs w:val="22"/>
          <w:lang w:val="en-US" w:eastAsia="en-US" w:bidi="ar-SA"/>
        </w:rPr>
        <w:t>）固件，如</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需要则需要厂家提供对应的升级包文件；</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②登陆该型遥测终端（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）的接收控制管理软件；</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③选中需要改造的站点；</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④在站点管理菜单中，选择厂家提供的对应升级包文件，确定远程更新；</w:t>
      </w:r>
    </w:p>
    <w:p>
      <w:pPr>
        <w:spacing w:before="153"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⑤点击该测站最后一次保存在平台端的配置文件，并添加新的省级接收平台网关地</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址（</w:t>
      </w:r>
      <w:r>
        <w:rPr>
          <w:rFonts w:hAnsi="Calibri" w:eastAsia="Times New Roman" w:cs="Times New Roman"/>
          <w:color w:val="000000"/>
          <w:spacing w:val="-6"/>
          <w:szCs w:val="22"/>
          <w:lang w:val="en-US" w:eastAsia="en-US" w:bidi="ar-SA"/>
        </w:rPr>
        <w:t>IP</w:t>
      </w:r>
      <w:r>
        <w:rPr>
          <w:rFonts w:hAnsi="Calibri" w:eastAsia="Times New Roman" w:cs="Times New Roman"/>
          <w:color w:val="000000"/>
          <w:spacing w:val="64"/>
          <w:szCs w:val="22"/>
          <w:lang w:val="en-US" w:eastAsia="en-US" w:bidi="ar-SA"/>
        </w:rPr>
        <w:t xml:space="preserve"> </w:t>
      </w:r>
      <w:r>
        <w:rPr>
          <w:rFonts w:ascii="宋体" w:hAnsi="宋体" w:eastAsia="Times New Roman" w:cs="宋体"/>
          <w:color w:val="000000"/>
          <w:szCs w:val="22"/>
          <w:lang w:val="en-US" w:eastAsia="en-US" w:bidi="ar-SA"/>
        </w:rPr>
        <w:t>地址：</w:t>
      </w:r>
      <w:r>
        <w:rPr>
          <w:rFonts w:hAnsi="Calibri" w:eastAsia="Times New Roman" w:cs="Times New Roman"/>
          <w:color w:val="000000"/>
          <w:szCs w:val="22"/>
          <w:lang w:val="en-US" w:eastAsia="en-US" w:bidi="ar-SA"/>
        </w:rPr>
        <w:t>XXX.XXX.XXX.XXX</w:t>
      </w:r>
      <w:r>
        <w:rPr>
          <w:rFonts w:hAnsi="Calibri" w:eastAsia="Times New Roman" w:cs="Times New Roman"/>
          <w:color w:val="000000"/>
          <w:spacing w:val="180"/>
          <w:szCs w:val="22"/>
          <w:lang w:val="en-US" w:eastAsia="en-US" w:bidi="ar-SA"/>
        </w:rPr>
        <w:t xml:space="preserve"> </w:t>
      </w:r>
      <w:r>
        <w:rPr>
          <w:rFonts w:ascii="宋体" w:hAnsi="宋体" w:eastAsia="Times New Roman" w:cs="宋体"/>
          <w:color w:val="000000"/>
          <w:szCs w:val="22"/>
          <w:lang w:val="en-US" w:eastAsia="en-US" w:bidi="ar-SA"/>
        </w:rPr>
        <w:t>端口号）及修改设备其它事先制定的新参数并保</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存；</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⑥接收控制管理软件会在该站点与中心通讯时，下达指令，并传送升级包文件；远</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端遥测终端（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），完成升级包文件的接收后，会按规定的时间窗口自动运行升级程</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序，使用升级包文件更新自身文件；</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⑦遥测终端（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）更新完成正常运行后，会自动联网，并从接收控制管理软件读</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取保存的配置文件，遥测终端（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）应用该配置文件后自动重启，远程刷机结束，测</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站功能恢复；</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⑧校检一站多发功能是否实现。</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远程刷机流程见图</w:t>
      </w:r>
      <w:r>
        <w:rPr>
          <w:rFonts w:hAnsi="Calibri" w:eastAsia="Times New Roman" w:cs="Times New Roman"/>
          <w:color w:val="000000"/>
          <w:szCs w:val="22"/>
          <w:lang w:val="en-US" w:eastAsia="en-US" w:bidi="ar-SA"/>
        </w:rPr>
        <w:t xml:space="preserve"> 3-3</w:t>
      </w:r>
      <w:r>
        <w:rPr>
          <w:rFonts w:ascii="宋体" w:hAnsi="宋体" w:eastAsia="Times New Roman" w:cs="宋体"/>
          <w:color w:val="000000"/>
          <w:szCs w:val="22"/>
          <w:lang w:val="en-US" w:eastAsia="en-US" w:bidi="ar-SA"/>
        </w:rPr>
        <w:t>。</w:t>
      </w:r>
    </w:p>
    <w:p>
      <w:pPr>
        <w:spacing w:before="234"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31</w:t>
      </w:r>
    </w:p>
    <w:p>
      <w:pPr>
        <w:spacing w:before="0" w:after="0" w:line="244" w:lineRule="exact"/>
        <w:ind w:left="1272" w:right="0" w:firstLine="0"/>
        <w:jc w:val="left"/>
        <w:rPr>
          <w:rFonts w:hAnsi="Calibri"/>
          <w:color w:val="000000"/>
          <w:sz w:val="21"/>
          <w:szCs w:val="22"/>
          <w:lang w:val="en-US" w:eastAsia="en-US" w:bidi="ar-SA"/>
        </w:rPr>
      </w:pPr>
      <w:bookmarkStart w:id="71" w:name="br1_70"/>
      <w:bookmarkEnd w:id="71"/>
      <w:r>
        <w:drawing>
          <wp:anchor distT="0" distB="0" distL="114300" distR="114300" simplePos="0" relativeHeight="25175961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9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9"/>
                    <pic:cNvPicPr>
                      <a:picLocks noChangeAspect="1"/>
                    </pic:cNvPicPr>
                  </pic:nvPicPr>
                  <pic:blipFill>
                    <a:blip r:embed="rId29"/>
                    <a:stretch>
                      <a:fillRect/>
                    </a:stretch>
                  </pic:blipFill>
                  <pic:spPr>
                    <a:xfrm>
                      <a:off x="0" y="0"/>
                      <a:ext cx="5823585" cy="31750"/>
                    </a:xfrm>
                    <a:prstGeom prst="rect">
                      <a:avLst/>
                    </a:prstGeom>
                    <a:noFill/>
                    <a:ln>
                      <a:noFill/>
                    </a:ln>
                  </pic:spPr>
                </pic:pic>
              </a:graphicData>
            </a:graphic>
          </wp:anchor>
        </w:drawing>
      </w:r>
      <w:bookmarkStart w:id="72" w:name="br1_71"/>
      <w:bookmarkEnd w:id="72"/>
      <w:r>
        <w:drawing>
          <wp:anchor distT="0" distB="0" distL="114300" distR="114300" simplePos="0" relativeHeight="251730944" behindDoc="1" locked="0" layoutInCell="1" allowOverlap="1">
            <wp:simplePos x="0" y="0"/>
            <wp:positionH relativeFrom="page">
              <wp:posOffset>887730</wp:posOffset>
            </wp:positionH>
            <wp:positionV relativeFrom="page">
              <wp:posOffset>1056640</wp:posOffset>
            </wp:positionV>
            <wp:extent cx="6035040" cy="7947025"/>
            <wp:effectExtent l="0" t="0" r="3810" b="15875"/>
            <wp:wrapNone/>
            <wp:docPr id="7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0"/>
                    <pic:cNvPicPr>
                      <a:picLocks noChangeAspect="1"/>
                    </pic:cNvPicPr>
                  </pic:nvPicPr>
                  <pic:blipFill>
                    <a:blip r:embed="rId30"/>
                    <a:stretch>
                      <a:fillRect/>
                    </a:stretch>
                  </pic:blipFill>
                  <pic:spPr>
                    <a:xfrm>
                      <a:off x="0" y="0"/>
                      <a:ext cx="6035040" cy="794702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12875" w:after="0" w:line="276" w:lineRule="exact"/>
        <w:ind w:left="3022"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3-3</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远程刷机流程图</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）远程修改参数</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采用修改参数方式进行改造，技术人员使用接收控制管理软件通过公网向远程遥测</w:t>
      </w:r>
    </w:p>
    <w:p>
      <w:pPr>
        <w:spacing w:before="206" w:after="0" w:line="209" w:lineRule="exact"/>
        <w:ind w:left="3965" w:right="0" w:firstLine="0"/>
        <w:jc w:val="left"/>
        <w:rPr>
          <w:rFonts w:hAnsi="Calibri"/>
          <w:color w:val="000000"/>
          <w:sz w:val="18"/>
          <w:szCs w:val="22"/>
          <w:lang w:val="en-US" w:eastAsia="en-US" w:bidi="ar-SA"/>
        </w:rPr>
        <w:sectPr>
          <w:pgSz w:w="11900" w:h="16840"/>
          <w:pgMar w:top="1155" w:right="100" w:bottom="0" w:left="189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32</w:t>
      </w:r>
    </w:p>
    <w:p>
      <w:pPr>
        <w:spacing w:before="0" w:after="0" w:line="244" w:lineRule="exact"/>
        <w:ind w:left="1752" w:right="0" w:firstLine="0"/>
        <w:jc w:val="left"/>
        <w:rPr>
          <w:rFonts w:hAnsi="Calibri"/>
          <w:color w:val="000000"/>
          <w:sz w:val="21"/>
          <w:szCs w:val="22"/>
          <w:lang w:val="en-US" w:eastAsia="en-US" w:bidi="ar-SA"/>
        </w:rPr>
      </w:pPr>
      <w:bookmarkStart w:id="73" w:name="br1_72"/>
      <w:bookmarkEnd w:id="73"/>
      <w:r>
        <w:drawing>
          <wp:anchor distT="0" distB="0" distL="114300" distR="114300" simplePos="0" relativeHeight="251732992"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7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1"/>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74" w:name="br1_73"/>
      <w:bookmarkEnd w:id="74"/>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）传送已修改的配置文件，遥测终端（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）接收到配置文件后，值守程序</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在空余时段自动运行，使用已收到的配置文件更新原配置文件实现一站多发功能；</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8"/>
          <w:szCs w:val="22"/>
          <w:lang w:val="en-US" w:eastAsia="en-US" w:bidi="ar-SA"/>
        </w:rPr>
        <w:t>因受遥测终端（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4"/>
          <w:szCs w:val="22"/>
          <w:lang w:val="en-US" w:eastAsia="en-US" w:bidi="ar-SA"/>
        </w:rPr>
        <w:t>）本身功能的限制，远程修改参数只适用于具备该功能的设备，</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故采用远程参数实现一站多发功能后，也不能完全满足遥测终端（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3"/>
          <w:szCs w:val="22"/>
          <w:lang w:val="en-US" w:eastAsia="en-US" w:bidi="ar-SA"/>
        </w:rPr>
        <w:t>）功能要求及性</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能指标要求的，最终也要通过更换遥测终端（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）方式进行改造。</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远程修改参数具体操作步骤：（各厂家情况略有不同，以实场操作为准）</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①根据新省级平台对遥测终端（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）的功能及性能指标要求，与远程在用遥测终</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）厂家协商，制定完全满足或实现一站多发需要修改的具体参数；</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②登陆该型遥测终端（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）的接收管理控制软件；</w:t>
      </w:r>
    </w:p>
    <w:p>
      <w:pPr>
        <w:spacing w:before="138"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③选中需要修改参数的站点；</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7"/>
          <w:szCs w:val="22"/>
          <w:lang w:val="en-US" w:eastAsia="en-US" w:bidi="ar-SA"/>
        </w:rPr>
        <w:t>④读取该站点的配置参数，并添加新的省级接收平台网关地址（</w:t>
      </w:r>
      <w:r>
        <w:rPr>
          <w:rFonts w:hAnsi="Calibri" w:eastAsia="Times New Roman" w:cs="Times New Roman"/>
          <w:color w:val="000000"/>
          <w:spacing w:val="-6"/>
          <w:szCs w:val="22"/>
          <w:lang w:val="en-US" w:eastAsia="en-US" w:bidi="ar-SA"/>
        </w:rPr>
        <w:t>IP</w:t>
      </w:r>
      <w:r>
        <w:rPr>
          <w:rFonts w:hAnsi="Calibri" w:eastAsia="Times New Roman" w:cs="Times New Roman"/>
          <w:color w:val="000000"/>
          <w:spacing w:val="93"/>
          <w:szCs w:val="22"/>
          <w:lang w:val="en-US" w:eastAsia="en-US" w:bidi="ar-SA"/>
        </w:rPr>
        <w:t xml:space="preserve"> </w:t>
      </w:r>
      <w:r>
        <w:rPr>
          <w:rFonts w:ascii="宋体" w:hAnsi="宋体" w:eastAsia="Times New Roman" w:cs="宋体"/>
          <w:color w:val="000000"/>
          <w:spacing w:val="26"/>
          <w:szCs w:val="22"/>
          <w:lang w:val="en-US" w:eastAsia="en-US" w:bidi="ar-SA"/>
        </w:rPr>
        <w:t>地址：</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XXX.XXX.XXX.XXX</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端口号）及其它事先制定的新参数进行修改设定；</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⑤遥测终端（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）与接收管理控制软件通讯时，收到参数配置修改指令后，从接</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收管理控制软件读取新的配置文件，遥测终端（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）应用该配置文件后自动重启，</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远程参数修改结束，测站功能按新的参数配置执行；</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⑥校检一站多发功能是否实现。</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远程修改参数流程见图</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3-4</w:t>
      </w:r>
      <w:r>
        <w:rPr>
          <w:rFonts w:ascii="宋体" w:hAnsi="宋体" w:eastAsia="Times New Roman" w:cs="宋体"/>
          <w:color w:val="000000"/>
          <w:szCs w:val="22"/>
          <w:lang w:val="en-US" w:eastAsia="en-US" w:bidi="ar-SA"/>
        </w:rPr>
        <w:t>。</w:t>
      </w:r>
    </w:p>
    <w:p>
      <w:pPr>
        <w:spacing w:before="7075"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33</w:t>
      </w:r>
    </w:p>
    <w:p>
      <w:pPr>
        <w:spacing w:before="0" w:after="0" w:line="244" w:lineRule="exact"/>
        <w:ind w:left="0" w:right="0" w:firstLine="0"/>
        <w:jc w:val="left"/>
        <w:rPr>
          <w:rFonts w:hAnsi="Calibri"/>
          <w:color w:val="000000"/>
          <w:sz w:val="21"/>
          <w:szCs w:val="22"/>
          <w:lang w:val="en-US" w:eastAsia="en-US" w:bidi="ar-SA"/>
        </w:rPr>
      </w:pPr>
      <w:bookmarkStart w:id="75" w:name="br1_74"/>
      <w:bookmarkEnd w:id="75"/>
      <w:r>
        <w:drawing>
          <wp:anchor distT="0" distB="0" distL="114300" distR="114300" simplePos="0" relativeHeight="25176064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0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2"/>
                    <pic:cNvPicPr>
                      <a:picLocks noChangeAspect="1"/>
                    </pic:cNvPicPr>
                  </pic:nvPicPr>
                  <pic:blipFill>
                    <a:blip r:embed="rId31"/>
                    <a:stretch>
                      <a:fillRect/>
                    </a:stretch>
                  </pic:blipFill>
                  <pic:spPr>
                    <a:xfrm>
                      <a:off x="0" y="0"/>
                      <a:ext cx="5823585" cy="31750"/>
                    </a:xfrm>
                    <a:prstGeom prst="rect">
                      <a:avLst/>
                    </a:prstGeom>
                    <a:noFill/>
                    <a:ln>
                      <a:noFill/>
                    </a:ln>
                  </pic:spPr>
                </pic:pic>
              </a:graphicData>
            </a:graphic>
          </wp:anchor>
        </w:drawing>
      </w:r>
      <w:bookmarkStart w:id="76" w:name="br1_75"/>
      <w:bookmarkEnd w:id="76"/>
      <w:r>
        <w:drawing>
          <wp:anchor distT="0" distB="0" distL="114300" distR="114300" simplePos="0" relativeHeight="251735040" behindDoc="1" locked="0" layoutInCell="1" allowOverlap="1">
            <wp:simplePos x="0" y="0"/>
            <wp:positionH relativeFrom="page">
              <wp:posOffset>1149985</wp:posOffset>
            </wp:positionH>
            <wp:positionV relativeFrom="page">
              <wp:posOffset>1080770</wp:posOffset>
            </wp:positionV>
            <wp:extent cx="5262245" cy="8410575"/>
            <wp:effectExtent l="0" t="0" r="14605" b="9525"/>
            <wp:wrapNone/>
            <wp:docPr id="7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3"/>
                    <pic:cNvPicPr>
                      <a:picLocks noChangeAspect="1"/>
                    </pic:cNvPicPr>
                  </pic:nvPicPr>
                  <pic:blipFill>
                    <a:blip r:embed="rId32"/>
                    <a:stretch>
                      <a:fillRect/>
                    </a:stretch>
                  </pic:blipFill>
                  <pic:spPr>
                    <a:xfrm>
                      <a:off x="0" y="0"/>
                      <a:ext cx="5262245" cy="841057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13686" w:after="0" w:line="276" w:lineRule="exact"/>
        <w:ind w:left="151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3-4</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远程修改参数流程图</w:t>
      </w:r>
    </w:p>
    <w:p>
      <w:pPr>
        <w:spacing w:before="188" w:after="0" w:line="209" w:lineRule="exact"/>
        <w:ind w:left="2693" w:right="0" w:firstLine="0"/>
        <w:jc w:val="left"/>
        <w:rPr>
          <w:rFonts w:hAnsi="Calibri"/>
          <w:color w:val="000000"/>
          <w:sz w:val="18"/>
          <w:szCs w:val="22"/>
          <w:lang w:val="en-US" w:eastAsia="en-US" w:bidi="ar-SA"/>
        </w:rPr>
        <w:sectPr>
          <w:pgSz w:w="11900" w:h="16840"/>
          <w:pgMar w:top="1155" w:right="100" w:bottom="0" w:left="3171"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34</w:t>
      </w:r>
    </w:p>
    <w:p>
      <w:pPr>
        <w:spacing w:before="0" w:after="0" w:line="244" w:lineRule="exact"/>
        <w:ind w:left="1752" w:right="0" w:firstLine="0"/>
        <w:jc w:val="left"/>
        <w:rPr>
          <w:rFonts w:hAnsi="Calibri"/>
          <w:color w:val="000000"/>
          <w:sz w:val="21"/>
          <w:szCs w:val="22"/>
          <w:lang w:val="en-US" w:eastAsia="en-US" w:bidi="ar-SA"/>
        </w:rPr>
      </w:pPr>
      <w:bookmarkStart w:id="77" w:name="br1_76"/>
      <w:bookmarkEnd w:id="77"/>
      <w:r>
        <w:drawing>
          <wp:anchor distT="0" distB="0" distL="114300" distR="114300" simplePos="0" relativeHeight="25173708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7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4"/>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78" w:name="br1_77"/>
      <w:bookmarkEnd w:id="78"/>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3.2.2.2</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现场刷机或修改参数</w:t>
      </w:r>
    </w:p>
    <w:p>
      <w:pPr>
        <w:spacing w:before="25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正常运行的测站因受遥测终端（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）功能的限制，无法采用远程刷机或远程修改</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参数方式进行改造的，技术人员须到达测站现场，使用配置软件通过有线或无线方式联</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接遥测终端（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）进行现场刷机或参数的重新配置，实现非硬件层面的功能性升级及</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一站多发功能。</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）现场刷机</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8"/>
          <w:szCs w:val="22"/>
          <w:lang w:val="en-US" w:eastAsia="en-US" w:bidi="ar-SA"/>
        </w:rPr>
        <w:t>因受遥测终端（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4"/>
          <w:szCs w:val="22"/>
          <w:lang w:val="en-US" w:eastAsia="en-US" w:bidi="ar-SA"/>
        </w:rPr>
        <w:t>）实体硬件的限制，现场刷机只能实现非硬件层面的功能升级，</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故采用现场刷机后也不能完全满足遥测终端（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）功能及性能指标要求的，最终也要</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通过更换遥测终端（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）方式进行改造。</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现场刷机具体操作步骤：（各厂家情况略有不同，以实际操作为准）</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6"/>
          <w:szCs w:val="22"/>
          <w:lang w:val="en-US" w:eastAsia="en-US" w:bidi="ar-SA"/>
        </w:rPr>
        <w:t>①根据新省级平台对遥测终端（</w:t>
      </w:r>
      <w:r>
        <w:rPr>
          <w:rFonts w:hAnsi="Calibri" w:eastAsia="Times New Roman" w:cs="Times New Roman"/>
          <w:color w:val="000000"/>
          <w:spacing w:val="2"/>
          <w:szCs w:val="22"/>
          <w:lang w:val="en-US" w:eastAsia="en-US" w:bidi="ar-SA"/>
        </w:rPr>
        <w:t>RTU</w:t>
      </w:r>
      <w:r>
        <w:rPr>
          <w:rFonts w:ascii="宋体" w:hAnsi="宋体" w:eastAsia="Times New Roman" w:cs="宋体"/>
          <w:color w:val="000000"/>
          <w:spacing w:val="6"/>
          <w:szCs w:val="22"/>
          <w:lang w:val="en-US" w:eastAsia="en-US" w:bidi="ar-SA"/>
        </w:rPr>
        <w:t>）的功能及性能指标要求，与在用遥测终端</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）厂家协商，能否完全满足，如可以满足则厂家提供对应的升级包文件；如果不</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能完全满足，则看如要实现一站多发是否需要刷新升级原遥则终端（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5"/>
          <w:szCs w:val="22"/>
          <w:lang w:val="en-US" w:eastAsia="en-US" w:bidi="ar-SA"/>
        </w:rPr>
        <w:t>）固件，如需</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要则需要厂家提供对应的升级包文件；</w:t>
      </w:r>
    </w:p>
    <w:p>
      <w:pPr>
        <w:spacing w:before="153"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②准备现场刷机使用的必要设备，比如笔记本电脑、串口电缆线等；</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③到达现场后，用串口电缆将笔记本电脑与遥测终端（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）的进行联接；</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④运行该遥测终端（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）对应的配置管理控制软件；</w:t>
      </w:r>
    </w:p>
    <w:p>
      <w:pPr>
        <w:spacing w:before="138"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⑤进入固件升级菜单，选择厂家提供的对应升级包文件，确定升级；</w:t>
      </w:r>
    </w:p>
    <w:p>
      <w:pPr>
        <w:spacing w:before="153"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⑥固件升级时，确保联线不中断，供电不中断；</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⑦升级完成后重启遥测终端（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）校检一站多发功能是否实现。</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）现场修改参数</w:t>
      </w:r>
    </w:p>
    <w:p>
      <w:pPr>
        <w:spacing w:before="13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现场修改参数具体操作步骤：（各厂家情况略有不同，以实场操作为准）</w:t>
      </w:r>
    </w:p>
    <w:p>
      <w:pPr>
        <w:spacing w:before="153"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①准备现场刷机使用的必要设备，比如笔记本电脑、串口电缆线等；</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②到达现场后，用串口电缆将笔记本电脑与遥测终端（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）的进行联接；</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③运行该遥测终端（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）对应的配置管理控制软件；</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④添加新的省级接收平台网关地址（</w:t>
      </w:r>
      <w:r>
        <w:rPr>
          <w:rFonts w:hAnsi="Calibri" w:eastAsia="Times New Roman" w:cs="Times New Roman"/>
          <w:color w:val="000000"/>
          <w:spacing w:val="-6"/>
          <w:szCs w:val="22"/>
          <w:lang w:val="en-US" w:eastAsia="en-US" w:bidi="ar-SA"/>
        </w:rPr>
        <w:t>IP</w:t>
      </w:r>
      <w:r>
        <w:rPr>
          <w:rFonts w:hAnsi="Calibri" w:eastAsia="Times New Roman" w:cs="Times New Roman"/>
          <w:color w:val="000000"/>
          <w:spacing w:val="6"/>
          <w:szCs w:val="22"/>
          <w:lang w:val="en-US" w:eastAsia="en-US" w:bidi="ar-SA"/>
        </w:rPr>
        <w:t xml:space="preserve"> </w:t>
      </w:r>
      <w:r>
        <w:rPr>
          <w:rFonts w:ascii="宋体" w:hAnsi="宋体" w:eastAsia="Times New Roman" w:cs="宋体"/>
          <w:color w:val="000000"/>
          <w:szCs w:val="22"/>
          <w:lang w:val="en-US" w:eastAsia="en-US" w:bidi="ar-SA"/>
        </w:rPr>
        <w:t>地址：</w:t>
      </w:r>
      <w:r>
        <w:rPr>
          <w:rFonts w:hAnsi="Calibri" w:eastAsia="Times New Roman" w:cs="Times New Roman"/>
          <w:color w:val="000000"/>
          <w:szCs w:val="22"/>
          <w:lang w:val="en-US" w:eastAsia="en-US" w:bidi="ar-SA"/>
        </w:rPr>
        <w:t>XXX.XXX.XXX.XXX</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端口号）及其</w:t>
      </w:r>
    </w:p>
    <w:p>
      <w:pPr>
        <w:spacing w:before="13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它事先制定的新参数进行修改设定；</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⑤完成后重启遥测终端（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）校检一站多发功能是否实现。</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现场刷机或修改参数流程图见图</w:t>
      </w:r>
      <w:r>
        <w:rPr>
          <w:rFonts w:hAnsi="Calibri" w:eastAsia="Times New Roman" w:cs="Times New Roman"/>
          <w:color w:val="000000"/>
          <w:szCs w:val="22"/>
          <w:lang w:val="en-US" w:eastAsia="en-US" w:bidi="ar-SA"/>
        </w:rPr>
        <w:t xml:space="preserve"> 3-5</w:t>
      </w:r>
      <w:r>
        <w:rPr>
          <w:rFonts w:ascii="宋体" w:hAnsi="宋体" w:eastAsia="Times New Roman" w:cs="宋体"/>
          <w:color w:val="000000"/>
          <w:szCs w:val="22"/>
          <w:lang w:val="en-US" w:eastAsia="en-US" w:bidi="ar-SA"/>
        </w:rPr>
        <w:t>。</w:t>
      </w:r>
    </w:p>
    <w:p>
      <w:pPr>
        <w:spacing w:before="2094"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35</w:t>
      </w:r>
    </w:p>
    <w:p>
      <w:pPr>
        <w:spacing w:before="0" w:after="0" w:line="244" w:lineRule="exact"/>
        <w:ind w:left="0" w:right="0" w:firstLine="0"/>
        <w:jc w:val="left"/>
        <w:rPr>
          <w:rFonts w:hAnsi="Calibri"/>
          <w:color w:val="000000"/>
          <w:sz w:val="21"/>
          <w:szCs w:val="22"/>
          <w:lang w:val="en-US" w:eastAsia="en-US" w:bidi="ar-SA"/>
        </w:rPr>
      </w:pPr>
      <w:bookmarkStart w:id="79" w:name="br1_78"/>
      <w:bookmarkEnd w:id="79"/>
      <w:r>
        <w:drawing>
          <wp:anchor distT="0" distB="0" distL="114300" distR="114300" simplePos="0" relativeHeight="251761664"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0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5"/>
                    <pic:cNvPicPr>
                      <a:picLocks noChangeAspect="1"/>
                    </pic:cNvPicPr>
                  </pic:nvPicPr>
                  <pic:blipFill>
                    <a:blip r:embed="rId33"/>
                    <a:stretch>
                      <a:fillRect/>
                    </a:stretch>
                  </pic:blipFill>
                  <pic:spPr>
                    <a:xfrm>
                      <a:off x="0" y="0"/>
                      <a:ext cx="5823585" cy="31750"/>
                    </a:xfrm>
                    <a:prstGeom prst="rect">
                      <a:avLst/>
                    </a:prstGeom>
                    <a:noFill/>
                    <a:ln>
                      <a:noFill/>
                    </a:ln>
                  </pic:spPr>
                </pic:pic>
              </a:graphicData>
            </a:graphic>
          </wp:anchor>
        </w:drawing>
      </w:r>
      <w:bookmarkStart w:id="80" w:name="br1_79"/>
      <w:bookmarkEnd w:id="80"/>
      <w:r>
        <w:drawing>
          <wp:anchor distT="0" distB="0" distL="114300" distR="114300" simplePos="0" relativeHeight="251739136" behindDoc="1" locked="0" layoutInCell="1" allowOverlap="1">
            <wp:simplePos x="0" y="0"/>
            <wp:positionH relativeFrom="page">
              <wp:posOffset>1012825</wp:posOffset>
            </wp:positionH>
            <wp:positionV relativeFrom="page">
              <wp:posOffset>1134110</wp:posOffset>
            </wp:positionV>
            <wp:extent cx="5534660" cy="8305165"/>
            <wp:effectExtent l="0" t="0" r="8890" b="635"/>
            <wp:wrapNone/>
            <wp:docPr id="79"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6"/>
                    <pic:cNvPicPr>
                      <a:picLocks noChangeAspect="1"/>
                    </pic:cNvPicPr>
                  </pic:nvPicPr>
                  <pic:blipFill>
                    <a:blip r:embed="rId34"/>
                    <a:stretch>
                      <a:fillRect/>
                    </a:stretch>
                  </pic:blipFill>
                  <pic:spPr>
                    <a:xfrm>
                      <a:off x="0" y="0"/>
                      <a:ext cx="5534660" cy="830516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13686" w:after="0" w:line="276" w:lineRule="exact"/>
        <w:ind w:left="1148"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3-5</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现场刷机或修改参数流程图</w:t>
      </w:r>
    </w:p>
    <w:p>
      <w:pPr>
        <w:spacing w:before="188" w:after="0" w:line="209" w:lineRule="exact"/>
        <w:ind w:left="2693" w:right="0" w:firstLine="0"/>
        <w:jc w:val="left"/>
        <w:rPr>
          <w:rFonts w:hAnsi="Calibri"/>
          <w:color w:val="000000"/>
          <w:sz w:val="18"/>
          <w:szCs w:val="22"/>
          <w:lang w:val="en-US" w:eastAsia="en-US" w:bidi="ar-SA"/>
        </w:rPr>
        <w:sectPr>
          <w:pgSz w:w="11900" w:h="16840"/>
          <w:pgMar w:top="1155" w:right="100" w:bottom="0" w:left="3171"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36</w:t>
      </w:r>
    </w:p>
    <w:p>
      <w:pPr>
        <w:spacing w:before="0" w:after="0" w:line="244" w:lineRule="exact"/>
        <w:ind w:left="1752" w:right="0" w:firstLine="0"/>
        <w:jc w:val="left"/>
        <w:rPr>
          <w:rFonts w:hAnsi="Calibri"/>
          <w:color w:val="000000"/>
          <w:sz w:val="21"/>
          <w:szCs w:val="22"/>
          <w:lang w:val="en-US" w:eastAsia="en-US" w:bidi="ar-SA"/>
        </w:rPr>
      </w:pPr>
      <w:bookmarkStart w:id="81" w:name="br1_80"/>
      <w:bookmarkEnd w:id="81"/>
      <w:r>
        <w:drawing>
          <wp:anchor distT="0" distB="0" distL="114300" distR="114300" simplePos="0" relativeHeight="251741184"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8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7"/>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82" w:name="br1_81"/>
      <w:bookmarkEnd w:id="82"/>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3.2.2.3</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更换</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7"/>
          <w:szCs w:val="22"/>
          <w:lang w:val="en-US" w:eastAsia="en-US" w:bidi="ar-SA"/>
        </w:rPr>
        <w:t>RTU</w:t>
      </w:r>
    </w:p>
    <w:p>
      <w:pPr>
        <w:spacing w:before="25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按新省级平台对遥测终端（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2"/>
          <w:szCs w:val="22"/>
          <w:lang w:val="en-US" w:eastAsia="en-US" w:bidi="ar-SA"/>
        </w:rPr>
        <w:t>）的功能及性能指标要求进行采购，到达测站现场</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进行更换，更换完成后，需要在遥测终端（</w:t>
      </w:r>
      <w:r>
        <w:rPr>
          <w:rFonts w:hAnsi="Calibri" w:eastAsia="Times New Roman" w:cs="Times New Roman"/>
          <w:color w:val="000000"/>
          <w:szCs w:val="22"/>
          <w:lang w:val="en-US" w:eastAsia="en-US" w:bidi="ar-SA"/>
        </w:rPr>
        <w:t>RTU</w:t>
      </w:r>
      <w:r>
        <w:rPr>
          <w:rFonts w:ascii="宋体" w:hAnsi="宋体" w:eastAsia="Times New Roman" w:cs="宋体"/>
          <w:color w:val="000000"/>
          <w:spacing w:val="-1"/>
          <w:szCs w:val="22"/>
          <w:lang w:val="en-US" w:eastAsia="en-US" w:bidi="ar-SA"/>
        </w:rPr>
        <w:t>）中同时配置新省级平台接收中心网关</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地址及原县级平台接收中心网关地址，确保</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RTU</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数据的一站多发。</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遥测站更换</w:t>
      </w:r>
      <w:r>
        <w:rPr>
          <w:rFonts w:hAnsi="Calibri" w:eastAsia="Times New Roman" w:cs="Times New Roman"/>
          <w:color w:val="000000"/>
          <w:szCs w:val="22"/>
          <w:lang w:val="en-US" w:eastAsia="en-US" w:bidi="ar-SA"/>
        </w:rPr>
        <w:t xml:space="preserve"> RTU</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
          <w:szCs w:val="22"/>
          <w:lang w:val="en-US" w:eastAsia="en-US" w:bidi="ar-SA"/>
        </w:rPr>
        <w:t>后，须在已建的县级平台接收中心添加与之对应的接收解析软件，</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确保测站数据无缝接入县级山洪预警平台，满足县级山洪预警平台中监测预警流程的正</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常运行，并上报州市级山洪平台。</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）技术要求见</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3.2.1 </w:t>
      </w:r>
      <w:r>
        <w:rPr>
          <w:rFonts w:ascii="宋体" w:hAnsi="宋体" w:eastAsia="Times New Roman" w:cs="宋体"/>
          <w:color w:val="000000"/>
          <w:szCs w:val="22"/>
          <w:lang w:val="en-US" w:eastAsia="en-US" w:bidi="ar-SA"/>
        </w:rPr>
        <w:t>遥测终端（</w:t>
      </w:r>
      <w:r>
        <w:rPr>
          <w:rFonts w:hAnsi="Calibri" w:eastAsia="Times New Roman" w:cs="Times New Roman"/>
          <w:color w:val="000000"/>
          <w:szCs w:val="22"/>
          <w:lang w:val="en-US" w:eastAsia="en-US" w:bidi="ar-SA"/>
        </w:rPr>
        <w:t>RTU</w:t>
      </w:r>
      <w:r>
        <w:rPr>
          <w:rFonts w:ascii="宋体" w:hAnsi="宋体" w:eastAsia="Times New Roman" w:cs="宋体"/>
          <w:color w:val="000000"/>
          <w:szCs w:val="22"/>
          <w:lang w:val="en-US" w:eastAsia="en-US" w:bidi="ar-SA"/>
        </w:rPr>
        <w:t>）技术要求。</w:t>
      </w:r>
    </w:p>
    <w:p>
      <w:pPr>
        <w:spacing w:before="231"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3.2.3</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自动监测站完善</w:t>
      </w:r>
    </w:p>
    <w:p>
      <w:pPr>
        <w:spacing w:before="224"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云南省山洪灾害防治县级非工程措施建设项目从建设的运行至今大多已超过</w:t>
      </w:r>
      <w:r>
        <w:rPr>
          <w:rFonts w:hAnsi="Calibri" w:eastAsia="Times New Roman" w:cs="Times New Roman"/>
          <w:color w:val="000000"/>
          <w:spacing w:val="-22"/>
          <w:szCs w:val="22"/>
          <w:lang w:val="en-US" w:eastAsia="en-US" w:bidi="ar-SA"/>
        </w:rPr>
        <w:t xml:space="preserve"> </w:t>
      </w:r>
      <w:r>
        <w:rPr>
          <w:rFonts w:hAnsi="Calibri" w:eastAsia="Times New Roman" w:cs="Times New Roman"/>
          <w:color w:val="000000"/>
          <w:spacing w:val="36"/>
          <w:szCs w:val="22"/>
          <w:lang w:val="en-US" w:eastAsia="en-US" w:bidi="ar-SA"/>
        </w:rPr>
        <w:t>5</w:t>
      </w:r>
      <w:r>
        <w:rPr>
          <w:rFonts w:ascii="宋体" w:hAnsi="宋体" w:eastAsia="Times New Roman" w:cs="宋体"/>
          <w:color w:val="000000"/>
          <w:szCs w:val="22"/>
          <w:lang w:val="en-US" w:eastAsia="en-US" w:bidi="ar-SA"/>
        </w:rPr>
        <w:t>年运</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行时间，长的已经近</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10</w:t>
      </w:r>
      <w:r>
        <w:rPr>
          <w:rFonts w:hAnsi="Calibri" w:eastAsia="Times New Roman" w:cs="Times New Roman"/>
          <w:color w:val="000000"/>
          <w:spacing w:val="37"/>
          <w:szCs w:val="22"/>
          <w:lang w:val="en-US" w:eastAsia="en-US" w:bidi="ar-SA"/>
        </w:rPr>
        <w:t xml:space="preserve"> </w:t>
      </w:r>
      <w:r>
        <w:rPr>
          <w:rFonts w:ascii="宋体" w:hAnsi="宋体" w:eastAsia="Times New Roman" w:cs="宋体"/>
          <w:color w:val="000000"/>
          <w:szCs w:val="22"/>
          <w:lang w:val="en-US" w:eastAsia="en-US" w:bidi="ar-SA"/>
        </w:rPr>
        <w:t>年，由于早期建设的预警监测设备标准偏低，加之我省</w:t>
      </w:r>
      <w:r>
        <w:rPr>
          <w:rFonts w:hint="eastAsia" w:ascii="宋体" w:hAnsi="宋体" w:eastAsia="宋体" w:cs="宋体"/>
          <w:color w:val="000000"/>
          <w:szCs w:val="22"/>
          <w:lang w:val="en-US" w:eastAsia="zh-CN" w:bidi="ar-SA"/>
        </w:rPr>
        <w:t>气候</w:t>
      </w:r>
      <w:r>
        <w:rPr>
          <w:rFonts w:ascii="宋体" w:hAnsi="宋体" w:eastAsia="Times New Roman" w:cs="宋体"/>
          <w:color w:val="000000"/>
          <w:szCs w:val="22"/>
          <w:lang w:val="en-US" w:eastAsia="en-US" w:bidi="ar-SA"/>
        </w:rPr>
        <w:t>条</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件复杂、昼夜温差大，通讯设备、监测设备、供电设备等均有不同程度的损毁和老化，</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站点损毁、老化现状见图</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3-6</w:t>
      </w:r>
      <w:r>
        <w:rPr>
          <w:rFonts w:ascii="宋体" w:hAnsi="宋体" w:eastAsia="Times New Roman" w:cs="宋体"/>
          <w:color w:val="000000"/>
          <w:spacing w:val="-3"/>
          <w:szCs w:val="22"/>
          <w:lang w:val="en-US" w:eastAsia="en-US" w:bidi="ar-SA"/>
        </w:rPr>
        <w:t>，站点运行情况统计见表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3-1</w:t>
      </w:r>
      <w:r>
        <w:rPr>
          <w:rFonts w:ascii="宋体" w:hAnsi="宋体" w:eastAsia="Times New Roman" w:cs="宋体"/>
          <w:color w:val="000000"/>
          <w:spacing w:val="-2"/>
          <w:szCs w:val="22"/>
          <w:lang w:val="en-US" w:eastAsia="en-US" w:bidi="ar-SA"/>
        </w:rPr>
        <w:t>。对站点损毁或者设备老化的</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站点，需要进行站点的完善，在站点完善的同时，实现站点的一站多发。</w:t>
      </w:r>
    </w:p>
    <w:p>
      <w:pPr>
        <w:spacing w:before="7947"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37</w:t>
      </w:r>
    </w:p>
    <w:p>
      <w:pPr>
        <w:spacing w:before="0" w:after="0" w:line="244" w:lineRule="exact"/>
        <w:ind w:left="348" w:right="0" w:firstLine="0"/>
        <w:jc w:val="left"/>
        <w:rPr>
          <w:rFonts w:hAnsi="Calibri"/>
          <w:color w:val="000000"/>
          <w:sz w:val="21"/>
          <w:szCs w:val="22"/>
          <w:lang w:val="en-US" w:eastAsia="en-US" w:bidi="ar-SA"/>
        </w:rPr>
      </w:pPr>
      <w:bookmarkStart w:id="83" w:name="br1_82"/>
      <w:bookmarkEnd w:id="83"/>
      <w:r>
        <w:drawing>
          <wp:anchor distT="0" distB="0" distL="114300" distR="114300" simplePos="0" relativeHeight="25176268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0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8"/>
                    <pic:cNvPicPr>
                      <a:picLocks noChangeAspect="1"/>
                    </pic:cNvPicPr>
                  </pic:nvPicPr>
                  <pic:blipFill>
                    <a:blip r:embed="rId35"/>
                    <a:stretch>
                      <a:fillRect/>
                    </a:stretch>
                  </pic:blipFill>
                  <pic:spPr>
                    <a:xfrm>
                      <a:off x="0" y="0"/>
                      <a:ext cx="5823585" cy="31750"/>
                    </a:xfrm>
                    <a:prstGeom prst="rect">
                      <a:avLst/>
                    </a:prstGeom>
                    <a:noFill/>
                    <a:ln>
                      <a:noFill/>
                    </a:ln>
                  </pic:spPr>
                </pic:pic>
              </a:graphicData>
            </a:graphic>
          </wp:anchor>
        </w:drawing>
      </w:r>
      <w:bookmarkStart w:id="84" w:name="br1_83"/>
      <w:bookmarkEnd w:id="84"/>
      <w:r>
        <w:drawing>
          <wp:anchor distT="0" distB="0" distL="114300" distR="114300" simplePos="0" relativeHeight="251743232" behindDoc="1" locked="0" layoutInCell="1" allowOverlap="1">
            <wp:simplePos x="0" y="0"/>
            <wp:positionH relativeFrom="page">
              <wp:posOffset>816610</wp:posOffset>
            </wp:positionH>
            <wp:positionV relativeFrom="page">
              <wp:posOffset>1288415</wp:posOffset>
            </wp:positionV>
            <wp:extent cx="5930265" cy="8025765"/>
            <wp:effectExtent l="0" t="0" r="13335" b="13335"/>
            <wp:wrapNone/>
            <wp:docPr id="8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9"/>
                    <pic:cNvPicPr>
                      <a:picLocks noChangeAspect="1"/>
                    </pic:cNvPicPr>
                  </pic:nvPicPr>
                  <pic:blipFill>
                    <a:blip r:embed="rId36"/>
                    <a:stretch>
                      <a:fillRect/>
                    </a:stretch>
                  </pic:blipFill>
                  <pic:spPr>
                    <a:xfrm>
                      <a:off x="0" y="0"/>
                      <a:ext cx="5930265" cy="802576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4732" w:after="0" w:line="231" w:lineRule="exact"/>
        <w:ind w:left="634" w:right="0" w:firstLine="0"/>
        <w:jc w:val="left"/>
        <w:rPr>
          <w:rFonts w:hAnsi="Calibri"/>
          <w:color w:val="000000"/>
          <w:sz w:val="21"/>
          <w:szCs w:val="22"/>
          <w:lang w:val="en-US" w:eastAsia="en-US" w:bidi="ar-SA"/>
        </w:rPr>
      </w:pPr>
      <w:r>
        <w:rPr>
          <w:rFonts w:ascii="宋体" w:hAnsi="宋体" w:eastAsia="Times New Roman" w:cs="宋体"/>
          <w:color w:val="000000"/>
          <w:spacing w:val="1"/>
          <w:sz w:val="21"/>
          <w:szCs w:val="22"/>
          <w:lang w:val="en-US" w:eastAsia="en-US" w:bidi="ar-SA"/>
        </w:rPr>
        <w:t>设备被盗</w:t>
      </w:r>
      <w:r>
        <w:rPr>
          <w:rFonts w:hAnsi="Calibri" w:eastAsia="Times New Roman" w:cs="Times New Roman"/>
          <w:color w:val="000000"/>
          <w:spacing w:val="3537"/>
          <w:sz w:val="21"/>
          <w:szCs w:val="22"/>
          <w:lang w:val="en-US" w:eastAsia="en-US" w:bidi="ar-SA"/>
        </w:rPr>
        <w:t xml:space="preserve"> </w:t>
      </w:r>
      <w:r>
        <w:rPr>
          <w:rFonts w:ascii="宋体" w:hAnsi="宋体" w:eastAsia="Times New Roman" w:cs="宋体"/>
          <w:color w:val="000000"/>
          <w:spacing w:val="1"/>
          <w:sz w:val="21"/>
          <w:szCs w:val="22"/>
          <w:lang w:val="en-US" w:eastAsia="en-US" w:bidi="ar-SA"/>
        </w:rPr>
        <w:t>太阳能板被毁</w:t>
      </w:r>
    </w:p>
    <w:p>
      <w:pPr>
        <w:spacing w:before="4452" w:after="0" w:line="272" w:lineRule="exact"/>
        <w:ind w:left="0" w:right="0" w:firstLine="0"/>
        <w:jc w:val="left"/>
        <w:rPr>
          <w:rFonts w:hAnsi="Calibri"/>
          <w:color w:val="000000"/>
          <w:sz w:val="21"/>
          <w:szCs w:val="22"/>
          <w:lang w:val="en-US" w:eastAsia="en-US" w:bidi="ar-SA"/>
        </w:rPr>
      </w:pPr>
      <w:r>
        <w:rPr>
          <w:rFonts w:ascii="宋体" w:hAnsi="宋体" w:eastAsia="Times New Roman" w:cs="宋体"/>
          <w:color w:val="000000"/>
          <w:spacing w:val="1"/>
          <w:sz w:val="21"/>
          <w:szCs w:val="22"/>
          <w:lang w:val="en-US" w:eastAsia="en-US" w:bidi="ar-SA"/>
        </w:rPr>
        <w:t>箱体进水，电路板腐蚀</w:t>
      </w:r>
      <w:r>
        <w:rPr>
          <w:rFonts w:hAnsi="Calibri" w:eastAsia="Times New Roman" w:cs="Times New Roman"/>
          <w:color w:val="000000"/>
          <w:spacing w:val="2905"/>
          <w:sz w:val="21"/>
          <w:szCs w:val="22"/>
          <w:lang w:val="en-US" w:eastAsia="en-US" w:bidi="ar-SA"/>
        </w:rPr>
        <w:t xml:space="preserve"> </w:t>
      </w:r>
      <w:r>
        <w:rPr>
          <w:rFonts w:ascii="宋体" w:hAnsi="宋体" w:eastAsia="Times New Roman" w:cs="宋体"/>
          <w:color w:val="000000"/>
          <w:spacing w:val="1"/>
          <w:sz w:val="21"/>
          <w:szCs w:val="22"/>
          <w:lang w:val="en-US" w:eastAsia="en-US" w:bidi="ar-SA"/>
        </w:rPr>
        <w:t>箱体脱漆锈蚀</w:t>
      </w:r>
    </w:p>
    <w:p>
      <w:pPr>
        <w:spacing w:before="3075" w:after="0" w:line="276" w:lineRule="exact"/>
        <w:ind w:left="106" w:right="0" w:firstLine="0"/>
        <w:jc w:val="left"/>
        <w:rPr>
          <w:rFonts w:hAnsi="Calibri"/>
          <w:color w:val="000000"/>
          <w:sz w:val="21"/>
          <w:szCs w:val="22"/>
          <w:lang w:val="en-US" w:eastAsia="en-US" w:bidi="ar-SA"/>
        </w:rPr>
      </w:pPr>
      <w:r>
        <w:rPr>
          <w:rFonts w:ascii="宋体" w:hAnsi="宋体" w:eastAsia="Times New Roman" w:cs="宋体"/>
          <w:color w:val="000000"/>
          <w:spacing w:val="1"/>
          <w:sz w:val="21"/>
          <w:szCs w:val="22"/>
          <w:lang w:val="en-US" w:eastAsia="en-US" w:bidi="ar-SA"/>
        </w:rPr>
        <w:t>蓄电池桩头腐蚀断裂</w:t>
      </w:r>
      <w:r>
        <w:rPr>
          <w:rFonts w:hAnsi="Calibri" w:eastAsia="Times New Roman" w:cs="Times New Roman"/>
          <w:color w:val="000000"/>
          <w:spacing w:val="2691"/>
          <w:sz w:val="21"/>
          <w:szCs w:val="22"/>
          <w:lang w:val="en-US" w:eastAsia="en-US" w:bidi="ar-SA"/>
        </w:rPr>
        <w:t xml:space="preserve"> </w:t>
      </w:r>
      <w:r>
        <w:rPr>
          <w:rFonts w:ascii="宋体" w:hAnsi="宋体" w:eastAsia="Times New Roman" w:cs="宋体"/>
          <w:color w:val="000000"/>
          <w:spacing w:val="1"/>
          <w:sz w:val="21"/>
          <w:szCs w:val="22"/>
          <w:lang w:val="en-US" w:eastAsia="en-US" w:bidi="ar-SA"/>
        </w:rPr>
        <w:t>箱体锈蚀，虫蚁入箱</w:t>
      </w:r>
    </w:p>
    <w:p>
      <w:pPr>
        <w:spacing w:before="171" w:after="0" w:line="276" w:lineRule="exact"/>
        <w:ind w:left="1496"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3-6</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自动监测站损毁老化现状图</w:t>
      </w:r>
    </w:p>
    <w:p>
      <w:pPr>
        <w:spacing w:before="550" w:after="0" w:line="209" w:lineRule="exact"/>
        <w:ind w:left="3041" w:right="0" w:firstLine="0"/>
        <w:jc w:val="left"/>
        <w:rPr>
          <w:rFonts w:hAnsi="Calibri"/>
          <w:color w:val="000000"/>
          <w:sz w:val="18"/>
          <w:szCs w:val="22"/>
          <w:lang w:val="en-US" w:eastAsia="en-US" w:bidi="ar-SA"/>
        </w:rPr>
        <w:sectPr>
          <w:pgSz w:w="11900" w:h="16840"/>
          <w:pgMar w:top="1155" w:right="100" w:bottom="0" w:left="2823"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38</w:t>
      </w:r>
    </w:p>
    <w:p>
      <w:pPr>
        <w:spacing w:before="0" w:after="0" w:line="244" w:lineRule="exact"/>
        <w:ind w:left="1752" w:right="0" w:firstLine="0"/>
        <w:jc w:val="left"/>
        <w:rPr>
          <w:rFonts w:hAnsi="Calibri"/>
          <w:color w:val="000000"/>
          <w:sz w:val="21"/>
          <w:szCs w:val="22"/>
          <w:lang w:val="en-US" w:eastAsia="en-US" w:bidi="ar-SA"/>
        </w:rPr>
      </w:pPr>
      <w:bookmarkStart w:id="85" w:name="br1_84"/>
      <w:bookmarkEnd w:id="85"/>
      <w:r>
        <w:drawing>
          <wp:anchor distT="0" distB="0" distL="114300" distR="114300" simplePos="0" relativeHeight="251745280"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85"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0"/>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86" w:name="br1_85"/>
      <w:bookmarkEnd w:id="86"/>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2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自动雨量站、自动水位（雨量）站在常年运行过程中，或因基础受损，或因设备老</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化，需要对部分设施设备进行更新替换，根据站点基础设施和设备情况，自动监测站可</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分</w:t>
      </w:r>
      <w:r>
        <w:rPr>
          <w:rFonts w:hAnsi="Calibri" w:eastAsia="Times New Roman" w:cs="Times New Roman"/>
          <w:color w:val="000000"/>
          <w:szCs w:val="22"/>
          <w:lang w:val="en-US" w:eastAsia="en-US" w:bidi="ar-SA"/>
        </w:rPr>
        <w:t xml:space="preserve"> 4 </w:t>
      </w:r>
      <w:r>
        <w:rPr>
          <w:rFonts w:ascii="宋体" w:hAnsi="宋体" w:eastAsia="Times New Roman" w:cs="宋体"/>
          <w:color w:val="000000"/>
          <w:spacing w:val="-1"/>
          <w:szCs w:val="22"/>
          <w:lang w:val="en-US" w:eastAsia="en-US" w:bidi="ar-SA"/>
        </w:rPr>
        <w:t>类进行基础设施修复和设备更换：遥测终端老化损毁更换、监测设备老化或损毁更</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换、供电设备老化或损毁更换、基础设施设备损毁更换。</w:t>
      </w:r>
    </w:p>
    <w:p>
      <w:pPr>
        <w:spacing w:before="268"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3.2.3.1</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遥测终端老化损毁更换</w:t>
      </w:r>
    </w:p>
    <w:p>
      <w:pPr>
        <w:spacing w:before="25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对于因遥测终端（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1"/>
          <w:szCs w:val="22"/>
          <w:lang w:val="en-US" w:eastAsia="en-US" w:bidi="ar-SA"/>
        </w:rPr>
        <w:t>）损坏停止运行的各类型遥测站，一律直接按新省级山洪监</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测预警平台对遥测终端（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1"/>
          <w:szCs w:val="22"/>
          <w:lang w:val="en-US" w:eastAsia="en-US" w:bidi="ar-SA"/>
        </w:rPr>
        <w:t>）的功能及性能指标要求进行采购。遥测终端（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5"/>
          <w:szCs w:val="22"/>
          <w:lang w:val="en-US" w:eastAsia="en-US" w:bidi="ar-SA"/>
        </w:rPr>
        <w:t>）安</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装后，需要同时配置新省级山洪监测预警平台接收中心网关地址及原县级山洪监测预警</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平台接收中心网关地址，并启用多中心发送功能，确保遥测站监测数据同时报送新省级</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山洪监测预警平台及原县级山洪预警平台。</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遥测站更换遥测终端（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1"/>
          <w:szCs w:val="22"/>
          <w:lang w:val="en-US" w:eastAsia="en-US" w:bidi="ar-SA"/>
        </w:rPr>
        <w:t>）后，须在已建的县级平台接收中心添加与之对应的接</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收解析软件，确保测站数据无缝接入县级山洪预警平台，满足县级山洪预警平台中监测</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预警流程的正常运行，并上报州市级山洪平台。</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通过对德宏州</w:t>
      </w:r>
      <w:r>
        <w:rPr>
          <w:rFonts w:hAnsi="Calibri" w:eastAsia="Times New Roman" w:cs="Times New Roman"/>
          <w:color w:val="000000"/>
          <w:szCs w:val="22"/>
          <w:lang w:val="en-US" w:eastAsia="en-US" w:bidi="ar-SA"/>
        </w:rPr>
        <w:t xml:space="preserve"> 5 </w:t>
      </w:r>
      <w:r>
        <w:rPr>
          <w:rFonts w:ascii="宋体" w:hAnsi="宋体" w:eastAsia="Times New Roman" w:cs="宋体"/>
          <w:color w:val="000000"/>
          <w:spacing w:val="-3"/>
          <w:szCs w:val="22"/>
          <w:lang w:val="en-US" w:eastAsia="en-US" w:bidi="ar-SA"/>
        </w:rPr>
        <w:t>个县已建站点现状统计，遥测终端老化损毁更换统计成果见表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3-4</w:t>
      </w:r>
      <w:r>
        <w:rPr>
          <w:rFonts w:ascii="宋体" w:hAnsi="宋体" w:eastAsia="Times New Roman" w:cs="宋体"/>
          <w:color w:val="000000"/>
          <w:szCs w:val="22"/>
          <w:lang w:val="en-US" w:eastAsia="en-US" w:bidi="ar-SA"/>
        </w:rPr>
        <w:t>，</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各县遥测终端老化损毁更换名录见附表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w:t>
      </w:r>
    </w:p>
    <w:p>
      <w:pPr>
        <w:spacing w:before="25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3.2.3.2</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监测设备老化或损毁更换</w:t>
      </w:r>
    </w:p>
    <w:p>
      <w:pPr>
        <w:spacing w:before="258"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山洪监测站点绝大多数安装于无人值守的野外环境，人为破坏与自然老化的情况较</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为普遍，其中传感器因监测要求属于完全暴露状态，自然老化引发的精度下降情况最为</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突出。</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对于山洪测站，传感器的误报，失效都将带来严重的后果。因此，传感器除损坏更</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换外，精度误差超过设计值也应进行更换。</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传感器损坏的主要原因如下：</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w:t>
      </w:r>
      <w:r>
        <w:rPr>
          <w:rFonts w:hAnsi="Calibri" w:eastAsia="Times New Roman" w:cs="Times New Roman"/>
          <w:color w:val="000000"/>
          <w:spacing w:val="2"/>
          <w:szCs w:val="22"/>
          <w:lang w:val="en-US" w:eastAsia="en-US" w:bidi="ar-SA"/>
        </w:rPr>
        <w:t>1</w:t>
      </w:r>
      <w:r>
        <w:rPr>
          <w:rFonts w:ascii="宋体" w:hAnsi="宋体" w:eastAsia="Times New Roman" w:cs="宋体"/>
          <w:color w:val="000000"/>
          <w:spacing w:val="2"/>
          <w:szCs w:val="22"/>
          <w:lang w:val="en-US" w:eastAsia="en-US" w:bidi="ar-SA"/>
        </w:rPr>
        <w:t>）实施单位为降低采购成本，选用了防护等级较低或设计不合理的产品，不适</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于条件恶劣的野外环境使用；</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）施工不规范，供电或信号线接口位置未作封堵处理，导致防护等级降低；</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）运维工作不到位，传感器淤堵长期不清理，导致完全损坏。</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通过对德宏州</w:t>
      </w:r>
      <w:r>
        <w:rPr>
          <w:rFonts w:hAnsi="Calibri" w:eastAsia="Times New Roman" w:cs="Times New Roman"/>
          <w:color w:val="000000"/>
          <w:spacing w:val="60"/>
          <w:szCs w:val="22"/>
          <w:lang w:val="en-US" w:eastAsia="en-US" w:bidi="ar-SA"/>
        </w:rPr>
        <w:t xml:space="preserve"> </w:t>
      </w:r>
      <w:r>
        <w:rPr>
          <w:rFonts w:hAnsi="Calibri" w:eastAsia="Times New Roman" w:cs="Times New Roman"/>
          <w:color w:val="000000"/>
          <w:szCs w:val="22"/>
          <w:lang w:val="en-US" w:eastAsia="en-US" w:bidi="ar-SA"/>
        </w:rPr>
        <w:t>5</w:t>
      </w:r>
      <w:r>
        <w:rPr>
          <w:rFonts w:hAnsi="Calibri" w:eastAsia="Times New Roman" w:cs="Times New Roman"/>
          <w:color w:val="000000"/>
          <w:spacing w:val="62"/>
          <w:szCs w:val="22"/>
          <w:lang w:val="en-US" w:eastAsia="en-US" w:bidi="ar-SA"/>
        </w:rPr>
        <w:t xml:space="preserve"> </w:t>
      </w:r>
      <w:r>
        <w:rPr>
          <w:rFonts w:ascii="宋体" w:hAnsi="宋体" w:eastAsia="Times New Roman" w:cs="宋体"/>
          <w:color w:val="000000"/>
          <w:spacing w:val="2"/>
          <w:szCs w:val="22"/>
          <w:lang w:val="en-US" w:eastAsia="en-US" w:bidi="ar-SA"/>
        </w:rPr>
        <w:t>个县已建站点现状统计，监测设备老化或损毁更换统计成果见表</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3-4</w:t>
      </w:r>
      <w:r>
        <w:rPr>
          <w:rFonts w:ascii="宋体" w:hAnsi="宋体" w:eastAsia="Times New Roman" w:cs="宋体"/>
          <w:color w:val="000000"/>
          <w:szCs w:val="22"/>
          <w:lang w:val="en-US" w:eastAsia="en-US" w:bidi="ar-SA"/>
        </w:rPr>
        <w:t>，各县监测设备老化或损毁更换名录见附表</w:t>
      </w:r>
      <w:r>
        <w:rPr>
          <w:rFonts w:hAnsi="Calibri" w:eastAsia="Times New Roman" w:cs="Times New Roman"/>
          <w:color w:val="000000"/>
          <w:szCs w:val="22"/>
          <w:lang w:val="en-US" w:eastAsia="en-US" w:bidi="ar-SA"/>
        </w:rPr>
        <w:t xml:space="preserve"> 1</w:t>
      </w:r>
      <w:r>
        <w:rPr>
          <w:rFonts w:ascii="宋体" w:hAnsi="宋体" w:eastAsia="Times New Roman" w:cs="宋体"/>
          <w:color w:val="000000"/>
          <w:szCs w:val="22"/>
          <w:lang w:val="en-US" w:eastAsia="en-US" w:bidi="ar-SA"/>
        </w:rPr>
        <w:t>。</w:t>
      </w:r>
    </w:p>
    <w:p>
      <w:pPr>
        <w:spacing w:before="25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3.2.3.3</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供电设备老化或损毁更换</w:t>
      </w:r>
    </w:p>
    <w:p>
      <w:pPr>
        <w:spacing w:before="25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山洪监测站地处野外环境，供电主要依靠太阳能浮充蓄电池进行供电，结构相对市</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电要复杂一些。</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供电系统损坏也是导致整体测站失效的重要故障原因，具体原因如下：</w:t>
      </w:r>
    </w:p>
    <w:p>
      <w:pPr>
        <w:spacing w:before="297"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39</w:t>
      </w:r>
    </w:p>
    <w:p>
      <w:pPr>
        <w:spacing w:before="0" w:after="0" w:line="244" w:lineRule="exact"/>
        <w:ind w:left="1752" w:right="0" w:firstLine="0"/>
        <w:jc w:val="left"/>
        <w:rPr>
          <w:rFonts w:hAnsi="Calibri"/>
          <w:color w:val="000000"/>
          <w:sz w:val="21"/>
          <w:szCs w:val="22"/>
          <w:lang w:val="en-US" w:eastAsia="en-US" w:bidi="ar-SA"/>
        </w:rPr>
      </w:pPr>
      <w:bookmarkStart w:id="87" w:name="br1_86"/>
      <w:bookmarkEnd w:id="87"/>
      <w:r>
        <w:drawing>
          <wp:anchor distT="0" distB="0" distL="114300" distR="114300" simplePos="0" relativeHeight="251767808"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0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61"/>
                    <pic:cNvPicPr>
                      <a:picLocks noChangeAspect="1"/>
                    </pic:cNvPicPr>
                  </pic:nvPicPr>
                  <pic:blipFill>
                    <a:blip r:embed="rId37"/>
                    <a:stretch>
                      <a:fillRect/>
                    </a:stretch>
                  </pic:blipFill>
                  <pic:spPr>
                    <a:xfrm>
                      <a:off x="0" y="0"/>
                      <a:ext cx="5823585" cy="31750"/>
                    </a:xfrm>
                    <a:prstGeom prst="rect">
                      <a:avLst/>
                    </a:prstGeom>
                    <a:noFill/>
                    <a:ln>
                      <a:noFill/>
                    </a:ln>
                  </pic:spPr>
                </pic:pic>
              </a:graphicData>
            </a:graphic>
          </wp:anchor>
        </w:drawing>
      </w:r>
      <w:bookmarkStart w:id="88" w:name="br1_87"/>
      <w:bookmarkEnd w:id="88"/>
      <w:r>
        <w:drawing>
          <wp:anchor distT="0" distB="0" distL="114300" distR="114300" simplePos="0" relativeHeight="251763712" behindDoc="1" locked="0" layoutInCell="1" allowOverlap="1">
            <wp:simplePos x="0" y="0"/>
            <wp:positionH relativeFrom="page">
              <wp:posOffset>816610</wp:posOffset>
            </wp:positionH>
            <wp:positionV relativeFrom="page">
              <wp:posOffset>5812155</wp:posOffset>
            </wp:positionV>
            <wp:extent cx="5930265" cy="1055370"/>
            <wp:effectExtent l="0" t="0" r="13335" b="11430"/>
            <wp:wrapNone/>
            <wp:docPr id="10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62"/>
                    <pic:cNvPicPr>
                      <a:picLocks noChangeAspect="1"/>
                    </pic:cNvPicPr>
                  </pic:nvPicPr>
                  <pic:blipFill>
                    <a:blip r:embed="rId38"/>
                    <a:stretch>
                      <a:fillRect/>
                    </a:stretch>
                  </pic:blipFill>
                  <pic:spPr>
                    <a:xfrm>
                      <a:off x="0" y="0"/>
                      <a:ext cx="5930265" cy="1055370"/>
                    </a:xfrm>
                    <a:prstGeom prst="rect">
                      <a:avLst/>
                    </a:prstGeom>
                    <a:noFill/>
                    <a:ln>
                      <a:noFill/>
                    </a:ln>
                  </pic:spPr>
                </pic:pic>
              </a:graphicData>
            </a:graphic>
          </wp:anchor>
        </w:drawing>
      </w:r>
      <w:r>
        <w:drawing>
          <wp:anchor distT="0" distB="0" distL="114300" distR="114300" simplePos="0" relativeHeight="251746304" behindDoc="1" locked="0" layoutInCell="1" allowOverlap="1">
            <wp:simplePos x="0" y="0"/>
            <wp:positionH relativeFrom="page">
              <wp:posOffset>816610</wp:posOffset>
            </wp:positionH>
            <wp:positionV relativeFrom="page">
              <wp:posOffset>7871460</wp:posOffset>
            </wp:positionV>
            <wp:extent cx="5930265" cy="1136650"/>
            <wp:effectExtent l="0" t="0" r="13335" b="6350"/>
            <wp:wrapNone/>
            <wp:docPr id="8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3"/>
                    <pic:cNvPicPr>
                      <a:picLocks noChangeAspect="1"/>
                    </pic:cNvPicPr>
                  </pic:nvPicPr>
                  <pic:blipFill>
                    <a:blip r:embed="rId39"/>
                    <a:stretch>
                      <a:fillRect/>
                    </a:stretch>
                  </pic:blipFill>
                  <pic:spPr>
                    <a:xfrm>
                      <a:off x="0" y="0"/>
                      <a:ext cx="5930265" cy="1136650"/>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）防护不到位，太阳能电池板常年报露在外，人为损坏机率较高；</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）选用了低于额定功率产品，长期过载使用，内部老化加剧，最终损坏；</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）外箱防护等级低，导致箱内进水，部</w:t>
      </w:r>
      <w:r>
        <w:rPr>
          <w:rFonts w:hint="eastAsia" w:ascii="宋体" w:hAnsi="宋体" w:eastAsia="宋体" w:cs="宋体"/>
          <w:color w:val="000000"/>
          <w:szCs w:val="22"/>
          <w:lang w:val="en-US" w:eastAsia="zh-CN" w:bidi="ar-SA"/>
        </w:rPr>
        <w:t>分</w:t>
      </w:r>
      <w:r>
        <w:rPr>
          <w:rFonts w:ascii="宋体" w:hAnsi="宋体" w:eastAsia="Times New Roman" w:cs="宋体"/>
          <w:color w:val="000000"/>
          <w:szCs w:val="22"/>
          <w:lang w:val="en-US" w:eastAsia="en-US" w:bidi="ar-SA"/>
        </w:rPr>
        <w:t>接头部件老化加剧，最终损坏；</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w:t>
      </w:r>
      <w:r>
        <w:rPr>
          <w:rFonts w:hAnsi="Calibri" w:eastAsia="Times New Roman" w:cs="Times New Roman"/>
          <w:color w:val="000000"/>
          <w:spacing w:val="2"/>
          <w:szCs w:val="22"/>
          <w:lang w:val="en-US" w:eastAsia="en-US" w:bidi="ar-SA"/>
        </w:rPr>
        <w:t>4</w:t>
      </w:r>
      <w:r>
        <w:rPr>
          <w:rFonts w:ascii="宋体" w:hAnsi="宋体" w:eastAsia="Times New Roman" w:cs="宋体"/>
          <w:color w:val="000000"/>
          <w:spacing w:val="2"/>
          <w:szCs w:val="22"/>
          <w:lang w:val="en-US" w:eastAsia="en-US" w:bidi="ar-SA"/>
        </w:rPr>
        <w:t>）充放电控制器损坏后，蓄电池长期过充过放，加剧蓄电池老化，供电能力降</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低。</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通过对德宏州</w:t>
      </w:r>
      <w:r>
        <w:rPr>
          <w:rFonts w:hAnsi="Calibri" w:eastAsia="Times New Roman" w:cs="Times New Roman"/>
          <w:color w:val="000000"/>
          <w:spacing w:val="60"/>
          <w:szCs w:val="22"/>
          <w:lang w:val="en-US" w:eastAsia="en-US" w:bidi="ar-SA"/>
        </w:rPr>
        <w:t xml:space="preserve"> </w:t>
      </w:r>
      <w:r>
        <w:rPr>
          <w:rFonts w:hAnsi="Calibri" w:eastAsia="Times New Roman" w:cs="Times New Roman"/>
          <w:color w:val="000000"/>
          <w:szCs w:val="22"/>
          <w:lang w:val="en-US" w:eastAsia="en-US" w:bidi="ar-SA"/>
        </w:rPr>
        <w:t>5</w:t>
      </w:r>
      <w:r>
        <w:rPr>
          <w:rFonts w:hAnsi="Calibri" w:eastAsia="Times New Roman" w:cs="Times New Roman"/>
          <w:color w:val="000000"/>
          <w:spacing w:val="62"/>
          <w:szCs w:val="22"/>
          <w:lang w:val="en-US" w:eastAsia="en-US" w:bidi="ar-SA"/>
        </w:rPr>
        <w:t xml:space="preserve"> </w:t>
      </w:r>
      <w:r>
        <w:rPr>
          <w:rFonts w:ascii="宋体" w:hAnsi="宋体" w:eastAsia="Times New Roman" w:cs="宋体"/>
          <w:color w:val="000000"/>
          <w:spacing w:val="2"/>
          <w:szCs w:val="22"/>
          <w:lang w:val="en-US" w:eastAsia="en-US" w:bidi="ar-SA"/>
        </w:rPr>
        <w:t>个县已建站点现状统计，供电设备老化或损毁更换统计成果见表</w:t>
      </w:r>
    </w:p>
    <w:p>
      <w:pPr>
        <w:spacing w:before="127"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3-4</w:t>
      </w:r>
      <w:r>
        <w:rPr>
          <w:rFonts w:ascii="宋体" w:hAnsi="宋体" w:eastAsia="Times New Roman" w:cs="宋体"/>
          <w:color w:val="000000"/>
          <w:szCs w:val="22"/>
          <w:lang w:val="en-US" w:eastAsia="en-US" w:bidi="ar-SA"/>
        </w:rPr>
        <w:t>，各县供电设备老化或损毁更换名录见附表</w:t>
      </w:r>
      <w:r>
        <w:rPr>
          <w:rFonts w:hAnsi="Calibri" w:eastAsia="Times New Roman" w:cs="Times New Roman"/>
          <w:color w:val="000000"/>
          <w:szCs w:val="22"/>
          <w:lang w:val="en-US" w:eastAsia="en-US" w:bidi="ar-SA"/>
        </w:rPr>
        <w:t xml:space="preserve"> 1</w:t>
      </w:r>
      <w:r>
        <w:rPr>
          <w:rFonts w:ascii="宋体" w:hAnsi="宋体" w:eastAsia="Times New Roman" w:cs="宋体"/>
          <w:color w:val="000000"/>
          <w:szCs w:val="22"/>
          <w:lang w:val="en-US" w:eastAsia="en-US" w:bidi="ar-SA"/>
        </w:rPr>
        <w:t>。</w:t>
      </w:r>
    </w:p>
    <w:p>
      <w:pPr>
        <w:spacing w:before="25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3.2.3.4</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基础设施设备损毁更换</w:t>
      </w:r>
    </w:p>
    <w:p>
      <w:pPr>
        <w:spacing w:before="25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自动监测站基础设施设备损毁更换主要有以下</w:t>
      </w:r>
      <w:r>
        <w:rPr>
          <w:rFonts w:hAnsi="Calibri" w:eastAsia="Times New Roman" w:cs="Times New Roman"/>
          <w:color w:val="000000"/>
          <w:szCs w:val="22"/>
          <w:lang w:val="en-US" w:eastAsia="en-US" w:bidi="ar-SA"/>
        </w:rPr>
        <w:t xml:space="preserve"> 3 </w:t>
      </w:r>
      <w:r>
        <w:rPr>
          <w:rFonts w:ascii="宋体" w:hAnsi="宋体" w:eastAsia="Times New Roman" w:cs="宋体"/>
          <w:color w:val="000000"/>
          <w:szCs w:val="22"/>
          <w:lang w:val="en-US" w:eastAsia="en-US" w:bidi="ar-SA"/>
        </w:rPr>
        <w:t>方面的原因：</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）已建站点由于原用地发生变动的，诸如房屋拆迁、新建、改造等；</w:t>
      </w:r>
    </w:p>
    <w:p>
      <w:pPr>
        <w:spacing w:before="12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w:t>
      </w:r>
      <w:r>
        <w:rPr>
          <w:rFonts w:hAnsi="Calibri" w:eastAsia="Times New Roman" w:cs="Times New Roman"/>
          <w:color w:val="000000"/>
          <w:spacing w:val="2"/>
          <w:szCs w:val="22"/>
          <w:lang w:val="en-US" w:eastAsia="en-US" w:bidi="ar-SA"/>
        </w:rPr>
        <w:t>2</w:t>
      </w:r>
      <w:r>
        <w:rPr>
          <w:rFonts w:ascii="宋体" w:hAnsi="宋体" w:eastAsia="Times New Roman" w:cs="宋体"/>
          <w:color w:val="000000"/>
          <w:spacing w:val="2"/>
          <w:szCs w:val="22"/>
          <w:lang w:val="en-US" w:eastAsia="en-US" w:bidi="ar-SA"/>
        </w:rPr>
        <w:t>）建设单位因施工成本原因，未选用较高品质产品钢结构件超期使用后，老化</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严重；</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pacing w:val="-1"/>
          <w:szCs w:val="22"/>
          <w:lang w:val="en-US" w:eastAsia="en-US" w:bidi="ar-SA"/>
        </w:rPr>
        <w:t>）站点基座受到损毁的，由于暴雨、洪水影响，将基座损毁，但站点未损毁的，</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位置需要进行调整。</w:t>
      </w:r>
    </w:p>
    <w:p>
      <w:pPr>
        <w:spacing w:before="14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通过对德宏州</w:t>
      </w:r>
      <w:r>
        <w:rPr>
          <w:rFonts w:hAnsi="Calibri" w:eastAsia="Times New Roman" w:cs="Times New Roman"/>
          <w:color w:val="000000"/>
          <w:szCs w:val="22"/>
          <w:lang w:val="en-US" w:eastAsia="en-US" w:bidi="ar-SA"/>
        </w:rPr>
        <w:t xml:space="preserve"> 5 </w:t>
      </w:r>
      <w:r>
        <w:rPr>
          <w:rFonts w:ascii="宋体" w:hAnsi="宋体" w:eastAsia="Times New Roman" w:cs="宋体"/>
          <w:color w:val="000000"/>
          <w:spacing w:val="-3"/>
          <w:szCs w:val="22"/>
          <w:lang w:val="en-US" w:eastAsia="en-US" w:bidi="ar-SA"/>
        </w:rPr>
        <w:t>个县已建站点现状统计，基础设施设备损毁更换统计成果见表</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3-4</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各县基础设施设备损毁更换名录见附表</w:t>
      </w:r>
      <w:r>
        <w:rPr>
          <w:rFonts w:hAnsi="Calibri" w:eastAsia="Times New Roman" w:cs="Times New Roman"/>
          <w:color w:val="000000"/>
          <w:szCs w:val="22"/>
          <w:lang w:val="en-US" w:eastAsia="en-US" w:bidi="ar-SA"/>
        </w:rPr>
        <w:t xml:space="preserve"> 1</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上述</w:t>
      </w:r>
      <w:r>
        <w:rPr>
          <w:rFonts w:hAnsi="Calibri" w:eastAsia="Times New Roman" w:cs="Times New Roman"/>
          <w:color w:val="000000"/>
          <w:szCs w:val="22"/>
          <w:lang w:val="en-US" w:eastAsia="en-US" w:bidi="ar-SA"/>
        </w:rPr>
        <w:t xml:space="preserve"> 4 </w:t>
      </w:r>
      <w:r>
        <w:rPr>
          <w:rFonts w:ascii="宋体" w:hAnsi="宋体" w:eastAsia="Times New Roman" w:cs="宋体"/>
          <w:color w:val="000000"/>
          <w:szCs w:val="22"/>
          <w:lang w:val="en-US" w:eastAsia="en-US" w:bidi="ar-SA"/>
        </w:rPr>
        <w:t>类情况说明见表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3-3</w:t>
      </w:r>
      <w:r>
        <w:rPr>
          <w:rFonts w:ascii="宋体" w:hAnsi="宋体" w:eastAsia="Times New Roman" w:cs="宋体"/>
          <w:color w:val="000000"/>
          <w:szCs w:val="22"/>
          <w:lang w:val="en-US" w:eastAsia="en-US" w:bidi="ar-SA"/>
        </w:rPr>
        <w:t>。</w:t>
      </w:r>
    </w:p>
    <w:p>
      <w:pPr>
        <w:spacing w:before="130" w:after="0" w:line="276" w:lineRule="exact"/>
        <w:ind w:left="3262"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3-3</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站点完善分类统计表</w:t>
      </w:r>
    </w:p>
    <w:p>
      <w:pPr>
        <w:spacing w:before="76" w:after="0" w:line="240" w:lineRule="exact"/>
        <w:ind w:left="53" w:right="0" w:firstLine="0"/>
        <w:jc w:val="left"/>
        <w:rPr>
          <w:rFonts w:hAnsi="Calibri"/>
          <w:color w:val="000000"/>
          <w:sz w:val="21"/>
          <w:szCs w:val="22"/>
          <w:lang w:val="en-US" w:eastAsia="en-US" w:bidi="ar-SA"/>
        </w:rPr>
      </w:pPr>
      <w:r>
        <w:rPr>
          <w:rFonts w:ascii="宋体" w:hAnsi="宋体" w:eastAsia="Times New Roman" w:cs="宋体"/>
          <w:color w:val="000000"/>
          <w:spacing w:val="1"/>
          <w:sz w:val="21"/>
          <w:szCs w:val="22"/>
          <w:lang w:val="en-US" w:eastAsia="en-US" w:bidi="ar-SA"/>
        </w:rPr>
        <w:t>类别</w:t>
      </w:r>
      <w:r>
        <w:rPr>
          <w:rFonts w:hAnsi="Calibri" w:eastAsia="Times New Roman" w:cs="Times New Roman"/>
          <w:color w:val="000000"/>
          <w:spacing w:val="1419"/>
          <w:sz w:val="21"/>
          <w:szCs w:val="22"/>
          <w:lang w:val="en-US" w:eastAsia="en-US" w:bidi="ar-SA"/>
        </w:rPr>
        <w:t xml:space="preserve"> </w:t>
      </w:r>
      <w:r>
        <w:rPr>
          <w:rFonts w:ascii="宋体" w:hAnsi="宋体" w:eastAsia="Times New Roman" w:cs="宋体"/>
          <w:color w:val="000000"/>
          <w:spacing w:val="1"/>
          <w:sz w:val="21"/>
          <w:szCs w:val="22"/>
          <w:lang w:val="en-US" w:eastAsia="en-US" w:bidi="ar-SA"/>
        </w:rPr>
        <w:t>内容</w:t>
      </w:r>
      <w:r>
        <w:rPr>
          <w:rFonts w:hAnsi="Calibri" w:eastAsia="Times New Roman" w:cs="Times New Roman"/>
          <w:color w:val="000000"/>
          <w:spacing w:val="3798"/>
          <w:sz w:val="21"/>
          <w:szCs w:val="22"/>
          <w:lang w:val="en-US" w:eastAsia="en-US" w:bidi="ar-SA"/>
        </w:rPr>
        <w:t xml:space="preserve"> </w:t>
      </w:r>
      <w:r>
        <w:rPr>
          <w:rFonts w:ascii="宋体" w:hAnsi="宋体" w:eastAsia="Times New Roman" w:cs="宋体"/>
          <w:color w:val="000000"/>
          <w:spacing w:val="1"/>
          <w:sz w:val="21"/>
          <w:szCs w:val="22"/>
          <w:lang w:val="en-US" w:eastAsia="en-US" w:bidi="ar-SA"/>
        </w:rPr>
        <w:t>说明</w:t>
      </w:r>
    </w:p>
    <w:p>
      <w:pPr>
        <w:spacing w:before="62" w:after="0" w:line="240" w:lineRule="exact"/>
        <w:ind w:left="211" w:right="0" w:firstLine="0"/>
        <w:jc w:val="left"/>
        <w:rPr>
          <w:rFonts w:hAnsi="Calibri"/>
          <w:color w:val="000000"/>
          <w:sz w:val="21"/>
          <w:szCs w:val="22"/>
          <w:lang w:val="en-US" w:eastAsia="en-US" w:bidi="ar-SA"/>
        </w:rPr>
      </w:pPr>
      <w:r>
        <w:rPr>
          <w:rFonts w:ascii="宋体" w:hAnsi="Calibri" w:eastAsia="Times New Roman" w:cs="Times New Roman"/>
          <w:color w:val="000000"/>
          <w:sz w:val="21"/>
          <w:szCs w:val="22"/>
          <w:lang w:val="en-US" w:eastAsia="en-US" w:bidi="ar-SA"/>
        </w:rPr>
        <w:t>A</w:t>
      </w:r>
      <w:r>
        <w:rPr>
          <w:rFonts w:ascii="宋体" w:hAnsi="Calibri" w:eastAsia="Times New Roman" w:cs="Times New Roman"/>
          <w:color w:val="000000"/>
          <w:spacing w:val="323"/>
          <w:sz w:val="21"/>
          <w:szCs w:val="22"/>
          <w:lang w:val="en-US" w:eastAsia="en-US" w:bidi="ar-SA"/>
        </w:rPr>
        <w:t xml:space="preserve"> </w:t>
      </w:r>
      <w:r>
        <w:rPr>
          <w:rFonts w:ascii="宋体" w:hAnsi="宋体" w:eastAsia="Times New Roman" w:cs="宋体"/>
          <w:color w:val="000000"/>
          <w:sz w:val="21"/>
          <w:szCs w:val="22"/>
          <w:lang w:val="en-US" w:eastAsia="en-US" w:bidi="ar-SA"/>
        </w:rPr>
        <w:t>遥测终端老化损毁更换</w:t>
      </w:r>
      <w:r>
        <w:rPr>
          <w:rFonts w:hAnsi="Calibri" w:eastAsia="Times New Roman" w:cs="Times New Roman"/>
          <w:color w:val="000000"/>
          <w:spacing w:val="890"/>
          <w:sz w:val="21"/>
          <w:szCs w:val="22"/>
          <w:lang w:val="en-US" w:eastAsia="en-US" w:bidi="ar-SA"/>
        </w:rPr>
        <w:t xml:space="preserve"> </w:t>
      </w:r>
      <w:r>
        <w:rPr>
          <w:rFonts w:ascii="宋体" w:hAnsi="Calibri" w:eastAsia="Times New Roman" w:cs="Times New Roman"/>
          <w:color w:val="000000"/>
          <w:sz w:val="21"/>
          <w:szCs w:val="22"/>
          <w:lang w:val="en-US" w:eastAsia="en-US" w:bidi="ar-SA"/>
        </w:rPr>
        <w:t>RTU</w:t>
      </w:r>
      <w:r>
        <w:rPr>
          <w:rFonts w:ascii="宋体" w:hAnsi="宋体" w:eastAsia="Times New Roman" w:cs="宋体"/>
          <w:color w:val="000000"/>
          <w:sz w:val="21"/>
          <w:szCs w:val="22"/>
          <w:lang w:val="en-US" w:eastAsia="en-US" w:bidi="ar-SA"/>
        </w:rPr>
        <w:t>老化、损坏不可修复</w:t>
      </w:r>
    </w:p>
    <w:p>
      <w:pPr>
        <w:spacing w:before="62" w:after="0" w:line="240" w:lineRule="exact"/>
        <w:ind w:left="211" w:right="0" w:firstLine="0"/>
        <w:jc w:val="left"/>
        <w:rPr>
          <w:rFonts w:hAnsi="Calibri"/>
          <w:color w:val="000000"/>
          <w:sz w:val="21"/>
          <w:szCs w:val="22"/>
          <w:lang w:val="en-US" w:eastAsia="en-US" w:bidi="ar-SA"/>
        </w:rPr>
      </w:pPr>
      <w:r>
        <w:rPr>
          <w:rFonts w:ascii="宋体" w:hAnsi="Calibri" w:eastAsia="Times New Roman" w:cs="Times New Roman"/>
          <w:color w:val="000000"/>
          <w:sz w:val="21"/>
          <w:szCs w:val="22"/>
          <w:lang w:val="en-US" w:eastAsia="en-US" w:bidi="ar-SA"/>
        </w:rPr>
        <w:t>B</w:t>
      </w:r>
      <w:r>
        <w:rPr>
          <w:rFonts w:ascii="宋体" w:hAnsi="Calibri" w:eastAsia="Times New Roman" w:cs="Times New Roman"/>
          <w:color w:val="000000"/>
          <w:spacing w:val="323"/>
          <w:sz w:val="21"/>
          <w:szCs w:val="22"/>
          <w:lang w:val="en-US" w:eastAsia="en-US" w:bidi="ar-SA"/>
        </w:rPr>
        <w:t xml:space="preserve"> </w:t>
      </w:r>
      <w:r>
        <w:rPr>
          <w:rFonts w:ascii="宋体" w:hAnsi="宋体" w:eastAsia="Times New Roman" w:cs="宋体"/>
          <w:color w:val="000000"/>
          <w:sz w:val="21"/>
          <w:szCs w:val="22"/>
          <w:lang w:val="en-US" w:eastAsia="en-US" w:bidi="ar-SA"/>
        </w:rPr>
        <w:t>监测设备老化或损毁更换</w:t>
      </w:r>
      <w:r>
        <w:rPr>
          <w:rFonts w:hAnsi="Calibri" w:eastAsia="Times New Roman" w:cs="Times New Roman"/>
          <w:color w:val="000000"/>
          <w:spacing w:val="678"/>
          <w:sz w:val="21"/>
          <w:szCs w:val="22"/>
          <w:lang w:val="en-US" w:eastAsia="en-US" w:bidi="ar-SA"/>
        </w:rPr>
        <w:t xml:space="preserve"> </w:t>
      </w:r>
      <w:r>
        <w:rPr>
          <w:rFonts w:ascii="宋体" w:hAnsi="宋体" w:eastAsia="Times New Roman" w:cs="宋体"/>
          <w:color w:val="000000"/>
          <w:sz w:val="21"/>
          <w:szCs w:val="22"/>
          <w:lang w:val="en-US" w:eastAsia="en-US" w:bidi="ar-SA"/>
        </w:rPr>
        <w:t>雨量计老化、损坏不可修复</w:t>
      </w:r>
    </w:p>
    <w:p>
      <w:pPr>
        <w:spacing w:before="62" w:after="0" w:line="240" w:lineRule="exact"/>
        <w:ind w:left="211" w:right="0" w:firstLine="0"/>
        <w:jc w:val="left"/>
        <w:rPr>
          <w:rFonts w:hAnsi="Calibri"/>
          <w:color w:val="000000"/>
          <w:sz w:val="21"/>
          <w:szCs w:val="22"/>
          <w:lang w:val="en-US" w:eastAsia="en-US" w:bidi="ar-SA"/>
        </w:rPr>
      </w:pPr>
      <w:r>
        <w:rPr>
          <w:rFonts w:ascii="宋体" w:hAnsi="Calibri" w:eastAsia="Times New Roman" w:cs="Times New Roman"/>
          <w:color w:val="000000"/>
          <w:sz w:val="21"/>
          <w:szCs w:val="22"/>
          <w:lang w:val="en-US" w:eastAsia="en-US" w:bidi="ar-SA"/>
        </w:rPr>
        <w:t>C</w:t>
      </w:r>
      <w:r>
        <w:rPr>
          <w:rFonts w:ascii="宋体" w:hAnsi="Calibri" w:eastAsia="Times New Roman" w:cs="Times New Roman"/>
          <w:color w:val="000000"/>
          <w:spacing w:val="323"/>
          <w:sz w:val="21"/>
          <w:szCs w:val="22"/>
          <w:lang w:val="en-US" w:eastAsia="en-US" w:bidi="ar-SA"/>
        </w:rPr>
        <w:t xml:space="preserve"> </w:t>
      </w:r>
      <w:r>
        <w:rPr>
          <w:rFonts w:ascii="宋体" w:hAnsi="宋体" w:eastAsia="Times New Roman" w:cs="宋体"/>
          <w:color w:val="000000"/>
          <w:sz w:val="21"/>
          <w:szCs w:val="22"/>
          <w:lang w:val="en-US" w:eastAsia="en-US" w:bidi="ar-SA"/>
        </w:rPr>
        <w:t>供电设备老化或损毁更换</w:t>
      </w:r>
      <w:r>
        <w:rPr>
          <w:rFonts w:hAnsi="Calibri" w:eastAsia="Times New Roman" w:cs="Times New Roman"/>
          <w:color w:val="000000"/>
          <w:spacing w:val="678"/>
          <w:sz w:val="21"/>
          <w:szCs w:val="22"/>
          <w:lang w:val="en-US" w:eastAsia="en-US" w:bidi="ar-SA"/>
        </w:rPr>
        <w:t xml:space="preserve"> </w:t>
      </w:r>
      <w:r>
        <w:rPr>
          <w:rFonts w:ascii="宋体" w:hAnsi="宋体" w:eastAsia="Times New Roman" w:cs="宋体"/>
          <w:color w:val="000000"/>
          <w:sz w:val="21"/>
          <w:szCs w:val="22"/>
          <w:lang w:val="en-US" w:eastAsia="en-US" w:bidi="ar-SA"/>
        </w:rPr>
        <w:t>蓄电池、充放电控制器、太阳能板老化、损坏不可修复</w:t>
      </w:r>
    </w:p>
    <w:p>
      <w:pPr>
        <w:spacing w:before="60" w:after="0" w:line="243" w:lineRule="exact"/>
        <w:ind w:left="211" w:right="0" w:firstLine="0"/>
        <w:jc w:val="left"/>
        <w:rPr>
          <w:rFonts w:hAnsi="Calibri"/>
          <w:color w:val="000000"/>
          <w:sz w:val="21"/>
          <w:szCs w:val="22"/>
          <w:lang w:val="en-US" w:eastAsia="en-US" w:bidi="ar-SA"/>
        </w:rPr>
      </w:pPr>
      <w:r>
        <w:rPr>
          <w:rFonts w:ascii="宋体" w:hAnsi="Calibri" w:eastAsia="Times New Roman" w:cs="Times New Roman"/>
          <w:color w:val="000000"/>
          <w:sz w:val="21"/>
          <w:szCs w:val="22"/>
          <w:lang w:val="en-US" w:eastAsia="en-US" w:bidi="ar-SA"/>
        </w:rPr>
        <w:t>D</w:t>
      </w:r>
      <w:r>
        <w:rPr>
          <w:rFonts w:ascii="宋体" w:hAnsi="Calibri" w:eastAsia="Times New Roman" w:cs="Times New Roman"/>
          <w:color w:val="000000"/>
          <w:spacing w:val="323"/>
          <w:sz w:val="21"/>
          <w:szCs w:val="22"/>
          <w:lang w:val="en-US" w:eastAsia="en-US" w:bidi="ar-SA"/>
        </w:rPr>
        <w:t xml:space="preserve"> </w:t>
      </w:r>
      <w:r>
        <w:rPr>
          <w:rFonts w:ascii="宋体" w:hAnsi="宋体" w:eastAsia="Times New Roman" w:cs="宋体"/>
          <w:color w:val="000000"/>
          <w:sz w:val="21"/>
          <w:szCs w:val="22"/>
          <w:lang w:val="en-US" w:eastAsia="en-US" w:bidi="ar-SA"/>
        </w:rPr>
        <w:t>基础设施设备损毁更换</w:t>
      </w:r>
      <w:r>
        <w:rPr>
          <w:rFonts w:hAnsi="Calibri" w:eastAsia="Times New Roman" w:cs="Times New Roman"/>
          <w:color w:val="000000"/>
          <w:spacing w:val="890"/>
          <w:sz w:val="21"/>
          <w:szCs w:val="22"/>
          <w:lang w:val="en-US" w:eastAsia="en-US" w:bidi="ar-SA"/>
        </w:rPr>
        <w:t xml:space="preserve"> </w:t>
      </w:r>
      <w:r>
        <w:rPr>
          <w:rFonts w:ascii="宋体" w:hAnsi="宋体" w:eastAsia="Times New Roman" w:cs="宋体"/>
          <w:color w:val="000000"/>
          <w:sz w:val="21"/>
          <w:szCs w:val="22"/>
          <w:lang w:val="en-US" w:eastAsia="en-US" w:bidi="ar-SA"/>
        </w:rPr>
        <w:t>水毁、因土建（修路、建房等）损毁、设备搬迁等</w:t>
      </w:r>
    </w:p>
    <w:p>
      <w:pPr>
        <w:spacing w:before="126"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如某个雨量站</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pacing w:val="-7"/>
          <w:szCs w:val="22"/>
          <w:lang w:val="en-US" w:eastAsia="en-US" w:bidi="ar-SA"/>
        </w:rPr>
        <w:t>RTU</w:t>
      </w:r>
      <w:r>
        <w:rPr>
          <w:rFonts w:hAnsi="Calibri" w:eastAsia="Times New Roman" w:cs="Times New Roman"/>
          <w:color w:val="000000"/>
          <w:spacing w:val="35"/>
          <w:szCs w:val="22"/>
          <w:lang w:val="en-US" w:eastAsia="en-US" w:bidi="ar-SA"/>
        </w:rPr>
        <w:t xml:space="preserve"> </w:t>
      </w:r>
      <w:r>
        <w:rPr>
          <w:rFonts w:ascii="宋体" w:hAnsi="宋体" w:eastAsia="Times New Roman" w:cs="宋体"/>
          <w:color w:val="000000"/>
          <w:szCs w:val="22"/>
          <w:lang w:val="en-US" w:eastAsia="en-US" w:bidi="ar-SA"/>
        </w:rPr>
        <w:t>及蓄电池供电部分均老化不可修复，此站点损毁即为</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pacing w:val="-1"/>
          <w:szCs w:val="22"/>
          <w:lang w:val="en-US" w:eastAsia="en-US" w:bidi="ar-SA"/>
        </w:rPr>
        <w:t>AC</w:t>
      </w:r>
      <w:r>
        <w:rPr>
          <w:rFonts w:hAnsi="Calibri" w:eastAsia="Times New Roman" w:cs="Times New Roman"/>
          <w:color w:val="000000"/>
          <w:spacing w:val="30"/>
          <w:szCs w:val="22"/>
          <w:lang w:val="en-US" w:eastAsia="en-US" w:bidi="ar-SA"/>
        </w:rPr>
        <w:t xml:space="preserve"> </w:t>
      </w:r>
      <w:r>
        <w:rPr>
          <w:rFonts w:ascii="宋体" w:hAnsi="宋体" w:eastAsia="Times New Roman" w:cs="宋体"/>
          <w:color w:val="000000"/>
          <w:szCs w:val="22"/>
          <w:lang w:val="en-US" w:eastAsia="en-US" w:bidi="ar-SA"/>
        </w:rPr>
        <w:t>类；</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3"/>
          <w:szCs w:val="22"/>
          <w:lang w:val="en-US" w:eastAsia="en-US" w:bidi="ar-SA"/>
        </w:rPr>
        <w:t>如果整站损毁、被盗，站点的损毁预即为</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ABCD</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4"/>
          <w:szCs w:val="22"/>
          <w:lang w:val="en-US" w:eastAsia="en-US" w:bidi="ar-SA"/>
        </w:rPr>
        <w:t>类；依此方式，对所有损毁雨量站点进</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行损毁分类统计。</w:t>
      </w:r>
    </w:p>
    <w:p>
      <w:pPr>
        <w:spacing w:before="148" w:after="58" w:line="276" w:lineRule="exact"/>
        <w:ind w:left="266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3-4</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自动监测站监测能力提升统计表</w:t>
      </w:r>
    </w:p>
    <w:tbl>
      <w:tblPr>
        <w:tblStyle w:val="2"/>
        <w:tblW w:w="0" w:type="auto"/>
        <w:tblInd w:w="0" w:type="dxa"/>
        <w:tblLayout w:type="autofit"/>
        <w:tblCellMar>
          <w:top w:w="0" w:type="dxa"/>
          <w:left w:w="0" w:type="dxa"/>
          <w:bottom w:w="0" w:type="dxa"/>
          <w:right w:w="0" w:type="dxa"/>
        </w:tblCellMar>
      </w:tblPr>
      <w:tblGrid>
        <w:gridCol w:w="194"/>
        <w:gridCol w:w="2455"/>
        <w:gridCol w:w="20"/>
        <w:gridCol w:w="6335"/>
      </w:tblGrid>
      <w:tr>
        <w:tblPrEx>
          <w:tblCellMar>
            <w:top w:w="0" w:type="dxa"/>
            <w:left w:w="0" w:type="dxa"/>
            <w:bottom w:w="0" w:type="dxa"/>
            <w:right w:w="0" w:type="dxa"/>
          </w:tblCellMar>
        </w:tblPrEx>
        <w:trPr>
          <w:trHeight w:val="377" w:hRule="atLeast"/>
        </w:trPr>
        <w:tc>
          <w:tcPr>
            <w:tcW w:w="194" w:type="dxa"/>
            <w:noWrap w:val="0"/>
            <w:vAlign w:val="top"/>
          </w:tcPr>
          <w:p>
            <w:pPr>
              <w:spacing w:before="0" w:after="0" w:line="0" w:lineRule="atLeast"/>
              <w:ind w:left="0" w:right="0" w:firstLine="0"/>
              <w:jc w:val="left"/>
              <w:rPr>
                <w:rFonts w:hAnsi="Calibri"/>
                <w:color w:val="000000"/>
                <w:sz w:val="24"/>
                <w:szCs w:val="22"/>
                <w:lang w:val="en-US" w:eastAsia="en-US" w:bidi="ar-SA"/>
              </w:rPr>
            </w:pPr>
          </w:p>
        </w:tc>
        <w:tc>
          <w:tcPr>
            <w:tcW w:w="2455" w:type="dxa"/>
            <w:noWrap w:val="0"/>
            <w:vAlign w:val="top"/>
          </w:tcPr>
          <w:p>
            <w:pPr>
              <w:spacing w:before="108"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州市</w:t>
            </w:r>
            <w:r>
              <w:rPr>
                <w:rFonts w:hAnsi="Calibri" w:eastAsia="Times New Roman" w:cs="Times New Roman"/>
                <w:color w:val="000000"/>
                <w:spacing w:val="582"/>
                <w:sz w:val="16"/>
                <w:szCs w:val="22"/>
                <w:lang w:val="en-US" w:eastAsia="en-US" w:bidi="ar-SA"/>
              </w:rPr>
              <w:t xml:space="preserve"> </w:t>
            </w:r>
            <w:r>
              <w:rPr>
                <w:rFonts w:ascii="宋体" w:hAnsi="宋体" w:eastAsia="Times New Roman" w:cs="宋体"/>
                <w:color w:val="000000"/>
                <w:sz w:val="16"/>
                <w:szCs w:val="22"/>
                <w:lang w:val="en-US" w:eastAsia="en-US" w:bidi="ar-SA"/>
              </w:rPr>
              <w:t>县（市、区）</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6335" w:type="dxa"/>
            <w:noWrap w:val="0"/>
            <w:vAlign w:val="top"/>
          </w:tcPr>
          <w:p>
            <w:pPr>
              <w:spacing w:before="0" w:after="0" w:line="161" w:lineRule="exact"/>
              <w:ind w:left="451" w:right="0" w:firstLine="0"/>
              <w:jc w:val="left"/>
              <w:rPr>
                <w:rFonts w:hAnsi="Calibri"/>
                <w:color w:val="000000"/>
                <w:sz w:val="16"/>
                <w:szCs w:val="22"/>
                <w:lang w:val="en-US" w:eastAsia="en-US" w:bidi="ar-SA"/>
              </w:rPr>
            </w:pPr>
            <w:r>
              <w:rPr>
                <w:rFonts w:ascii="宋体" w:hAnsi="宋体" w:eastAsia="Times New Roman" w:cs="宋体"/>
                <w:color w:val="000000"/>
                <w:sz w:val="16"/>
                <w:szCs w:val="22"/>
                <w:lang w:val="en-US" w:eastAsia="en-US" w:bidi="ar-SA"/>
              </w:rPr>
              <w:t>遥测终端（</w:t>
            </w:r>
            <w:r>
              <w:rPr>
                <w:rFonts w:ascii="宋体" w:hAnsi="Calibri" w:eastAsia="Times New Roman" w:cs="Times New Roman"/>
                <w:color w:val="000000"/>
                <w:sz w:val="16"/>
                <w:szCs w:val="22"/>
                <w:lang w:val="en-US" w:eastAsia="en-US" w:bidi="ar-SA"/>
              </w:rPr>
              <w:t>RTU</w:t>
            </w:r>
            <w:r>
              <w:rPr>
                <w:rFonts w:ascii="宋体" w:hAnsi="宋体" w:eastAsia="Times New Roman" w:cs="宋体"/>
                <w:color w:val="000000"/>
                <w:sz w:val="16"/>
                <w:szCs w:val="22"/>
                <w:lang w:val="en-US" w:eastAsia="en-US" w:bidi="ar-SA"/>
              </w:rPr>
              <w:t>）升级（个）</w:t>
            </w:r>
            <w:r>
              <w:rPr>
                <w:rFonts w:hAnsi="Calibri" w:eastAsia="Times New Roman" w:cs="Times New Roman"/>
                <w:color w:val="000000"/>
                <w:spacing w:val="1536"/>
                <w:sz w:val="16"/>
                <w:szCs w:val="22"/>
                <w:lang w:val="en-US" w:eastAsia="en-US" w:bidi="ar-SA"/>
              </w:rPr>
              <w:t xml:space="preserve"> </w:t>
            </w:r>
            <w:r>
              <w:rPr>
                <w:rFonts w:ascii="宋体" w:hAnsi="宋体" w:eastAsia="Times New Roman" w:cs="宋体"/>
                <w:color w:val="000000"/>
                <w:sz w:val="16"/>
                <w:szCs w:val="22"/>
                <w:lang w:val="en-US" w:eastAsia="en-US" w:bidi="ar-SA"/>
              </w:rPr>
              <w:t>自动监测站完善（个）</w:t>
            </w:r>
          </w:p>
          <w:p>
            <w:pPr>
              <w:spacing w:before="55"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更换</w:t>
            </w:r>
            <w:r>
              <w:rPr>
                <w:rFonts w:hAnsi="Calibri" w:eastAsia="Times New Roman" w:cs="Times New Roman"/>
                <w:color w:val="000000"/>
                <w:spacing w:val="-2"/>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418"/>
                <w:sz w:val="16"/>
                <w:szCs w:val="22"/>
                <w:lang w:val="en-US" w:eastAsia="en-US" w:bidi="ar-SA"/>
              </w:rPr>
              <w:t xml:space="preserve"> </w:t>
            </w:r>
            <w:r>
              <w:rPr>
                <w:rFonts w:ascii="宋体" w:hAnsi="宋体" w:eastAsia="Times New Roman" w:cs="宋体"/>
                <w:color w:val="000000"/>
                <w:spacing w:val="1"/>
                <w:sz w:val="16"/>
                <w:szCs w:val="22"/>
                <w:lang w:val="en-US" w:eastAsia="en-US" w:bidi="ar-SA"/>
              </w:rPr>
              <w:t>现场刷机</w:t>
            </w:r>
            <w:r>
              <w:rPr>
                <w:rFonts w:hAnsi="Calibri" w:eastAsia="Times New Roman" w:cs="Times New Roman"/>
                <w:color w:val="000000"/>
                <w:spacing w:val="469"/>
                <w:sz w:val="16"/>
                <w:szCs w:val="22"/>
                <w:lang w:val="en-US" w:eastAsia="en-US" w:bidi="ar-SA"/>
              </w:rPr>
              <w:t xml:space="preserve"> </w:t>
            </w:r>
            <w:r>
              <w:rPr>
                <w:rFonts w:ascii="宋体" w:hAnsi="宋体" w:eastAsia="Times New Roman" w:cs="宋体"/>
                <w:color w:val="000000"/>
                <w:spacing w:val="1"/>
                <w:sz w:val="16"/>
                <w:szCs w:val="22"/>
                <w:lang w:val="en-US" w:eastAsia="en-US" w:bidi="ar-SA"/>
              </w:rPr>
              <w:t>远程刷机</w:t>
            </w:r>
            <w:r>
              <w:rPr>
                <w:rFonts w:hAnsi="Calibri" w:eastAsia="Times New Roman" w:cs="Times New Roman"/>
                <w:color w:val="000000"/>
                <w:spacing w:val="388"/>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313"/>
                <w:sz w:val="16"/>
                <w:szCs w:val="22"/>
                <w:lang w:val="en-US" w:eastAsia="en-US" w:bidi="ar-SA"/>
              </w:rPr>
              <w:t xml:space="preserve"> </w:t>
            </w:r>
            <w:r>
              <w:rPr>
                <w:rFonts w:ascii="宋体" w:hAnsi="宋体" w:eastAsia="Times New Roman" w:cs="宋体"/>
                <w:color w:val="000000"/>
                <w:spacing w:val="1"/>
                <w:sz w:val="16"/>
                <w:szCs w:val="22"/>
                <w:lang w:val="en-US" w:eastAsia="en-US" w:bidi="ar-SA"/>
              </w:rPr>
              <w:t>传感器</w:t>
            </w:r>
            <w:r>
              <w:rPr>
                <w:rFonts w:hAnsi="Calibri" w:eastAsia="Times New Roman" w:cs="Times New Roman"/>
                <w:color w:val="000000"/>
                <w:spacing w:val="373"/>
                <w:sz w:val="16"/>
                <w:szCs w:val="22"/>
                <w:lang w:val="en-US" w:eastAsia="en-US" w:bidi="ar-SA"/>
              </w:rPr>
              <w:t xml:space="preserve"> </w:t>
            </w:r>
            <w:r>
              <w:rPr>
                <w:rFonts w:ascii="宋体" w:hAnsi="宋体" w:eastAsia="Times New Roman" w:cs="宋体"/>
                <w:color w:val="000000"/>
                <w:spacing w:val="1"/>
                <w:sz w:val="16"/>
                <w:szCs w:val="22"/>
                <w:lang w:val="en-US" w:eastAsia="en-US" w:bidi="ar-SA"/>
              </w:rPr>
              <w:t>供电</w:t>
            </w:r>
            <w:r>
              <w:rPr>
                <w:rFonts w:hAnsi="Calibri" w:eastAsia="Times New Roman" w:cs="Times New Roman"/>
                <w:color w:val="000000"/>
                <w:spacing w:val="400"/>
                <w:sz w:val="16"/>
                <w:szCs w:val="22"/>
                <w:lang w:val="en-US" w:eastAsia="en-US" w:bidi="ar-SA"/>
              </w:rPr>
              <w:t xml:space="preserve"> </w:t>
            </w:r>
            <w:r>
              <w:rPr>
                <w:rFonts w:ascii="宋体" w:hAnsi="宋体" w:eastAsia="Times New Roman" w:cs="宋体"/>
                <w:color w:val="000000"/>
                <w:spacing w:val="1"/>
                <w:sz w:val="16"/>
                <w:szCs w:val="22"/>
                <w:lang w:val="en-US" w:eastAsia="en-US" w:bidi="ar-SA"/>
              </w:rPr>
              <w:t>基础设施</w:t>
            </w:r>
          </w:p>
        </w:tc>
      </w:tr>
    </w:tbl>
    <w:p>
      <w:pPr>
        <w:spacing w:before="58" w:after="0" w:line="171" w:lineRule="exact"/>
        <w:ind w:left="1459"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合计</w:t>
      </w:r>
      <w:r>
        <w:rPr>
          <w:rFonts w:hAnsi="Calibri" w:eastAsia="Times New Roman" w:cs="Times New Roman"/>
          <w:color w:val="000000"/>
          <w:spacing w:val="1067"/>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59</w:t>
      </w:r>
      <w:r>
        <w:rPr>
          <w:rFonts w:ascii="宋体" w:hAnsi="Calibri" w:eastAsia="Times New Roman" w:cs="Times New Roman"/>
          <w:color w:val="000000"/>
          <w:spacing w:val="918"/>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182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35</w:t>
      </w:r>
      <w:r>
        <w:rPr>
          <w:rFonts w:ascii="宋体" w:hAnsi="Calibri" w:eastAsia="Times New Roman" w:cs="Times New Roman"/>
          <w:color w:val="000000"/>
          <w:spacing w:val="513"/>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57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720"/>
          <w:sz w:val="16"/>
          <w:szCs w:val="22"/>
          <w:lang w:val="en-US" w:eastAsia="en-US" w:bidi="ar-SA"/>
        </w:rPr>
        <w:t xml:space="preserve"> </w:t>
      </w:r>
      <w:r>
        <w:rPr>
          <w:rFonts w:ascii="宋体" w:hAnsi="Calibri" w:eastAsia="Times New Roman" w:cs="Times New Roman"/>
          <w:color w:val="000000"/>
          <w:sz w:val="16"/>
          <w:szCs w:val="22"/>
          <w:lang w:val="en-US" w:eastAsia="en-US" w:bidi="ar-SA"/>
        </w:rPr>
        <w:t>9</w:t>
      </w:r>
    </w:p>
    <w:p>
      <w:pPr>
        <w:spacing w:before="48" w:after="55" w:line="171" w:lineRule="exact"/>
        <w:ind w:left="1459"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芒市</w:t>
      </w:r>
      <w:r>
        <w:rPr>
          <w:rFonts w:hAnsi="Calibri" w:eastAsia="Times New Roman" w:cs="Times New Roman"/>
          <w:color w:val="000000"/>
          <w:spacing w:val="1108"/>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2941"/>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554"/>
          <w:sz w:val="16"/>
          <w:szCs w:val="22"/>
          <w:lang w:val="en-US" w:eastAsia="en-US" w:bidi="ar-SA"/>
        </w:rPr>
        <w:t xml:space="preserve"> </w:t>
      </w: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1576"/>
          <w:sz w:val="16"/>
          <w:szCs w:val="22"/>
          <w:lang w:val="en-US" w:eastAsia="en-US" w:bidi="ar-SA"/>
        </w:rPr>
        <w:t xml:space="preserve"> </w:t>
      </w:r>
      <w:r>
        <w:rPr>
          <w:rFonts w:ascii="宋体" w:hAnsi="Calibri" w:eastAsia="Times New Roman" w:cs="Times New Roman"/>
          <w:color w:val="000000"/>
          <w:sz w:val="16"/>
          <w:szCs w:val="22"/>
          <w:lang w:val="en-US" w:eastAsia="en-US" w:bidi="ar-SA"/>
        </w:rPr>
        <w:t>2</w:t>
      </w:r>
    </w:p>
    <w:tbl>
      <w:tblPr>
        <w:tblStyle w:val="2"/>
        <w:tblW w:w="0" w:type="auto"/>
        <w:tblInd w:w="0" w:type="dxa"/>
        <w:tblLayout w:type="autofit"/>
        <w:tblCellMar>
          <w:top w:w="0" w:type="dxa"/>
          <w:left w:w="0" w:type="dxa"/>
          <w:bottom w:w="0" w:type="dxa"/>
          <w:right w:w="0" w:type="dxa"/>
        </w:tblCellMar>
      </w:tblPr>
      <w:tblGrid>
        <w:gridCol w:w="113"/>
        <w:gridCol w:w="1245"/>
        <w:gridCol w:w="20"/>
        <w:gridCol w:w="7345"/>
      </w:tblGrid>
      <w:tr>
        <w:tblPrEx>
          <w:tblCellMar>
            <w:top w:w="0" w:type="dxa"/>
            <w:left w:w="0" w:type="dxa"/>
            <w:bottom w:w="0" w:type="dxa"/>
            <w:right w:w="0" w:type="dxa"/>
          </w:tblCellMar>
        </w:tblPrEx>
        <w:trPr>
          <w:trHeight w:val="814" w:hRule="atLeast"/>
        </w:trPr>
        <w:tc>
          <w:tcPr>
            <w:tcW w:w="113" w:type="dxa"/>
            <w:noWrap w:val="0"/>
            <w:vAlign w:val="top"/>
          </w:tcPr>
          <w:p>
            <w:pPr>
              <w:spacing w:before="0" w:after="0" w:line="0" w:lineRule="atLeast"/>
              <w:ind w:left="0" w:right="0" w:firstLine="0"/>
              <w:jc w:val="left"/>
              <w:rPr>
                <w:rFonts w:ascii="宋体" w:hAnsi="Calibri"/>
                <w:color w:val="000000"/>
                <w:sz w:val="16"/>
                <w:szCs w:val="22"/>
                <w:lang w:val="en-US" w:eastAsia="en-US" w:bidi="ar-SA"/>
              </w:rPr>
            </w:pPr>
          </w:p>
        </w:tc>
        <w:tc>
          <w:tcPr>
            <w:tcW w:w="1245" w:type="dxa"/>
            <w:noWrap w:val="0"/>
            <w:vAlign w:val="top"/>
          </w:tcPr>
          <w:p>
            <w:pPr>
              <w:spacing w:before="108"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德宏州</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7345" w:type="dxa"/>
            <w:noWrap w:val="0"/>
            <w:vAlign w:val="top"/>
          </w:tcPr>
          <w:p>
            <w:pPr>
              <w:spacing w:before="0"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瑞丽市</w:t>
            </w:r>
            <w:r>
              <w:rPr>
                <w:rFonts w:hAnsi="Calibri" w:eastAsia="Times New Roman" w:cs="Times New Roman"/>
                <w:color w:val="000000"/>
                <w:spacing w:val="1029"/>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2982"/>
                <w:sz w:val="16"/>
                <w:szCs w:val="22"/>
                <w:lang w:val="en-US" w:eastAsia="en-US" w:bidi="ar-SA"/>
              </w:rPr>
              <w:t xml:space="preserve"> </w:t>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596"/>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654"/>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762"/>
                <w:sz w:val="16"/>
                <w:szCs w:val="22"/>
                <w:lang w:val="en-US" w:eastAsia="en-US" w:bidi="ar-SA"/>
              </w:rPr>
              <w:t xml:space="preserve"> </w:t>
            </w:r>
            <w:r>
              <w:rPr>
                <w:rFonts w:ascii="宋体" w:hAnsi="Calibri" w:eastAsia="Times New Roman" w:cs="Times New Roman"/>
                <w:color w:val="000000"/>
                <w:sz w:val="16"/>
                <w:szCs w:val="22"/>
                <w:lang w:val="en-US" w:eastAsia="en-US" w:bidi="ar-SA"/>
              </w:rPr>
              <w:t>2</w:t>
            </w:r>
          </w:p>
          <w:p>
            <w:pPr>
              <w:spacing w:before="58"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梁河县</w:t>
            </w:r>
            <w:r>
              <w:rPr>
                <w:rFonts w:hAnsi="Calibri" w:eastAsia="Times New Roman" w:cs="Times New Roman"/>
                <w:color w:val="000000"/>
                <w:spacing w:val="988"/>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2940"/>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1410"/>
                <w:sz w:val="16"/>
                <w:szCs w:val="22"/>
                <w:lang w:val="en-US" w:eastAsia="en-US" w:bidi="ar-SA"/>
              </w:rPr>
              <w:t xml:space="preserve"> </w:t>
            </w:r>
            <w:r>
              <w:rPr>
                <w:rFonts w:ascii="宋体" w:hAnsi="Calibri" w:eastAsia="Times New Roman" w:cs="Times New Roman"/>
                <w:color w:val="000000"/>
                <w:sz w:val="16"/>
                <w:szCs w:val="22"/>
                <w:lang w:val="en-US" w:eastAsia="en-US" w:bidi="ar-SA"/>
              </w:rPr>
              <w:t>4</w:t>
            </w:r>
          </w:p>
          <w:p>
            <w:pPr>
              <w:spacing w:before="55"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盈江县</w:t>
            </w:r>
            <w:r>
              <w:rPr>
                <w:rFonts w:hAnsi="Calibri" w:eastAsia="Times New Roman" w:cs="Times New Roman"/>
                <w:color w:val="000000"/>
                <w:spacing w:val="988"/>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918"/>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1861"/>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1410"/>
                <w:sz w:val="16"/>
                <w:szCs w:val="22"/>
                <w:lang w:val="en-US" w:eastAsia="en-US" w:bidi="ar-SA"/>
              </w:rPr>
              <w:t xml:space="preserve"> </w:t>
            </w:r>
            <w:r>
              <w:rPr>
                <w:rFonts w:ascii="宋体" w:hAnsi="Calibri" w:eastAsia="Times New Roman" w:cs="Times New Roman"/>
                <w:color w:val="000000"/>
                <w:sz w:val="16"/>
                <w:szCs w:val="22"/>
                <w:lang w:val="en-US" w:eastAsia="en-US" w:bidi="ar-SA"/>
              </w:rPr>
              <w:t>1</w:t>
            </w:r>
          </w:p>
          <w:p>
            <w:pPr>
              <w:spacing w:before="58"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陇川县</w:t>
            </w:r>
            <w:r>
              <w:rPr>
                <w:rFonts w:hAnsi="Calibri" w:eastAsia="Times New Roman" w:cs="Times New Roman"/>
                <w:color w:val="000000"/>
                <w:spacing w:val="988"/>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2940"/>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596"/>
                <w:sz w:val="16"/>
                <w:szCs w:val="22"/>
                <w:lang w:val="en-US" w:eastAsia="en-US" w:bidi="ar-SA"/>
              </w:rPr>
              <w:t xml:space="preserve"> </w:t>
            </w: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613"/>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720"/>
                <w:sz w:val="16"/>
                <w:szCs w:val="22"/>
                <w:lang w:val="en-US" w:eastAsia="en-US" w:bidi="ar-SA"/>
              </w:rPr>
              <w:t xml:space="preserve"> </w:t>
            </w:r>
            <w:r>
              <w:rPr>
                <w:rFonts w:ascii="宋体" w:hAnsi="Calibri" w:eastAsia="Times New Roman" w:cs="Times New Roman"/>
                <w:color w:val="000000"/>
                <w:sz w:val="16"/>
                <w:szCs w:val="22"/>
                <w:lang w:val="en-US" w:eastAsia="en-US" w:bidi="ar-SA"/>
              </w:rPr>
              <w:t>5</w:t>
            </w:r>
          </w:p>
        </w:tc>
      </w:tr>
    </w:tbl>
    <w:p>
      <w:pPr>
        <w:spacing w:before="1418"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40</w:t>
      </w:r>
    </w:p>
    <w:p>
      <w:pPr>
        <w:spacing w:before="0" w:after="0" w:line="244" w:lineRule="exact"/>
        <w:ind w:left="1752" w:right="0" w:firstLine="0"/>
        <w:jc w:val="left"/>
        <w:rPr>
          <w:rFonts w:hAnsi="Calibri"/>
          <w:color w:val="000000"/>
          <w:sz w:val="21"/>
          <w:szCs w:val="22"/>
          <w:lang w:val="en-US" w:eastAsia="en-US" w:bidi="ar-SA"/>
        </w:rPr>
      </w:pPr>
      <w:bookmarkStart w:id="89" w:name="br1_88"/>
      <w:bookmarkEnd w:id="89"/>
      <w:r>
        <w:drawing>
          <wp:anchor distT="0" distB="0" distL="114300" distR="114300" simplePos="0" relativeHeight="251747328" behindDoc="1" locked="0" layoutInCell="1" allowOverlap="1">
            <wp:simplePos x="0" y="0"/>
            <wp:positionH relativeFrom="page">
              <wp:posOffset>-12700</wp:posOffset>
            </wp:positionH>
            <wp:positionV relativeFrom="page">
              <wp:posOffset>-12700</wp:posOffset>
            </wp:positionV>
            <wp:extent cx="7581900" cy="10718800"/>
            <wp:effectExtent l="0" t="0" r="0" b="6350"/>
            <wp:wrapNone/>
            <wp:docPr id="87"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4"/>
                    <pic:cNvPicPr>
                      <a:picLocks noChangeAspect="1"/>
                    </pic:cNvPicPr>
                  </pic:nvPicPr>
                  <pic:blipFill>
                    <a:blip r:embed="rId40"/>
                    <a:stretch>
                      <a:fillRect/>
                    </a:stretch>
                  </pic:blipFill>
                  <pic:spPr>
                    <a:xfrm>
                      <a:off x="0" y="0"/>
                      <a:ext cx="7581900" cy="10718800"/>
                    </a:xfrm>
                    <a:prstGeom prst="rect">
                      <a:avLst/>
                    </a:prstGeom>
                    <a:noFill/>
                    <a:ln>
                      <a:noFill/>
                    </a:ln>
                  </pic:spPr>
                </pic:pic>
              </a:graphicData>
            </a:graphic>
          </wp:anchor>
        </w:drawing>
      </w:r>
      <w:bookmarkStart w:id="90" w:name="br1_89"/>
      <w:bookmarkEnd w:id="90"/>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299" w:after="0" w:line="321" w:lineRule="exact"/>
        <w:ind w:left="0" w:right="0" w:firstLine="0"/>
        <w:jc w:val="left"/>
        <w:rPr>
          <w:rFonts w:hAnsi="Calibri"/>
          <w:color w:val="000000"/>
          <w:sz w:val="28"/>
          <w:szCs w:val="22"/>
          <w:lang w:val="en-US" w:eastAsia="en-US" w:bidi="ar-SA"/>
        </w:rPr>
      </w:pPr>
      <w:r>
        <w:rPr>
          <w:rFonts w:hAnsi="Calibri" w:eastAsia="Times New Roman" w:cs="Times New Roman"/>
          <w:color w:val="000000"/>
          <w:sz w:val="28"/>
          <w:szCs w:val="22"/>
          <w:lang w:val="en-US" w:eastAsia="en-US" w:bidi="ar-SA"/>
        </w:rPr>
        <w:t>3.2.4</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建设任务</w:t>
      </w:r>
    </w:p>
    <w:p>
      <w:pPr>
        <w:spacing w:before="224"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3.2.4.1</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山洪灾害监测能力提升原则</w:t>
      </w:r>
    </w:p>
    <w:p>
      <w:pPr>
        <w:spacing w:before="247"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根据德宏州上报调查表统计，德宏州山洪自动监测站共计</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189 </w:t>
      </w:r>
      <w:r>
        <w:rPr>
          <w:rFonts w:ascii="宋体" w:hAnsi="宋体" w:eastAsia="Times New Roman" w:cs="宋体"/>
          <w:color w:val="000000"/>
          <w:spacing w:val="-3"/>
          <w:szCs w:val="22"/>
          <w:lang w:val="en-US" w:eastAsia="en-US" w:bidi="ar-SA"/>
        </w:rPr>
        <w:t>个，其中自动雨量监</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测站共</w:t>
      </w:r>
      <w:r>
        <w:rPr>
          <w:rFonts w:hAnsi="Calibri" w:eastAsia="Times New Roman" w:cs="Times New Roman"/>
          <w:color w:val="000000"/>
          <w:szCs w:val="22"/>
          <w:lang w:val="en-US" w:eastAsia="en-US" w:bidi="ar-SA"/>
        </w:rPr>
        <w:t xml:space="preserve"> </w:t>
      </w:r>
      <w:r>
        <w:rPr>
          <w:rFonts w:hAnsi="Calibri" w:eastAsia="Times New Roman" w:cs="Times New Roman"/>
          <w:color w:val="000000"/>
          <w:spacing w:val="-5"/>
          <w:szCs w:val="22"/>
          <w:lang w:val="en-US" w:eastAsia="en-US" w:bidi="ar-SA"/>
        </w:rPr>
        <w:t>110</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pacing w:val="-7"/>
          <w:szCs w:val="22"/>
          <w:lang w:val="en-US" w:eastAsia="en-US" w:bidi="ar-SA"/>
        </w:rPr>
        <w:t>个，未根据《水文测站代码编制导则》（</w:t>
      </w:r>
      <w:r>
        <w:rPr>
          <w:rFonts w:hAnsi="Calibri" w:eastAsia="Times New Roman" w:cs="Times New Roman"/>
          <w:color w:val="000000"/>
          <w:szCs w:val="22"/>
          <w:lang w:val="en-US" w:eastAsia="en-US" w:bidi="ar-SA"/>
        </w:rPr>
        <w:t>SL502-2010</w:t>
      </w:r>
      <w:r>
        <w:rPr>
          <w:rFonts w:ascii="宋体" w:hAnsi="宋体" w:eastAsia="Times New Roman" w:cs="宋体"/>
          <w:color w:val="000000"/>
          <w:spacing w:val="1"/>
          <w:szCs w:val="22"/>
          <w:lang w:val="en-US" w:eastAsia="en-US" w:bidi="ar-SA"/>
        </w:rPr>
        <w:t>）编码的</w:t>
      </w:r>
      <w:r>
        <w:rPr>
          <w:rFonts w:hAnsi="Calibri" w:eastAsia="Times New Roman" w:cs="Times New Roman"/>
          <w:color w:val="000000"/>
          <w:szCs w:val="22"/>
          <w:lang w:val="en-US" w:eastAsia="en-US" w:bidi="ar-SA"/>
        </w:rPr>
        <w:t xml:space="preserve"> 4 </w:t>
      </w:r>
      <w:r>
        <w:rPr>
          <w:rFonts w:ascii="宋体" w:hAnsi="宋体" w:eastAsia="Times New Roman" w:cs="宋体"/>
          <w:color w:val="000000"/>
          <w:szCs w:val="22"/>
          <w:lang w:val="en-US" w:eastAsia="en-US" w:bidi="ar-SA"/>
        </w:rPr>
        <w:t>个，正常运</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行</w:t>
      </w:r>
      <w:r>
        <w:rPr>
          <w:rFonts w:hAnsi="Calibri" w:eastAsia="Times New Roman" w:cs="Times New Roman"/>
          <w:color w:val="000000"/>
          <w:szCs w:val="22"/>
          <w:lang w:val="en-US" w:eastAsia="en-US" w:bidi="ar-SA"/>
        </w:rPr>
        <w:t xml:space="preserve"> 82 </w:t>
      </w:r>
      <w:r>
        <w:rPr>
          <w:rFonts w:ascii="宋体" w:hAnsi="宋体" w:eastAsia="Times New Roman" w:cs="宋体"/>
          <w:color w:val="000000"/>
          <w:szCs w:val="22"/>
          <w:lang w:val="en-US" w:eastAsia="en-US" w:bidi="ar-SA"/>
        </w:rPr>
        <w:t>个，老化受损</w:t>
      </w:r>
      <w:r>
        <w:rPr>
          <w:rFonts w:hAnsi="Calibri" w:eastAsia="Times New Roman" w:cs="Times New Roman"/>
          <w:color w:val="000000"/>
          <w:szCs w:val="22"/>
          <w:lang w:val="en-US" w:eastAsia="en-US" w:bidi="ar-SA"/>
        </w:rPr>
        <w:t xml:space="preserve"> 28 </w:t>
      </w:r>
      <w:r>
        <w:rPr>
          <w:rFonts w:ascii="宋体" w:hAnsi="宋体" w:eastAsia="Times New Roman" w:cs="宋体"/>
          <w:color w:val="000000"/>
          <w:szCs w:val="22"/>
          <w:lang w:val="en-US" w:eastAsia="en-US" w:bidi="ar-SA"/>
        </w:rPr>
        <w:t>个；自动水位（雨量）监测站</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79 </w:t>
      </w:r>
      <w:r>
        <w:rPr>
          <w:rFonts w:ascii="宋体" w:hAnsi="宋体" w:eastAsia="Times New Roman" w:cs="宋体"/>
          <w:color w:val="000000"/>
          <w:szCs w:val="22"/>
          <w:lang w:val="en-US" w:eastAsia="en-US" w:bidi="ar-SA"/>
        </w:rPr>
        <w:t>个，未根据《水文测站代码编</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6"/>
          <w:szCs w:val="22"/>
          <w:lang w:val="en-US" w:eastAsia="en-US" w:bidi="ar-SA"/>
        </w:rPr>
        <w:t>制导则》（</w:t>
      </w:r>
      <w:r>
        <w:rPr>
          <w:rFonts w:hAnsi="Calibri" w:eastAsia="Times New Roman" w:cs="Times New Roman"/>
          <w:color w:val="000000"/>
          <w:szCs w:val="22"/>
          <w:lang w:val="en-US" w:eastAsia="en-US" w:bidi="ar-SA"/>
        </w:rPr>
        <w:t>SL502-2010</w:t>
      </w:r>
      <w:r>
        <w:rPr>
          <w:rFonts w:ascii="宋体" w:hAnsi="宋体" w:eastAsia="Times New Roman" w:cs="宋体"/>
          <w:color w:val="000000"/>
          <w:spacing w:val="-3"/>
          <w:szCs w:val="22"/>
          <w:lang w:val="en-US" w:eastAsia="en-US" w:bidi="ar-SA"/>
        </w:rPr>
        <w:t>）编码的</w:t>
      </w:r>
      <w:r>
        <w:rPr>
          <w:rFonts w:hAnsi="Calibri" w:eastAsia="Times New Roman" w:cs="Times New Roman"/>
          <w:color w:val="000000"/>
          <w:spacing w:val="4"/>
          <w:szCs w:val="22"/>
          <w:lang w:val="en-US" w:eastAsia="en-US" w:bidi="ar-SA"/>
        </w:rPr>
        <w:t xml:space="preserve"> </w:t>
      </w:r>
      <w:r>
        <w:rPr>
          <w:rFonts w:hAnsi="Calibri" w:eastAsia="Times New Roman" w:cs="Times New Roman"/>
          <w:color w:val="000000"/>
          <w:szCs w:val="22"/>
          <w:lang w:val="en-US" w:eastAsia="en-US" w:bidi="ar-SA"/>
        </w:rPr>
        <w:t xml:space="preserve">12 </w:t>
      </w:r>
      <w:r>
        <w:rPr>
          <w:rFonts w:ascii="宋体" w:hAnsi="宋体" w:eastAsia="Times New Roman" w:cs="宋体"/>
          <w:color w:val="000000"/>
          <w:spacing w:val="-2"/>
          <w:szCs w:val="22"/>
          <w:lang w:val="en-US" w:eastAsia="en-US" w:bidi="ar-SA"/>
        </w:rPr>
        <w:t>个，正常运行</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48 </w:t>
      </w:r>
      <w:r>
        <w:rPr>
          <w:rFonts w:ascii="宋体" w:hAnsi="宋体" w:eastAsia="Times New Roman" w:cs="宋体"/>
          <w:color w:val="000000"/>
          <w:spacing w:val="-2"/>
          <w:szCs w:val="22"/>
          <w:lang w:val="en-US" w:eastAsia="en-US" w:bidi="ar-SA"/>
        </w:rPr>
        <w:t>个，老化受损</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31 </w:t>
      </w:r>
      <w:r>
        <w:rPr>
          <w:rFonts w:ascii="宋体" w:hAnsi="宋体" w:eastAsia="Times New Roman" w:cs="宋体"/>
          <w:color w:val="000000"/>
          <w:spacing w:val="-1"/>
          <w:szCs w:val="22"/>
          <w:lang w:val="en-US" w:eastAsia="en-US" w:bidi="ar-SA"/>
        </w:rPr>
        <w:t>个，德宏州各县自</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动监测站运行情况统计见表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3-1</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本次将对德宏州</w:t>
      </w:r>
      <w:r>
        <w:rPr>
          <w:rFonts w:hAnsi="Calibri" w:eastAsia="Times New Roman" w:cs="Times New Roman"/>
          <w:color w:val="000000"/>
          <w:szCs w:val="22"/>
          <w:lang w:val="en-US" w:eastAsia="en-US" w:bidi="ar-SA"/>
        </w:rPr>
        <w:t xml:space="preserve"> 189</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个自动监测站监测能力进行提升，提升原则按图</w:t>
      </w:r>
      <w:r>
        <w:rPr>
          <w:rFonts w:hAnsi="Calibri" w:eastAsia="Times New Roman" w:cs="Times New Roman"/>
          <w:color w:val="000000"/>
          <w:szCs w:val="22"/>
          <w:lang w:val="en-US" w:eastAsia="en-US" w:bidi="ar-SA"/>
        </w:rPr>
        <w:t xml:space="preserve"> 3-7 </w:t>
      </w:r>
      <w:r>
        <w:rPr>
          <w:rFonts w:ascii="宋体" w:hAnsi="宋体" w:eastAsia="Times New Roman" w:cs="宋体"/>
          <w:color w:val="000000"/>
          <w:szCs w:val="22"/>
          <w:lang w:val="en-US" w:eastAsia="en-US" w:bidi="ar-SA"/>
        </w:rPr>
        <w:t>进行。</w:t>
      </w:r>
    </w:p>
    <w:p>
      <w:pPr>
        <w:spacing w:before="324" w:after="0" w:line="167" w:lineRule="exact"/>
        <w:ind w:left="6965" w:right="0" w:firstLine="0"/>
        <w:jc w:val="left"/>
        <w:rPr>
          <w:rFonts w:hAnsi="Calibri"/>
          <w:color w:val="000000"/>
          <w:sz w:val="16"/>
          <w:szCs w:val="22"/>
          <w:lang w:val="en-US" w:eastAsia="en-US" w:bidi="ar-SA"/>
        </w:rPr>
      </w:pPr>
      <w:r>
        <w:rPr>
          <w:rFonts w:ascii="黑体" w:hAnsi="黑体" w:eastAsia="Times New Roman" w:cs="黑体"/>
          <w:color w:val="4F88BB"/>
          <w:spacing w:val="-4"/>
          <w:sz w:val="16"/>
          <w:szCs w:val="22"/>
          <w:lang w:val="en-US" w:eastAsia="en-US" w:bidi="ar-SA"/>
        </w:rPr>
        <w:t>措施</w:t>
      </w:r>
    </w:p>
    <w:p>
      <w:pPr>
        <w:spacing w:before="304" w:after="0" w:line="166" w:lineRule="exact"/>
        <w:ind w:left="4602" w:right="0" w:firstLine="0"/>
        <w:jc w:val="left"/>
        <w:rPr>
          <w:rFonts w:hAnsi="Calibri"/>
          <w:color w:val="000000"/>
          <w:sz w:val="16"/>
          <w:szCs w:val="22"/>
          <w:lang w:val="en-US" w:eastAsia="en-US" w:bidi="ar-SA"/>
        </w:rPr>
      </w:pPr>
      <w:r>
        <w:rPr>
          <w:rFonts w:ascii="黑体" w:hAnsi="黑体" w:eastAsia="Times New Roman" w:cs="黑体"/>
          <w:color w:val="4F88BB"/>
          <w:spacing w:val="-4"/>
          <w:sz w:val="16"/>
          <w:szCs w:val="22"/>
          <w:lang w:val="en-US" w:eastAsia="en-US" w:bidi="ar-SA"/>
        </w:rPr>
        <w:t>优先</w:t>
      </w:r>
    </w:p>
    <w:p>
      <w:pPr>
        <w:spacing w:before="0" w:after="0" w:line="201" w:lineRule="exact"/>
        <w:ind w:left="7511" w:right="0" w:firstLine="0"/>
        <w:jc w:val="left"/>
        <w:rPr>
          <w:rFonts w:hAnsi="Calibri"/>
          <w:color w:val="000000"/>
          <w:sz w:val="16"/>
          <w:szCs w:val="22"/>
          <w:lang w:val="en-US" w:eastAsia="en-US" w:bidi="ar-SA"/>
        </w:rPr>
      </w:pPr>
      <w:r>
        <w:rPr>
          <w:rFonts w:ascii="黑体" w:hAnsi="黑体" w:eastAsia="Times New Roman" w:cs="黑体"/>
          <w:color w:val="4F88BB"/>
          <w:spacing w:val="-8"/>
          <w:sz w:val="16"/>
          <w:szCs w:val="22"/>
          <w:lang w:val="en-US" w:eastAsia="en-US" w:bidi="ar-SA"/>
        </w:rPr>
        <w:t>遥测终端（</w:t>
      </w:r>
      <w:r>
        <w:rPr>
          <w:rFonts w:ascii="Calibri" w:hAnsi="Calibri" w:eastAsia="Times New Roman" w:cs="Times New Roman"/>
          <w:color w:val="4F88BB"/>
          <w:spacing w:val="-5"/>
          <w:sz w:val="16"/>
          <w:szCs w:val="22"/>
          <w:lang w:val="en-US" w:eastAsia="en-US" w:bidi="ar-SA"/>
        </w:rPr>
        <w:t>RTU</w:t>
      </w:r>
      <w:r>
        <w:rPr>
          <w:rFonts w:ascii="黑体" w:hAnsi="黑体" w:eastAsia="Times New Roman" w:cs="黑体"/>
          <w:color w:val="4F88BB"/>
          <w:spacing w:val="-6"/>
          <w:sz w:val="16"/>
          <w:szCs w:val="22"/>
          <w:lang w:val="en-US" w:eastAsia="en-US" w:bidi="ar-SA"/>
        </w:rPr>
        <w:t>）升级</w:t>
      </w:r>
    </w:p>
    <w:p>
      <w:pPr>
        <w:spacing w:before="0" w:after="0" w:line="166" w:lineRule="exact"/>
        <w:ind w:left="5586" w:right="0" w:firstLine="0"/>
        <w:jc w:val="left"/>
        <w:rPr>
          <w:rFonts w:hAnsi="Calibri"/>
          <w:color w:val="000000"/>
          <w:sz w:val="16"/>
          <w:szCs w:val="22"/>
          <w:lang w:val="en-US" w:eastAsia="en-US" w:bidi="ar-SA"/>
        </w:rPr>
      </w:pPr>
      <w:r>
        <w:rPr>
          <w:rFonts w:ascii="黑体" w:hAnsi="黑体" w:eastAsia="Times New Roman" w:cs="黑体"/>
          <w:color w:val="4F88BB"/>
          <w:spacing w:val="-8"/>
          <w:sz w:val="16"/>
          <w:szCs w:val="22"/>
          <w:lang w:val="en-US" w:eastAsia="en-US" w:bidi="ar-SA"/>
        </w:rPr>
        <w:t>正常运行</w:t>
      </w:r>
    </w:p>
    <w:p>
      <w:pPr>
        <w:spacing w:before="245" w:after="0" w:line="81" w:lineRule="exact"/>
        <w:ind w:left="1709" w:right="0" w:firstLine="0"/>
        <w:jc w:val="left"/>
        <w:rPr>
          <w:rFonts w:hAnsi="Calibri"/>
          <w:color w:val="000000"/>
          <w:sz w:val="16"/>
          <w:szCs w:val="22"/>
          <w:lang w:val="en-US" w:eastAsia="en-US" w:bidi="ar-SA"/>
        </w:rPr>
      </w:pPr>
      <w:r>
        <w:rPr>
          <w:rFonts w:hAnsi="Calibri" w:eastAsia="Times New Roman" w:cs="Times New Roman"/>
          <w:color w:val="4F88BB"/>
          <w:spacing w:val="1681"/>
          <w:sz w:val="16"/>
          <w:szCs w:val="22"/>
          <w:lang w:val="en-US" w:eastAsia="en-US" w:bidi="ar-SA"/>
        </w:rPr>
        <w:t xml:space="preserve"> </w:t>
      </w:r>
      <w:r>
        <w:rPr>
          <w:rFonts w:ascii="黑体" w:hAnsi="黑体" w:eastAsia="Times New Roman" w:cs="黑体"/>
          <w:color w:val="4F88BB"/>
          <w:spacing w:val="-8"/>
          <w:sz w:val="16"/>
          <w:szCs w:val="22"/>
          <w:lang w:val="en-US" w:eastAsia="en-US" w:bidi="ar-SA"/>
        </w:rPr>
        <w:t>正常编码</w:t>
      </w:r>
      <w:r>
        <w:rPr>
          <w:rFonts w:ascii="黑体" w:hAnsi="黑体" w:eastAsia="Times New Roman" w:cs="黑体"/>
          <w:color w:val="4F88BB"/>
          <w:spacing w:val="-8"/>
          <w:sz w:val="16"/>
          <w:szCs w:val="22"/>
          <w:lang w:val="en-US" w:eastAsia="en-US" w:bidi="ar-SA"/>
        </w:rPr>
        <w:cr/>
      </w:r>
      <w:r>
        <w:rPr>
          <w:rFonts w:ascii="黑体" w:hAnsi="黑体" w:eastAsia="Times New Roman" w:cs="黑体"/>
          <w:color w:val="4F88BB"/>
          <w:spacing w:val="-4"/>
          <w:sz w:val="16"/>
          <w:szCs w:val="22"/>
          <w:lang w:val="en-US" w:eastAsia="en-US" w:bidi="ar-SA"/>
        </w:rPr>
        <w:t>优先</w:t>
      </w:r>
    </w:p>
    <w:p>
      <w:pPr>
        <w:spacing w:before="151" w:after="0" w:line="59" w:lineRule="exact"/>
        <w:ind w:left="4655" w:right="0" w:firstLine="0"/>
        <w:jc w:val="left"/>
        <w:rPr>
          <w:rFonts w:hAnsi="Calibri"/>
          <w:color w:val="000000"/>
          <w:sz w:val="16"/>
          <w:szCs w:val="22"/>
          <w:lang w:val="en-US" w:eastAsia="en-US" w:bidi="ar-SA"/>
        </w:rPr>
      </w:pPr>
      <w:r>
        <w:rPr>
          <w:rFonts w:hAnsi="Calibri" w:eastAsia="Times New Roman" w:cs="Times New Roman"/>
          <w:color w:val="4F88BB"/>
          <w:spacing w:val="3019"/>
          <w:sz w:val="16"/>
          <w:szCs w:val="22"/>
          <w:lang w:val="en-US" w:eastAsia="en-US" w:bidi="ar-SA"/>
        </w:rPr>
        <w:t xml:space="preserve"> </w:t>
      </w:r>
      <w:r>
        <w:rPr>
          <w:rFonts w:ascii="黑体" w:hAnsi="黑体" w:eastAsia="Times New Roman" w:cs="黑体"/>
          <w:color w:val="4F88BB"/>
          <w:spacing w:val="-8"/>
          <w:sz w:val="16"/>
          <w:szCs w:val="22"/>
          <w:lang w:val="en-US" w:eastAsia="en-US" w:bidi="ar-SA"/>
        </w:rPr>
        <w:t>站点修复、完善</w:t>
      </w:r>
      <w:r>
        <w:rPr>
          <w:rFonts w:ascii="黑体" w:hAnsi="黑体" w:eastAsia="Times New Roman" w:cs="黑体"/>
          <w:color w:val="4F88BB"/>
          <w:spacing w:val="-8"/>
          <w:sz w:val="16"/>
          <w:szCs w:val="22"/>
          <w:lang w:val="en-US" w:eastAsia="en-US" w:bidi="ar-SA"/>
        </w:rPr>
        <w:cr/>
      </w:r>
      <w:r>
        <w:rPr>
          <w:rFonts w:ascii="黑体" w:hAnsi="黑体" w:eastAsia="Times New Roman" w:cs="黑体"/>
          <w:color w:val="4F88BB"/>
          <w:spacing w:val="-4"/>
          <w:sz w:val="16"/>
          <w:szCs w:val="22"/>
          <w:lang w:val="en-US" w:eastAsia="en-US" w:bidi="ar-SA"/>
        </w:rPr>
        <w:t>其次</w:t>
      </w:r>
    </w:p>
    <w:p>
      <w:pPr>
        <w:spacing w:before="0" w:after="0" w:line="167" w:lineRule="exact"/>
        <w:ind w:left="5510" w:right="0" w:firstLine="0"/>
        <w:jc w:val="left"/>
        <w:rPr>
          <w:rFonts w:hAnsi="Calibri"/>
          <w:color w:val="000000"/>
          <w:sz w:val="16"/>
          <w:szCs w:val="22"/>
          <w:lang w:val="en-US" w:eastAsia="en-US" w:bidi="ar-SA"/>
        </w:rPr>
      </w:pPr>
      <w:r>
        <w:rPr>
          <w:rFonts w:ascii="黑体" w:hAnsi="黑体" w:eastAsia="Times New Roman" w:cs="黑体"/>
          <w:color w:val="4F88BB"/>
          <w:spacing w:val="-7"/>
          <w:sz w:val="16"/>
          <w:szCs w:val="22"/>
          <w:lang w:val="en-US" w:eastAsia="en-US" w:bidi="ar-SA"/>
        </w:rPr>
        <w:t>运行不正常</w:t>
      </w:r>
    </w:p>
    <w:p>
      <w:pPr>
        <w:spacing w:before="174" w:after="0" w:line="166" w:lineRule="exact"/>
        <w:ind w:left="6974" w:right="0" w:firstLine="0"/>
        <w:jc w:val="left"/>
        <w:rPr>
          <w:rFonts w:hAnsi="Calibri"/>
          <w:color w:val="000000"/>
          <w:sz w:val="16"/>
          <w:szCs w:val="22"/>
          <w:lang w:val="en-US" w:eastAsia="en-US" w:bidi="ar-SA"/>
        </w:rPr>
      </w:pPr>
      <w:r>
        <w:rPr>
          <w:rFonts w:ascii="黑体" w:hAnsi="黑体" w:eastAsia="Times New Roman" w:cs="黑体"/>
          <w:color w:val="4F88BB"/>
          <w:spacing w:val="-4"/>
          <w:sz w:val="16"/>
          <w:szCs w:val="22"/>
          <w:lang w:val="en-US" w:eastAsia="en-US" w:bidi="ar-SA"/>
        </w:rPr>
        <w:t>措施</w:t>
      </w:r>
    </w:p>
    <w:p>
      <w:pPr>
        <w:spacing w:before="135" w:after="274" w:line="67" w:lineRule="exact"/>
        <w:ind w:left="469" w:right="0" w:firstLine="0"/>
        <w:jc w:val="left"/>
        <w:rPr>
          <w:rFonts w:hAnsi="Calibri"/>
          <w:color w:val="000000"/>
          <w:sz w:val="16"/>
          <w:szCs w:val="22"/>
          <w:lang w:val="en-US" w:eastAsia="en-US" w:bidi="ar-SA"/>
        </w:rPr>
      </w:pPr>
      <w:r>
        <w:rPr>
          <w:rFonts w:ascii="黑体" w:hAnsi="黑体" w:eastAsia="Times New Roman" w:cs="黑体"/>
          <w:color w:val="4F88BB"/>
          <w:spacing w:val="-8"/>
          <w:sz w:val="16"/>
          <w:szCs w:val="22"/>
          <w:lang w:val="en-US" w:eastAsia="en-US" w:bidi="ar-SA"/>
        </w:rPr>
        <w:t>自动监测站</w:t>
      </w:r>
      <w:r>
        <w:rPr>
          <w:rFonts w:ascii="黑体" w:hAnsi="黑体" w:eastAsia="Times New Roman" w:cs="黑体"/>
          <w:color w:val="4F88BB"/>
          <w:spacing w:val="-8"/>
          <w:sz w:val="16"/>
          <w:szCs w:val="22"/>
          <w:lang w:val="en-US" w:eastAsia="en-US" w:bidi="ar-SA"/>
        </w:rPr>
        <w:cr/>
      </w:r>
      <w:r>
        <w:rPr>
          <w:rFonts w:hAnsi="Calibri" w:eastAsia="Times New Roman" w:cs="Times New Roman"/>
          <w:color w:val="4F88BB"/>
          <w:spacing w:val="6465"/>
          <w:sz w:val="16"/>
          <w:szCs w:val="22"/>
          <w:lang w:val="en-US" w:eastAsia="en-US" w:bidi="ar-SA"/>
        </w:rPr>
        <w:t xml:space="preserve"> </w:t>
      </w:r>
      <w:r>
        <w:rPr>
          <w:rFonts w:ascii="黑体" w:hAnsi="黑体" w:eastAsia="Times New Roman" w:cs="黑体"/>
          <w:color w:val="4F88BB"/>
          <w:spacing w:val="-4"/>
          <w:sz w:val="16"/>
          <w:szCs w:val="22"/>
          <w:lang w:val="en-US" w:eastAsia="en-US" w:bidi="ar-SA"/>
        </w:rPr>
        <w:t>措施</w:t>
      </w:r>
    </w:p>
    <w:tbl>
      <w:tblPr>
        <w:tblStyle w:val="2"/>
        <w:tblW w:w="0" w:type="auto"/>
        <w:tblInd w:w="0" w:type="dxa"/>
        <w:tblLayout w:type="autofit"/>
        <w:tblCellMar>
          <w:top w:w="0" w:type="dxa"/>
          <w:left w:w="0" w:type="dxa"/>
          <w:bottom w:w="0" w:type="dxa"/>
          <w:right w:w="0" w:type="dxa"/>
        </w:tblCellMar>
      </w:tblPr>
      <w:tblGrid>
        <w:gridCol w:w="4620"/>
        <w:gridCol w:w="945"/>
        <w:gridCol w:w="20"/>
        <w:gridCol w:w="3481"/>
      </w:tblGrid>
      <w:tr>
        <w:tblPrEx>
          <w:tblCellMar>
            <w:top w:w="0" w:type="dxa"/>
            <w:left w:w="0" w:type="dxa"/>
            <w:bottom w:w="0" w:type="dxa"/>
            <w:right w:w="0" w:type="dxa"/>
          </w:tblCellMar>
        </w:tblPrEx>
        <w:trPr>
          <w:trHeight w:val="286" w:hRule="atLeast"/>
        </w:trPr>
        <w:tc>
          <w:tcPr>
            <w:tcW w:w="46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945" w:type="dxa"/>
            <w:noWrap w:val="0"/>
            <w:vAlign w:val="top"/>
          </w:tcPr>
          <w:p>
            <w:pPr>
              <w:spacing w:before="0" w:after="0" w:line="156" w:lineRule="exact"/>
              <w:ind w:left="0" w:right="0" w:firstLine="0"/>
              <w:jc w:val="left"/>
              <w:rPr>
                <w:rFonts w:hAnsi="Calibri"/>
                <w:color w:val="000000"/>
                <w:sz w:val="16"/>
                <w:szCs w:val="22"/>
                <w:lang w:val="en-US" w:eastAsia="en-US" w:bidi="ar-SA"/>
              </w:rPr>
            </w:pPr>
            <w:r>
              <w:rPr>
                <w:rFonts w:ascii="黑体" w:hAnsi="黑体" w:eastAsia="Times New Roman" w:cs="黑体"/>
                <w:color w:val="4F88BB"/>
                <w:spacing w:val="-4"/>
                <w:sz w:val="16"/>
                <w:szCs w:val="22"/>
                <w:lang w:val="en-US" w:eastAsia="en-US" w:bidi="ar-SA"/>
              </w:rPr>
              <w:t>优先</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3481" w:type="dxa"/>
            <w:noWrap w:val="0"/>
            <w:vAlign w:val="top"/>
          </w:tcPr>
          <w:p>
            <w:pPr>
              <w:spacing w:before="44" w:after="0" w:line="191" w:lineRule="exact"/>
              <w:ind w:left="0" w:right="0" w:firstLine="0"/>
              <w:jc w:val="left"/>
              <w:rPr>
                <w:rFonts w:hAnsi="Calibri"/>
                <w:color w:val="000000"/>
                <w:sz w:val="16"/>
                <w:szCs w:val="22"/>
                <w:lang w:val="en-US" w:eastAsia="en-US" w:bidi="ar-SA"/>
              </w:rPr>
            </w:pPr>
            <w:r>
              <w:rPr>
                <w:rFonts w:ascii="黑体" w:hAnsi="黑体" w:eastAsia="Times New Roman" w:cs="黑体"/>
                <w:color w:val="4F88BB"/>
                <w:spacing w:val="-8"/>
                <w:sz w:val="16"/>
                <w:szCs w:val="22"/>
                <w:lang w:val="en-US" w:eastAsia="en-US" w:bidi="ar-SA"/>
              </w:rPr>
              <w:t>正常运行</w:t>
            </w:r>
            <w:r>
              <w:rPr>
                <w:rFonts w:hAnsi="Calibri" w:eastAsia="Times New Roman" w:cs="Times New Roman"/>
                <w:color w:val="4F88BB"/>
                <w:spacing w:val="1279"/>
                <w:sz w:val="16"/>
                <w:szCs w:val="22"/>
                <w:lang w:val="en-US" w:eastAsia="en-US" w:bidi="ar-SA"/>
              </w:rPr>
              <w:t xml:space="preserve"> </w:t>
            </w:r>
            <w:r>
              <w:rPr>
                <w:rFonts w:ascii="黑体" w:hAnsi="黑体" w:eastAsia="Times New Roman" w:cs="黑体"/>
                <w:color w:val="4F88BB"/>
                <w:spacing w:val="-8"/>
                <w:sz w:val="16"/>
                <w:szCs w:val="22"/>
                <w:lang w:val="en-US" w:eastAsia="en-US" w:bidi="ar-SA"/>
              </w:rPr>
              <w:t>遥测终端（</w:t>
            </w:r>
            <w:r>
              <w:rPr>
                <w:rFonts w:ascii="Calibri" w:hAnsi="Calibri" w:eastAsia="Times New Roman" w:cs="Times New Roman"/>
                <w:color w:val="4F88BB"/>
                <w:spacing w:val="-5"/>
                <w:sz w:val="16"/>
                <w:szCs w:val="22"/>
                <w:lang w:val="en-US" w:eastAsia="en-US" w:bidi="ar-SA"/>
              </w:rPr>
              <w:t>RTU</w:t>
            </w:r>
            <w:r>
              <w:rPr>
                <w:rFonts w:ascii="黑体" w:hAnsi="黑体" w:eastAsia="Times New Roman" w:cs="黑体"/>
                <w:color w:val="4F88BB"/>
                <w:spacing w:val="-6"/>
                <w:sz w:val="16"/>
                <w:szCs w:val="22"/>
                <w:lang w:val="en-US" w:eastAsia="en-US" w:bidi="ar-SA"/>
              </w:rPr>
              <w:t>）升级</w:t>
            </w:r>
          </w:p>
        </w:tc>
      </w:tr>
    </w:tbl>
    <w:p>
      <w:pPr>
        <w:spacing w:before="85" w:after="0" w:line="166" w:lineRule="exact"/>
        <w:ind w:left="1709" w:right="0" w:firstLine="0"/>
        <w:jc w:val="left"/>
        <w:rPr>
          <w:rFonts w:hAnsi="Calibri"/>
          <w:color w:val="000000"/>
          <w:sz w:val="16"/>
          <w:szCs w:val="22"/>
          <w:lang w:val="en-US" w:eastAsia="en-US" w:bidi="ar-SA"/>
        </w:rPr>
      </w:pPr>
      <w:r>
        <w:rPr>
          <w:rFonts w:ascii="黑体" w:hAnsi="黑体" w:eastAsia="Times New Roman" w:cs="黑体"/>
          <w:color w:val="4F88BB"/>
          <w:spacing w:val="-4"/>
          <w:sz w:val="16"/>
          <w:szCs w:val="22"/>
          <w:lang w:val="en-US" w:eastAsia="en-US" w:bidi="ar-SA"/>
        </w:rPr>
        <w:t>其次</w:t>
      </w:r>
    </w:p>
    <w:p>
      <w:pPr>
        <w:spacing w:before="0" w:after="0" w:line="166" w:lineRule="exact"/>
        <w:ind w:left="3430" w:right="0" w:firstLine="0"/>
        <w:jc w:val="left"/>
        <w:rPr>
          <w:rFonts w:hAnsi="Calibri"/>
          <w:color w:val="000000"/>
          <w:sz w:val="16"/>
          <w:szCs w:val="22"/>
          <w:lang w:val="en-US" w:eastAsia="en-US" w:bidi="ar-SA"/>
        </w:rPr>
      </w:pPr>
      <w:r>
        <w:rPr>
          <w:rFonts w:ascii="黑体" w:hAnsi="黑体" w:eastAsia="Times New Roman" w:cs="黑体"/>
          <w:color w:val="4F88BB"/>
          <w:spacing w:val="-8"/>
          <w:sz w:val="16"/>
          <w:szCs w:val="22"/>
          <w:lang w:val="en-US" w:eastAsia="en-US" w:bidi="ar-SA"/>
        </w:rPr>
        <w:t>非标编码</w:t>
      </w:r>
    </w:p>
    <w:p>
      <w:pPr>
        <w:spacing w:before="285" w:after="0" w:line="59" w:lineRule="exact"/>
        <w:ind w:left="4629" w:right="0" w:firstLine="0"/>
        <w:jc w:val="left"/>
        <w:rPr>
          <w:rFonts w:hAnsi="Calibri"/>
          <w:color w:val="000000"/>
          <w:sz w:val="16"/>
          <w:szCs w:val="22"/>
          <w:lang w:val="en-US" w:eastAsia="en-US" w:bidi="ar-SA"/>
        </w:rPr>
      </w:pPr>
      <w:r>
        <w:rPr>
          <w:rFonts w:hAnsi="Calibri" w:eastAsia="Times New Roman" w:cs="Times New Roman"/>
          <w:color w:val="4F88BB"/>
          <w:spacing w:val="3045"/>
          <w:sz w:val="16"/>
          <w:szCs w:val="22"/>
          <w:lang w:val="en-US" w:eastAsia="en-US" w:bidi="ar-SA"/>
        </w:rPr>
        <w:t xml:space="preserve"> </w:t>
      </w:r>
      <w:r>
        <w:rPr>
          <w:rFonts w:ascii="黑体" w:hAnsi="黑体" w:eastAsia="Times New Roman" w:cs="黑体"/>
          <w:color w:val="4F88BB"/>
          <w:spacing w:val="-8"/>
          <w:sz w:val="16"/>
          <w:szCs w:val="22"/>
          <w:lang w:val="en-US" w:eastAsia="en-US" w:bidi="ar-SA"/>
        </w:rPr>
        <w:t>站点修复、完善</w:t>
      </w:r>
      <w:r>
        <w:rPr>
          <w:rFonts w:ascii="黑体" w:hAnsi="黑体" w:eastAsia="Times New Roman" w:cs="黑体"/>
          <w:color w:val="4F88BB"/>
          <w:spacing w:val="-8"/>
          <w:sz w:val="16"/>
          <w:szCs w:val="22"/>
          <w:lang w:val="en-US" w:eastAsia="en-US" w:bidi="ar-SA"/>
        </w:rPr>
        <w:cr/>
      </w:r>
      <w:r>
        <w:rPr>
          <w:rFonts w:ascii="黑体" w:hAnsi="黑体" w:eastAsia="Times New Roman" w:cs="黑体"/>
          <w:color w:val="4F88BB"/>
          <w:spacing w:val="-4"/>
          <w:sz w:val="16"/>
          <w:szCs w:val="22"/>
          <w:lang w:val="en-US" w:eastAsia="en-US" w:bidi="ar-SA"/>
        </w:rPr>
        <w:t>其次</w:t>
      </w:r>
    </w:p>
    <w:p>
      <w:pPr>
        <w:spacing w:before="0" w:after="0" w:line="166" w:lineRule="exact"/>
        <w:ind w:left="5510" w:right="0" w:firstLine="0"/>
        <w:jc w:val="left"/>
        <w:rPr>
          <w:rFonts w:hAnsi="Calibri"/>
          <w:color w:val="000000"/>
          <w:sz w:val="16"/>
          <w:szCs w:val="22"/>
          <w:lang w:val="en-US" w:eastAsia="en-US" w:bidi="ar-SA"/>
        </w:rPr>
      </w:pPr>
      <w:r>
        <w:rPr>
          <w:rFonts w:ascii="黑体" w:hAnsi="黑体" w:eastAsia="Times New Roman" w:cs="黑体"/>
          <w:color w:val="4F88BB"/>
          <w:spacing w:val="-7"/>
          <w:sz w:val="16"/>
          <w:szCs w:val="22"/>
          <w:lang w:val="en-US" w:eastAsia="en-US" w:bidi="ar-SA"/>
        </w:rPr>
        <w:t>运行不正常</w:t>
      </w:r>
    </w:p>
    <w:p>
      <w:pPr>
        <w:spacing w:before="173" w:after="0" w:line="166" w:lineRule="exact"/>
        <w:ind w:left="6974" w:right="0" w:firstLine="0"/>
        <w:jc w:val="left"/>
        <w:rPr>
          <w:rFonts w:hAnsi="Calibri"/>
          <w:color w:val="000000"/>
          <w:sz w:val="16"/>
          <w:szCs w:val="22"/>
          <w:lang w:val="en-US" w:eastAsia="en-US" w:bidi="ar-SA"/>
        </w:rPr>
      </w:pPr>
      <w:r>
        <w:rPr>
          <w:rFonts w:ascii="黑体" w:hAnsi="黑体" w:eastAsia="Times New Roman" w:cs="黑体"/>
          <w:color w:val="4F88BB"/>
          <w:spacing w:val="-4"/>
          <w:sz w:val="16"/>
          <w:szCs w:val="22"/>
          <w:lang w:val="en-US" w:eastAsia="en-US" w:bidi="ar-SA"/>
        </w:rPr>
        <w:t>措施</w:t>
      </w:r>
    </w:p>
    <w:p>
      <w:pPr>
        <w:spacing w:before="320" w:after="0" w:line="276" w:lineRule="exact"/>
        <w:ind w:left="278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3-7</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自动监测提升原则示意图</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、优先考虑正常编码的自动站监测能力进行提升，在正常编码的自动监测站中，</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优先考虑正常运行的站点，按省级平台对遥测终端（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1"/>
          <w:szCs w:val="22"/>
          <w:lang w:val="en-US" w:eastAsia="en-US" w:bidi="ar-SA"/>
        </w:rPr>
        <w:t>）的功能及性能指标要求，进</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行遥测终端（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zCs w:val="22"/>
          <w:lang w:val="en-US" w:eastAsia="en-US" w:bidi="ar-SA"/>
        </w:rPr>
        <w:t>）升级，满足一站多发的功能需求。</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、完成步骤</w:t>
      </w:r>
      <w:r>
        <w:rPr>
          <w:rFonts w:hAnsi="Calibri" w:eastAsia="Times New Roman" w:cs="Times New Roman"/>
          <w:color w:val="000000"/>
          <w:szCs w:val="22"/>
          <w:lang w:val="en-US" w:eastAsia="en-US" w:bidi="ar-SA"/>
        </w:rPr>
        <w:t xml:space="preserve"> 1 </w:t>
      </w:r>
      <w:r>
        <w:rPr>
          <w:rFonts w:ascii="宋体" w:hAnsi="宋体" w:eastAsia="Times New Roman" w:cs="宋体"/>
          <w:color w:val="000000"/>
          <w:szCs w:val="22"/>
          <w:lang w:val="en-US" w:eastAsia="en-US" w:bidi="ar-SA"/>
        </w:rPr>
        <w:t>后，对正常编码无法正常运行的站点进行修复，在修复的同时，按</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省级平台对遥测终端（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zCs w:val="22"/>
          <w:lang w:val="en-US" w:eastAsia="en-US" w:bidi="ar-SA"/>
        </w:rPr>
        <w:t>）的功能及性能指标要求，进行遥测终端（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1"/>
          <w:szCs w:val="22"/>
          <w:lang w:val="en-US" w:eastAsia="en-US" w:bidi="ar-SA"/>
        </w:rPr>
        <w:t>）升级，满</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足一站多发的功能需求。</w:t>
      </w:r>
    </w:p>
    <w:p>
      <w:pPr>
        <w:spacing w:before="146"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pacing w:val="-3"/>
          <w:szCs w:val="22"/>
          <w:lang w:val="en-US" w:eastAsia="en-US" w:bidi="ar-SA"/>
        </w:rPr>
        <w:t>、完成步骤</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w:t>
      </w:r>
      <w:r>
        <w:rPr>
          <w:rFonts w:ascii="宋体" w:hAnsi="宋体" w:eastAsia="Times New Roman" w:cs="宋体"/>
          <w:color w:val="000000"/>
          <w:spacing w:val="-12"/>
          <w:szCs w:val="22"/>
          <w:lang w:val="en-US" w:eastAsia="en-US" w:bidi="ar-SA"/>
        </w:rPr>
        <w:t>、</w:t>
      </w:r>
      <w:r>
        <w:rPr>
          <w:rFonts w:hAnsi="Calibri" w:eastAsia="Times New Roman" w:cs="Times New Roman"/>
          <w:color w:val="000000"/>
          <w:szCs w:val="22"/>
          <w:lang w:val="en-US" w:eastAsia="en-US" w:bidi="ar-SA"/>
        </w:rPr>
        <w:t xml:space="preserve">2 </w:t>
      </w:r>
      <w:r>
        <w:rPr>
          <w:rFonts w:ascii="宋体" w:hAnsi="宋体" w:eastAsia="Times New Roman" w:cs="宋体"/>
          <w:color w:val="000000"/>
          <w:spacing w:val="-1"/>
          <w:szCs w:val="22"/>
          <w:lang w:val="en-US" w:eastAsia="en-US" w:bidi="ar-SA"/>
        </w:rPr>
        <w:t>后，对剩余非标编码自动站点监测能力进行提升，在非标编码的</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自动监测站中，优先考虑正常运行的站点，按省级平台对遥测终端（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1"/>
          <w:szCs w:val="22"/>
          <w:lang w:val="en-US" w:eastAsia="en-US" w:bidi="ar-SA"/>
        </w:rPr>
        <w:t>）的功能及性</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能指标要求，进行遥测终端（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zCs w:val="22"/>
          <w:lang w:val="en-US" w:eastAsia="en-US" w:bidi="ar-SA"/>
        </w:rPr>
        <w:t>）升级，满足一站多发的功能需求。</w:t>
      </w:r>
    </w:p>
    <w:p>
      <w:pPr>
        <w:spacing w:before="130" w:after="0" w:line="276" w:lineRule="exact"/>
        <w:ind w:left="48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、完成步骤</w:t>
      </w:r>
      <w:r>
        <w:rPr>
          <w:rFonts w:hAnsi="Calibri" w:eastAsia="Times New Roman" w:cs="Times New Roman"/>
          <w:color w:val="000000"/>
          <w:szCs w:val="22"/>
          <w:lang w:val="en-US" w:eastAsia="en-US" w:bidi="ar-SA"/>
        </w:rPr>
        <w:t xml:space="preserve"> 1</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pacing w:val="1"/>
          <w:szCs w:val="22"/>
          <w:lang w:val="en-US" w:eastAsia="en-US" w:bidi="ar-SA"/>
        </w:rPr>
        <w:t>、</w:t>
      </w:r>
      <w:r>
        <w:rPr>
          <w:rFonts w:hAnsi="Calibri" w:eastAsia="Times New Roman" w:cs="Times New Roman"/>
          <w:color w:val="000000"/>
          <w:szCs w:val="22"/>
          <w:lang w:val="en-US" w:eastAsia="en-US" w:bidi="ar-SA"/>
        </w:rPr>
        <w:t xml:space="preserve">3 </w:t>
      </w:r>
      <w:r>
        <w:rPr>
          <w:rFonts w:ascii="宋体" w:hAnsi="宋体" w:eastAsia="Times New Roman" w:cs="宋体"/>
          <w:color w:val="000000"/>
          <w:szCs w:val="22"/>
          <w:lang w:val="en-US" w:eastAsia="en-US" w:bidi="ar-SA"/>
        </w:rPr>
        <w:t>后，对非标编码无法正常运行的站点进行修复，在修复的同</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时，按省级平台对遥测终端（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zCs w:val="22"/>
          <w:lang w:val="en-US" w:eastAsia="en-US" w:bidi="ar-SA"/>
        </w:rPr>
        <w:t>）的功能及性能指标要求，进行遥测终端（</w:t>
      </w:r>
      <w:r>
        <w:rPr>
          <w:rFonts w:hAnsi="Calibri" w:eastAsia="Times New Roman" w:cs="Times New Roman"/>
          <w:color w:val="000000"/>
          <w:spacing w:val="-5"/>
          <w:szCs w:val="22"/>
          <w:lang w:val="en-US" w:eastAsia="en-US" w:bidi="ar-SA"/>
        </w:rPr>
        <w:t>RTU</w:t>
      </w:r>
      <w:r>
        <w:rPr>
          <w:rFonts w:ascii="宋体" w:hAnsi="宋体" w:eastAsia="Times New Roman" w:cs="宋体"/>
          <w:color w:val="000000"/>
          <w:spacing w:val="-2"/>
          <w:szCs w:val="22"/>
          <w:lang w:val="en-US" w:eastAsia="en-US" w:bidi="ar-SA"/>
        </w:rPr>
        <w:t>）升</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级，满足一站多发的功能需求。</w:t>
      </w:r>
    </w:p>
    <w:p>
      <w:pPr>
        <w:spacing w:before="777"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41</w:t>
      </w:r>
    </w:p>
    <w:p>
      <w:pPr>
        <w:spacing w:before="0" w:after="0" w:line="244" w:lineRule="exact"/>
        <w:ind w:left="1752" w:right="0" w:firstLine="0"/>
        <w:jc w:val="left"/>
        <w:rPr>
          <w:rFonts w:hAnsi="Calibri"/>
          <w:color w:val="000000"/>
          <w:sz w:val="21"/>
          <w:szCs w:val="22"/>
          <w:lang w:val="en-US" w:eastAsia="en-US" w:bidi="ar-SA"/>
        </w:rPr>
      </w:pPr>
      <w:bookmarkStart w:id="91" w:name="br1_90"/>
      <w:bookmarkEnd w:id="91"/>
      <w:r>
        <w:drawing>
          <wp:anchor distT="0" distB="0" distL="114300" distR="114300" simplePos="0" relativeHeight="251768832"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108"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5"/>
                    <pic:cNvPicPr>
                      <a:picLocks noChangeAspect="1"/>
                    </pic:cNvPicPr>
                  </pic:nvPicPr>
                  <pic:blipFill>
                    <a:blip r:embed="rId41"/>
                    <a:stretch>
                      <a:fillRect/>
                    </a:stretch>
                  </pic:blipFill>
                  <pic:spPr>
                    <a:xfrm>
                      <a:off x="0" y="0"/>
                      <a:ext cx="5823585" cy="31750"/>
                    </a:xfrm>
                    <a:prstGeom prst="rect">
                      <a:avLst/>
                    </a:prstGeom>
                    <a:noFill/>
                    <a:ln>
                      <a:noFill/>
                    </a:ln>
                  </pic:spPr>
                </pic:pic>
              </a:graphicData>
            </a:graphic>
          </wp:anchor>
        </w:drawing>
      </w:r>
      <w:bookmarkStart w:id="92" w:name="br1_91"/>
      <w:bookmarkEnd w:id="92"/>
      <w:r>
        <w:drawing>
          <wp:anchor distT="0" distB="0" distL="114300" distR="114300" simplePos="0" relativeHeight="251764736" behindDoc="1" locked="0" layoutInCell="1" allowOverlap="1">
            <wp:simplePos x="0" y="0"/>
            <wp:positionH relativeFrom="page">
              <wp:posOffset>816610</wp:posOffset>
            </wp:positionH>
            <wp:positionV relativeFrom="page">
              <wp:posOffset>2907030</wp:posOffset>
            </wp:positionV>
            <wp:extent cx="5930265" cy="1269365"/>
            <wp:effectExtent l="0" t="0" r="13335" b="6985"/>
            <wp:wrapNone/>
            <wp:docPr id="10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6"/>
                    <pic:cNvPicPr>
                      <a:picLocks noChangeAspect="1"/>
                    </pic:cNvPicPr>
                  </pic:nvPicPr>
                  <pic:blipFill>
                    <a:blip r:embed="rId42"/>
                    <a:stretch>
                      <a:fillRect/>
                    </a:stretch>
                  </pic:blipFill>
                  <pic:spPr>
                    <a:xfrm>
                      <a:off x="0" y="0"/>
                      <a:ext cx="5930265" cy="1269365"/>
                    </a:xfrm>
                    <a:prstGeom prst="rect">
                      <a:avLst/>
                    </a:prstGeom>
                    <a:noFill/>
                    <a:ln>
                      <a:noFill/>
                    </a:ln>
                  </pic:spPr>
                </pic:pic>
              </a:graphicData>
            </a:graphic>
          </wp:anchor>
        </w:drawing>
      </w:r>
      <w:r>
        <w:drawing>
          <wp:anchor distT="0" distB="0" distL="114300" distR="114300" simplePos="0" relativeHeight="251748352" behindDoc="1" locked="0" layoutInCell="1" allowOverlap="1">
            <wp:simplePos x="0" y="0"/>
            <wp:positionH relativeFrom="page">
              <wp:posOffset>816610</wp:posOffset>
            </wp:positionH>
            <wp:positionV relativeFrom="page">
              <wp:posOffset>7054215</wp:posOffset>
            </wp:positionV>
            <wp:extent cx="5930265" cy="2693035"/>
            <wp:effectExtent l="0" t="0" r="13335" b="12065"/>
            <wp:wrapNone/>
            <wp:docPr id="8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67"/>
                    <pic:cNvPicPr>
                      <a:picLocks noChangeAspect="1"/>
                    </pic:cNvPicPr>
                  </pic:nvPicPr>
                  <pic:blipFill>
                    <a:blip r:embed="rId43"/>
                    <a:stretch>
                      <a:fillRect/>
                    </a:stretch>
                  </pic:blipFill>
                  <pic:spPr>
                    <a:xfrm>
                      <a:off x="0" y="0"/>
                      <a:ext cx="5930265" cy="2693035"/>
                    </a:xfrm>
                    <a:prstGeom prst="rect">
                      <a:avLst/>
                    </a:prstGeom>
                    <a:noFill/>
                    <a:ln>
                      <a:noFill/>
                    </a:ln>
                  </pic:spPr>
                </pic:pic>
              </a:graphicData>
            </a:graphic>
          </wp:anchor>
        </w:drawing>
      </w:r>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19"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3.2.4.2</w:t>
      </w:r>
      <w:r>
        <w:rPr>
          <w:rFonts w:hAnsi="Calibri" w:eastAsia="Times New Roman" w:cs="Times New Roman"/>
          <w:color w:val="000000"/>
          <w:spacing w:val="144"/>
          <w:szCs w:val="22"/>
          <w:lang w:val="en-US" w:eastAsia="en-US" w:bidi="ar-SA"/>
        </w:rPr>
        <w:t xml:space="preserve"> </w:t>
      </w:r>
      <w:r>
        <w:rPr>
          <w:rFonts w:ascii="宋体" w:hAnsi="宋体" w:eastAsia="Times New Roman" w:cs="宋体"/>
          <w:color w:val="000000"/>
          <w:szCs w:val="22"/>
          <w:lang w:val="en-US" w:eastAsia="en-US" w:bidi="ar-SA"/>
        </w:rPr>
        <w:t>山洪灾害监测能力提升规模</w:t>
      </w:r>
    </w:p>
    <w:p>
      <w:pPr>
        <w:spacing w:before="257"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根据各县自动监测站运行情况，结合各县资金情况，按照上述原则对各县自动监测</w:t>
      </w:r>
    </w:p>
    <w:p>
      <w:pPr>
        <w:spacing w:before="146"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站进行监测能力提升，德宏州共计</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189 </w:t>
      </w:r>
      <w:r>
        <w:rPr>
          <w:rFonts w:ascii="宋体" w:hAnsi="宋体" w:eastAsia="Times New Roman" w:cs="宋体"/>
          <w:color w:val="000000"/>
          <w:spacing w:val="-1"/>
          <w:szCs w:val="22"/>
          <w:lang w:val="en-US" w:eastAsia="en-US" w:bidi="ar-SA"/>
        </w:rPr>
        <w:t>个自动监测站，其中自动雨量站的共</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pacing w:val="-5"/>
          <w:szCs w:val="22"/>
          <w:lang w:val="en-US" w:eastAsia="en-US" w:bidi="ar-SA"/>
        </w:rPr>
        <w:t>110</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pacing w:val="-7"/>
          <w:szCs w:val="22"/>
          <w:lang w:val="en-US" w:eastAsia="en-US" w:bidi="ar-SA"/>
        </w:rPr>
        <w:t>个，本</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次提升</w:t>
      </w:r>
      <w:r>
        <w:rPr>
          <w:rFonts w:hAnsi="Calibri" w:eastAsia="Times New Roman" w:cs="Times New Roman"/>
          <w:color w:val="000000"/>
          <w:szCs w:val="22"/>
          <w:lang w:val="en-US" w:eastAsia="en-US" w:bidi="ar-SA"/>
        </w:rPr>
        <w:t xml:space="preserve"> 76 </w:t>
      </w:r>
      <w:r>
        <w:rPr>
          <w:rFonts w:ascii="宋体" w:hAnsi="宋体" w:eastAsia="Times New Roman" w:cs="宋体"/>
          <w:color w:val="000000"/>
          <w:spacing w:val="-2"/>
          <w:szCs w:val="22"/>
          <w:lang w:val="en-US" w:eastAsia="en-US" w:bidi="ar-SA"/>
        </w:rPr>
        <w:t>个，剩余</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34 </w:t>
      </w:r>
      <w:r>
        <w:rPr>
          <w:rFonts w:ascii="宋体" w:hAnsi="宋体" w:eastAsia="Times New Roman" w:cs="宋体"/>
          <w:color w:val="000000"/>
          <w:spacing w:val="-2"/>
          <w:szCs w:val="22"/>
          <w:lang w:val="en-US" w:eastAsia="en-US" w:bidi="ar-SA"/>
        </w:rPr>
        <w:t>个未提升；自动水位（雨量）站共</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79 </w:t>
      </w:r>
      <w:r>
        <w:rPr>
          <w:rFonts w:ascii="宋体" w:hAnsi="宋体" w:eastAsia="Times New Roman" w:cs="宋体"/>
          <w:color w:val="000000"/>
          <w:spacing w:val="-2"/>
          <w:szCs w:val="22"/>
          <w:lang w:val="en-US" w:eastAsia="en-US" w:bidi="ar-SA"/>
        </w:rPr>
        <w:t>个，本次提升</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pacing w:val="1"/>
          <w:szCs w:val="22"/>
          <w:lang w:val="en-US" w:eastAsia="en-US" w:bidi="ar-SA"/>
        </w:rPr>
        <w:t>41</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2"/>
          <w:szCs w:val="22"/>
          <w:lang w:val="en-US" w:eastAsia="en-US" w:bidi="ar-SA"/>
        </w:rPr>
        <w:t>个，剩余</w:t>
      </w:r>
    </w:p>
    <w:p>
      <w:pPr>
        <w:spacing w:before="130" w:after="0" w:line="276" w:lineRule="exact"/>
        <w:ind w:left="0" w:right="0" w:firstLine="0"/>
        <w:jc w:val="left"/>
        <w:rPr>
          <w:rFonts w:hAnsi="Calibri"/>
          <w:color w:val="000000"/>
          <w:szCs w:val="22"/>
          <w:lang w:val="en-US" w:eastAsia="en-US" w:bidi="ar-SA"/>
        </w:rPr>
      </w:pPr>
      <w:r>
        <w:rPr>
          <w:rFonts w:hAnsi="Calibri" w:eastAsia="Times New Roman" w:cs="Times New Roman"/>
          <w:color w:val="000000"/>
          <w:szCs w:val="22"/>
          <w:lang w:val="en-US" w:eastAsia="en-US" w:bidi="ar-SA"/>
        </w:rPr>
        <w:t xml:space="preserve">38 </w:t>
      </w:r>
      <w:r>
        <w:rPr>
          <w:rFonts w:ascii="宋体" w:hAnsi="宋体" w:eastAsia="Times New Roman" w:cs="宋体"/>
          <w:color w:val="000000"/>
          <w:spacing w:val="-2"/>
          <w:szCs w:val="22"/>
          <w:lang w:val="en-US" w:eastAsia="en-US" w:bidi="ar-SA"/>
        </w:rPr>
        <w:t>个未提升。未完成提升的</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34 </w:t>
      </w:r>
      <w:r>
        <w:rPr>
          <w:rFonts w:ascii="宋体" w:hAnsi="宋体" w:eastAsia="Times New Roman" w:cs="宋体"/>
          <w:color w:val="000000"/>
          <w:spacing w:val="-3"/>
          <w:szCs w:val="22"/>
          <w:lang w:val="en-US" w:eastAsia="en-US" w:bidi="ar-SA"/>
        </w:rPr>
        <w:t>个自动雨量站、</w:t>
      </w:r>
      <w:r>
        <w:rPr>
          <w:rFonts w:hAnsi="Calibri" w:eastAsia="Times New Roman" w:cs="Times New Roman"/>
          <w:color w:val="000000"/>
          <w:szCs w:val="22"/>
          <w:lang w:val="en-US" w:eastAsia="en-US" w:bidi="ar-SA"/>
        </w:rPr>
        <w:t xml:space="preserve">38 </w:t>
      </w:r>
      <w:r>
        <w:rPr>
          <w:rFonts w:ascii="宋体" w:hAnsi="宋体" w:eastAsia="Times New Roman" w:cs="宋体"/>
          <w:color w:val="000000"/>
          <w:szCs w:val="22"/>
          <w:lang w:val="en-US" w:eastAsia="en-US" w:bidi="ar-SA"/>
        </w:rPr>
        <w:t>个自动水位站将在后续年份陆续进行</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提升。最终得到德宏州各县自动监测站提升站点规模表见表</w:t>
      </w:r>
      <w:r>
        <w:rPr>
          <w:rFonts w:hAnsi="Calibri" w:eastAsia="Times New Roman" w:cs="Times New Roman"/>
          <w:color w:val="000000"/>
          <w:szCs w:val="22"/>
          <w:lang w:val="en-US" w:eastAsia="en-US" w:bidi="ar-SA"/>
        </w:rPr>
        <w:t xml:space="preserve"> 3-5</w:t>
      </w:r>
      <w:r>
        <w:rPr>
          <w:rFonts w:ascii="宋体" w:hAnsi="宋体" w:eastAsia="Times New Roman" w:cs="宋体"/>
          <w:color w:val="000000"/>
          <w:szCs w:val="22"/>
          <w:lang w:val="en-US" w:eastAsia="en-US" w:bidi="ar-SA"/>
        </w:rPr>
        <w:t>。</w:t>
      </w:r>
    </w:p>
    <w:p>
      <w:pPr>
        <w:spacing w:before="127" w:after="58" w:line="276" w:lineRule="exact"/>
        <w:ind w:left="2537"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3-5</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德宏州各县自动监测站提升规模表</w:t>
      </w:r>
    </w:p>
    <w:tbl>
      <w:tblPr>
        <w:tblStyle w:val="2"/>
        <w:tblW w:w="0" w:type="auto"/>
        <w:tblInd w:w="0" w:type="dxa"/>
        <w:tblLayout w:type="autofit"/>
        <w:tblCellMar>
          <w:top w:w="0" w:type="dxa"/>
          <w:left w:w="0" w:type="dxa"/>
          <w:bottom w:w="0" w:type="dxa"/>
          <w:right w:w="0" w:type="dxa"/>
        </w:tblCellMar>
      </w:tblPr>
      <w:tblGrid>
        <w:gridCol w:w="132"/>
        <w:gridCol w:w="719"/>
        <w:gridCol w:w="20"/>
        <w:gridCol w:w="1108"/>
        <w:gridCol w:w="20"/>
        <w:gridCol w:w="518"/>
        <w:gridCol w:w="20"/>
        <w:gridCol w:w="6575"/>
      </w:tblGrid>
      <w:tr>
        <w:tblPrEx>
          <w:tblCellMar>
            <w:top w:w="0" w:type="dxa"/>
            <w:left w:w="0" w:type="dxa"/>
            <w:bottom w:w="0" w:type="dxa"/>
            <w:right w:w="0" w:type="dxa"/>
          </w:tblCellMar>
        </w:tblPrEx>
        <w:trPr>
          <w:trHeight w:val="586" w:hRule="atLeast"/>
        </w:trPr>
        <w:tc>
          <w:tcPr>
            <w:tcW w:w="132" w:type="dxa"/>
            <w:noWrap w:val="0"/>
            <w:vAlign w:val="top"/>
          </w:tcPr>
          <w:p>
            <w:pPr>
              <w:spacing w:before="0" w:after="0" w:line="0" w:lineRule="atLeast"/>
              <w:ind w:left="0" w:right="0" w:firstLine="0"/>
              <w:jc w:val="left"/>
              <w:rPr>
                <w:rFonts w:hAnsi="Calibri"/>
                <w:color w:val="000000"/>
                <w:sz w:val="24"/>
                <w:szCs w:val="22"/>
                <w:lang w:val="en-US" w:eastAsia="en-US" w:bidi="ar-SA"/>
              </w:rPr>
            </w:pPr>
          </w:p>
        </w:tc>
        <w:tc>
          <w:tcPr>
            <w:tcW w:w="719" w:type="dxa"/>
            <w:noWrap w:val="0"/>
            <w:vAlign w:val="top"/>
          </w:tcPr>
          <w:p>
            <w:pPr>
              <w:spacing w:before="214"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州市</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1108" w:type="dxa"/>
            <w:noWrap w:val="0"/>
            <w:vAlign w:val="top"/>
          </w:tcPr>
          <w:p>
            <w:pPr>
              <w:spacing w:before="110" w:after="0" w:line="161" w:lineRule="exact"/>
              <w:ind w:left="319" w:right="0" w:firstLine="0"/>
              <w:jc w:val="left"/>
              <w:rPr>
                <w:rFonts w:hAnsi="Calibri"/>
                <w:color w:val="000000"/>
                <w:sz w:val="16"/>
                <w:szCs w:val="22"/>
                <w:lang w:val="en-US" w:eastAsia="en-US" w:bidi="ar-SA"/>
              </w:rPr>
            </w:pPr>
            <w:r>
              <w:rPr>
                <w:rFonts w:ascii="宋体" w:hAnsi="宋体" w:eastAsia="Times New Roman" w:cs="宋体"/>
                <w:color w:val="000000"/>
                <w:sz w:val="16"/>
                <w:szCs w:val="22"/>
                <w:lang w:val="en-US" w:eastAsia="en-US" w:bidi="ar-SA"/>
              </w:rPr>
              <w:t>县</w:t>
            </w:r>
          </w:p>
          <w:p>
            <w:pPr>
              <w:spacing w:before="46"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z w:val="16"/>
                <w:szCs w:val="22"/>
                <w:lang w:val="en-US" w:eastAsia="en-US" w:bidi="ar-SA"/>
              </w:rPr>
              <w:t>（市、区）</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518" w:type="dxa"/>
            <w:noWrap w:val="0"/>
            <w:vAlign w:val="top"/>
          </w:tcPr>
          <w:p>
            <w:pPr>
              <w:spacing w:before="218"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运行</w:t>
            </w:r>
          </w:p>
          <w:p>
            <w:pPr>
              <w:spacing w:before="46"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正常</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6575" w:type="dxa"/>
            <w:noWrap w:val="0"/>
            <w:vAlign w:val="top"/>
          </w:tcPr>
          <w:p>
            <w:pPr>
              <w:spacing w:before="0"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z w:val="16"/>
                <w:szCs w:val="22"/>
                <w:lang w:val="en-US" w:eastAsia="en-US" w:bidi="ar-SA"/>
              </w:rPr>
              <w:t>自动雨量站（个）</w:t>
            </w:r>
            <w:r>
              <w:rPr>
                <w:rFonts w:hAnsi="Calibri" w:eastAsia="Times New Roman" w:cs="Times New Roman"/>
                <w:color w:val="000000"/>
                <w:spacing w:val="1007"/>
                <w:sz w:val="16"/>
                <w:szCs w:val="22"/>
                <w:lang w:val="en-US" w:eastAsia="en-US" w:bidi="ar-SA"/>
              </w:rPr>
              <w:t xml:space="preserve"> </w:t>
            </w:r>
            <w:r>
              <w:rPr>
                <w:rFonts w:ascii="宋体" w:hAnsi="宋体" w:eastAsia="Times New Roman" w:cs="宋体"/>
                <w:color w:val="000000"/>
                <w:sz w:val="16"/>
                <w:szCs w:val="22"/>
                <w:lang w:val="en-US" w:eastAsia="en-US" w:bidi="ar-SA"/>
              </w:rPr>
              <w:t>自动水位（雨量）站（个）</w:t>
            </w:r>
            <w:r>
              <w:rPr>
                <w:rFonts w:hAnsi="Calibri" w:eastAsia="Times New Roman" w:cs="Times New Roman"/>
                <w:color w:val="000000"/>
                <w:spacing w:val="938"/>
                <w:sz w:val="16"/>
                <w:szCs w:val="22"/>
                <w:lang w:val="en-US" w:eastAsia="en-US" w:bidi="ar-SA"/>
              </w:rPr>
              <w:t xml:space="preserve"> </w:t>
            </w:r>
            <w:r>
              <w:rPr>
                <w:rFonts w:ascii="宋体" w:hAnsi="宋体" w:eastAsia="Times New Roman" w:cs="宋体"/>
                <w:color w:val="000000"/>
                <w:sz w:val="16"/>
                <w:szCs w:val="22"/>
                <w:lang w:val="en-US" w:eastAsia="en-US" w:bidi="ar-SA"/>
              </w:rPr>
              <w:t>合计（个）</w:t>
            </w:r>
          </w:p>
          <w:p>
            <w:pPr>
              <w:spacing w:before="58" w:after="0" w:line="161" w:lineRule="exact"/>
              <w:ind w:left="89" w:right="0" w:firstLine="0"/>
              <w:jc w:val="left"/>
              <w:rPr>
                <w:rFonts w:hAnsi="Calibri"/>
                <w:color w:val="000000"/>
                <w:sz w:val="16"/>
                <w:szCs w:val="22"/>
                <w:lang w:val="en-US" w:eastAsia="en-US" w:bidi="ar-SA"/>
              </w:rPr>
            </w:pPr>
            <w:r>
              <w:rPr>
                <w:rFonts w:hAnsi="Calibri" w:eastAsia="Times New Roman" w:cs="Times New Roman"/>
                <w:color w:val="000000"/>
                <w:spacing w:val="42"/>
                <w:sz w:val="16"/>
                <w:szCs w:val="22"/>
                <w:lang w:val="en-US" w:eastAsia="en-US" w:bidi="ar-SA"/>
              </w:rPr>
              <w:t xml:space="preserve"> </w:t>
            </w:r>
            <w:r>
              <w:rPr>
                <w:rFonts w:ascii="宋体" w:hAnsi="宋体" w:eastAsia="Times New Roman" w:cs="宋体"/>
                <w:color w:val="000000"/>
                <w:spacing w:val="1"/>
                <w:sz w:val="16"/>
                <w:szCs w:val="22"/>
                <w:lang w:val="en-US" w:eastAsia="en-US" w:bidi="ar-SA"/>
              </w:rPr>
              <w:t>运行</w:t>
            </w:r>
            <w:r>
              <w:rPr>
                <w:rFonts w:hAnsi="Calibri" w:eastAsia="Times New Roman" w:cs="Times New Roman"/>
                <w:color w:val="000000"/>
                <w:spacing w:val="1578"/>
                <w:sz w:val="16"/>
                <w:szCs w:val="22"/>
                <w:lang w:val="en-US" w:eastAsia="en-US" w:bidi="ar-SA"/>
              </w:rPr>
              <w:t xml:space="preserve"> </w:t>
            </w:r>
            <w:r>
              <w:rPr>
                <w:rFonts w:ascii="宋体" w:hAnsi="宋体" w:eastAsia="Times New Roman" w:cs="宋体"/>
                <w:color w:val="000000"/>
                <w:spacing w:val="1"/>
                <w:sz w:val="16"/>
                <w:szCs w:val="22"/>
                <w:lang w:val="en-US" w:eastAsia="en-US" w:bidi="ar-SA"/>
              </w:rPr>
              <w:t>运行</w:t>
            </w:r>
            <w:r>
              <w:rPr>
                <w:rFonts w:hAnsi="Calibri" w:eastAsia="Times New Roman" w:cs="Times New Roman"/>
                <w:color w:val="000000"/>
                <w:spacing w:val="347"/>
                <w:sz w:val="16"/>
                <w:szCs w:val="22"/>
                <w:lang w:val="en-US" w:eastAsia="en-US" w:bidi="ar-SA"/>
              </w:rPr>
              <w:t xml:space="preserve"> </w:t>
            </w:r>
            <w:r>
              <w:rPr>
                <w:rFonts w:ascii="宋体" w:hAnsi="宋体" w:eastAsia="Times New Roman" w:cs="宋体"/>
                <w:color w:val="000000"/>
                <w:spacing w:val="1"/>
                <w:sz w:val="16"/>
                <w:szCs w:val="22"/>
                <w:lang w:val="en-US" w:eastAsia="en-US" w:bidi="ar-SA"/>
              </w:rPr>
              <w:t>运行</w:t>
            </w:r>
            <w:r>
              <w:rPr>
                <w:rFonts w:hAnsi="Calibri" w:eastAsia="Times New Roman" w:cs="Times New Roman"/>
                <w:color w:val="000000"/>
                <w:spacing w:val="1674"/>
                <w:sz w:val="16"/>
                <w:szCs w:val="22"/>
                <w:lang w:val="en-US" w:eastAsia="en-US" w:bidi="ar-SA"/>
              </w:rPr>
              <w:t xml:space="preserve"> </w:t>
            </w:r>
            <w:r>
              <w:rPr>
                <w:rFonts w:ascii="宋体" w:hAnsi="宋体" w:eastAsia="Times New Roman" w:cs="宋体"/>
                <w:color w:val="000000"/>
                <w:spacing w:val="1"/>
                <w:sz w:val="16"/>
                <w:szCs w:val="22"/>
                <w:lang w:val="en-US" w:eastAsia="en-US" w:bidi="ar-SA"/>
              </w:rPr>
              <w:t>自动</w:t>
            </w:r>
          </w:p>
          <w:p>
            <w:pPr>
              <w:spacing w:before="0" w:after="0" w:line="103" w:lineRule="exact"/>
              <w:ind w:left="89" w:right="0" w:firstLine="0"/>
              <w:jc w:val="left"/>
              <w:rPr>
                <w:rFonts w:hAnsi="Calibri"/>
                <w:color w:val="000000"/>
                <w:sz w:val="16"/>
                <w:szCs w:val="22"/>
                <w:lang w:val="en-US" w:eastAsia="en-US" w:bidi="ar-SA"/>
              </w:rPr>
            </w:pPr>
            <w:r>
              <w:rPr>
                <w:rFonts w:hAnsi="Calibri" w:eastAsia="Times New Roman" w:cs="Times New Roman"/>
                <w:color w:val="000000"/>
                <w:spacing w:val="747"/>
                <w:sz w:val="16"/>
                <w:szCs w:val="22"/>
                <w:lang w:val="en-US" w:eastAsia="en-US" w:bidi="ar-SA"/>
              </w:rPr>
              <w:t xml:space="preserve"> </w:t>
            </w:r>
            <w:r>
              <w:rPr>
                <w:rFonts w:ascii="宋体" w:hAnsi="宋体" w:eastAsia="Times New Roman" w:cs="宋体"/>
                <w:color w:val="000000"/>
                <w:spacing w:val="1"/>
                <w:sz w:val="16"/>
                <w:szCs w:val="22"/>
                <w:lang w:val="en-US" w:eastAsia="en-US" w:bidi="ar-SA"/>
              </w:rPr>
              <w:t>提升</w:t>
            </w:r>
            <w:r>
              <w:rPr>
                <w:rFonts w:hAnsi="Calibri" w:eastAsia="Times New Roman" w:cs="Times New Roman"/>
                <w:color w:val="000000"/>
                <w:spacing w:val="255"/>
                <w:sz w:val="16"/>
                <w:szCs w:val="22"/>
                <w:lang w:val="en-US" w:eastAsia="en-US" w:bidi="ar-SA"/>
              </w:rPr>
              <w:t xml:space="preserve"> </w:t>
            </w:r>
            <w:r>
              <w:rPr>
                <w:rFonts w:ascii="宋体" w:hAnsi="宋体" w:eastAsia="Times New Roman" w:cs="宋体"/>
                <w:color w:val="000000"/>
                <w:spacing w:val="1"/>
                <w:sz w:val="16"/>
                <w:szCs w:val="22"/>
                <w:lang w:val="en-US" w:eastAsia="en-US" w:bidi="ar-SA"/>
              </w:rPr>
              <w:t>剩余</w:t>
            </w:r>
            <w:r>
              <w:rPr>
                <w:rFonts w:hAnsi="Calibri" w:eastAsia="Times New Roman" w:cs="Times New Roman"/>
                <w:color w:val="000000"/>
                <w:spacing w:val="1669"/>
                <w:sz w:val="16"/>
                <w:szCs w:val="22"/>
                <w:lang w:val="en-US" w:eastAsia="en-US" w:bidi="ar-SA"/>
              </w:rPr>
              <w:t xml:space="preserve"> </w:t>
            </w:r>
            <w:r>
              <w:rPr>
                <w:rFonts w:ascii="宋体" w:hAnsi="宋体" w:eastAsia="Times New Roman" w:cs="宋体"/>
                <w:color w:val="000000"/>
                <w:spacing w:val="1"/>
                <w:sz w:val="16"/>
                <w:szCs w:val="22"/>
                <w:lang w:val="en-US" w:eastAsia="en-US" w:bidi="ar-SA"/>
              </w:rPr>
              <w:t>提升</w:t>
            </w:r>
            <w:r>
              <w:rPr>
                <w:rFonts w:hAnsi="Calibri" w:eastAsia="Times New Roman" w:cs="Times New Roman"/>
                <w:color w:val="000000"/>
                <w:spacing w:val="258"/>
                <w:sz w:val="16"/>
                <w:szCs w:val="22"/>
                <w:lang w:val="en-US" w:eastAsia="en-US" w:bidi="ar-SA"/>
              </w:rPr>
              <w:t xml:space="preserve"> </w:t>
            </w:r>
            <w:r>
              <w:rPr>
                <w:rFonts w:ascii="宋体" w:hAnsi="宋体" w:eastAsia="Times New Roman" w:cs="宋体"/>
                <w:color w:val="000000"/>
                <w:spacing w:val="1"/>
                <w:sz w:val="16"/>
                <w:szCs w:val="22"/>
                <w:lang w:val="en-US" w:eastAsia="en-US" w:bidi="ar-SA"/>
              </w:rPr>
              <w:t>剩余</w:t>
            </w:r>
            <w:r>
              <w:rPr>
                <w:rFonts w:hAnsi="Calibri" w:eastAsia="Times New Roman" w:cs="Times New Roman"/>
                <w:color w:val="000000"/>
                <w:spacing w:val="1055"/>
                <w:sz w:val="16"/>
                <w:szCs w:val="22"/>
                <w:lang w:val="en-US" w:eastAsia="en-US" w:bidi="ar-SA"/>
              </w:rPr>
              <w:t xml:space="preserve"> </w:t>
            </w:r>
            <w:r>
              <w:rPr>
                <w:rFonts w:ascii="宋体" w:hAnsi="宋体" w:eastAsia="Times New Roman" w:cs="宋体"/>
                <w:color w:val="000000"/>
                <w:spacing w:val="1"/>
                <w:sz w:val="16"/>
                <w:szCs w:val="22"/>
                <w:lang w:val="en-US" w:eastAsia="en-US" w:bidi="ar-SA"/>
              </w:rPr>
              <w:t>提升</w:t>
            </w:r>
            <w:r>
              <w:rPr>
                <w:rFonts w:hAnsi="Calibri" w:eastAsia="Times New Roman" w:cs="Times New Roman"/>
                <w:color w:val="000000"/>
                <w:spacing w:val="253"/>
                <w:sz w:val="16"/>
                <w:szCs w:val="22"/>
                <w:lang w:val="en-US" w:eastAsia="en-US" w:bidi="ar-SA"/>
              </w:rPr>
              <w:t xml:space="preserve"> </w:t>
            </w:r>
            <w:r>
              <w:rPr>
                <w:rFonts w:ascii="宋体" w:hAnsi="宋体" w:eastAsia="Times New Roman" w:cs="宋体"/>
                <w:color w:val="000000"/>
                <w:spacing w:val="1"/>
                <w:sz w:val="16"/>
                <w:szCs w:val="22"/>
                <w:lang w:val="en-US" w:eastAsia="en-US" w:bidi="ar-SA"/>
              </w:rPr>
              <w:t>剩余</w:t>
            </w:r>
          </w:p>
          <w:p>
            <w:pPr>
              <w:spacing w:before="0" w:after="0" w:line="103" w:lineRule="exact"/>
              <w:ind w:left="89"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不正常</w:t>
            </w:r>
            <w:r>
              <w:rPr>
                <w:rFonts w:hAnsi="Calibri" w:eastAsia="Times New Roman" w:cs="Times New Roman"/>
                <w:color w:val="000000"/>
                <w:spacing w:val="1498"/>
                <w:sz w:val="16"/>
                <w:szCs w:val="22"/>
                <w:lang w:val="en-US" w:eastAsia="en-US" w:bidi="ar-SA"/>
              </w:rPr>
              <w:t xml:space="preserve"> </w:t>
            </w:r>
            <w:r>
              <w:rPr>
                <w:rFonts w:ascii="宋体" w:hAnsi="宋体" w:eastAsia="Times New Roman" w:cs="宋体"/>
                <w:color w:val="000000"/>
                <w:spacing w:val="1"/>
                <w:sz w:val="16"/>
                <w:szCs w:val="22"/>
                <w:lang w:val="en-US" w:eastAsia="en-US" w:bidi="ar-SA"/>
              </w:rPr>
              <w:t>正常</w:t>
            </w:r>
            <w:r>
              <w:rPr>
                <w:rFonts w:hAnsi="Calibri" w:eastAsia="Times New Roman" w:cs="Times New Roman"/>
                <w:color w:val="000000"/>
                <w:spacing w:val="265"/>
                <w:sz w:val="16"/>
                <w:szCs w:val="22"/>
                <w:lang w:val="en-US" w:eastAsia="en-US" w:bidi="ar-SA"/>
              </w:rPr>
              <w:t xml:space="preserve"> </w:t>
            </w:r>
            <w:r>
              <w:rPr>
                <w:rFonts w:ascii="宋体" w:hAnsi="宋体" w:eastAsia="Times New Roman" w:cs="宋体"/>
                <w:color w:val="000000"/>
                <w:spacing w:val="1"/>
                <w:sz w:val="16"/>
                <w:szCs w:val="22"/>
                <w:lang w:val="en-US" w:eastAsia="en-US" w:bidi="ar-SA"/>
              </w:rPr>
              <w:t>不正常</w:t>
            </w:r>
            <w:r>
              <w:rPr>
                <w:rFonts w:hAnsi="Calibri" w:eastAsia="Times New Roman" w:cs="Times New Roman"/>
                <w:color w:val="000000"/>
                <w:spacing w:val="1513"/>
                <w:sz w:val="16"/>
                <w:szCs w:val="22"/>
                <w:lang w:val="en-US" w:eastAsia="en-US" w:bidi="ar-SA"/>
              </w:rPr>
              <w:t xml:space="preserve"> </w:t>
            </w:r>
            <w:r>
              <w:rPr>
                <w:rFonts w:ascii="宋体" w:hAnsi="宋体" w:eastAsia="Times New Roman" w:cs="宋体"/>
                <w:color w:val="000000"/>
                <w:spacing w:val="1"/>
                <w:sz w:val="16"/>
                <w:szCs w:val="22"/>
                <w:lang w:val="en-US" w:eastAsia="en-US" w:bidi="ar-SA"/>
              </w:rPr>
              <w:t>监测站</w:t>
            </w:r>
          </w:p>
        </w:tc>
      </w:tr>
    </w:tbl>
    <w:p>
      <w:pPr>
        <w:spacing w:before="58" w:after="0" w:line="171" w:lineRule="exact"/>
        <w:ind w:left="1111"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合计</w:t>
      </w:r>
      <w:r>
        <w:rPr>
          <w:rFonts w:hAnsi="Calibri" w:eastAsia="Times New Roman" w:cs="Times New Roman"/>
          <w:color w:val="000000"/>
          <w:spacing w:val="60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82</w:t>
      </w:r>
      <w:r>
        <w:rPr>
          <w:rFonts w:ascii="宋体" w:hAnsi="Calibri" w:eastAsia="Times New Roman" w:cs="Times New Roman"/>
          <w:color w:val="000000"/>
          <w:spacing w:val="46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28</w:t>
      </w:r>
      <w:r>
        <w:rPr>
          <w:rFonts w:ascii="宋体" w:hAnsi="Calibri" w:eastAsia="Times New Roman" w:cs="Times New Roman"/>
          <w:color w:val="000000"/>
          <w:spacing w:val="46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76</w:t>
      </w:r>
      <w:r>
        <w:rPr>
          <w:rFonts w:ascii="宋体" w:hAnsi="Calibri" w:eastAsia="Times New Roman" w:cs="Times New Roman"/>
          <w:color w:val="000000"/>
          <w:spacing w:val="37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34</w:t>
      </w:r>
      <w:r>
        <w:rPr>
          <w:rFonts w:ascii="宋体" w:hAnsi="Calibri" w:eastAsia="Times New Roman" w:cs="Times New Roman"/>
          <w:color w:val="000000"/>
          <w:spacing w:val="37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48</w:t>
      </w:r>
      <w:r>
        <w:rPr>
          <w:rFonts w:ascii="宋体" w:hAnsi="Calibri" w:eastAsia="Times New Roman" w:cs="Times New Roman"/>
          <w:color w:val="000000"/>
          <w:spacing w:val="46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31</w:t>
      </w:r>
      <w:r>
        <w:rPr>
          <w:rFonts w:ascii="宋体" w:hAnsi="Calibri" w:eastAsia="Times New Roman" w:cs="Times New Roman"/>
          <w:color w:val="000000"/>
          <w:spacing w:val="46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41</w:t>
      </w:r>
      <w:r>
        <w:rPr>
          <w:rFonts w:ascii="宋体" w:hAnsi="Calibri" w:eastAsia="Times New Roman" w:cs="Times New Roman"/>
          <w:color w:val="000000"/>
          <w:spacing w:val="37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38</w:t>
      </w:r>
      <w:r>
        <w:rPr>
          <w:rFonts w:ascii="宋体" w:hAnsi="Calibri" w:eastAsia="Times New Roman" w:cs="Times New Roman"/>
          <w:color w:val="000000"/>
          <w:spacing w:val="426"/>
          <w:sz w:val="16"/>
          <w:szCs w:val="22"/>
          <w:lang w:val="en-US" w:eastAsia="en-US" w:bidi="ar-SA"/>
        </w:rPr>
        <w:t xml:space="preserve"> </w:t>
      </w:r>
      <w:r>
        <w:rPr>
          <w:rFonts w:ascii="宋体" w:hAnsi="Calibri" w:eastAsia="Times New Roman" w:cs="Times New Roman"/>
          <w:color w:val="000000"/>
          <w:sz w:val="16"/>
          <w:szCs w:val="22"/>
          <w:lang w:val="en-US" w:eastAsia="en-US" w:bidi="ar-SA"/>
        </w:rPr>
        <w:t>189</w:t>
      </w:r>
      <w:r>
        <w:rPr>
          <w:rFonts w:ascii="宋体" w:hAnsi="Calibri" w:eastAsia="Times New Roman" w:cs="Times New Roman"/>
          <w:color w:val="000000"/>
          <w:spacing w:val="388"/>
          <w:sz w:val="16"/>
          <w:szCs w:val="22"/>
          <w:lang w:val="en-US" w:eastAsia="en-US" w:bidi="ar-SA"/>
        </w:rPr>
        <w:t xml:space="preserve"> </w:t>
      </w:r>
      <w:r>
        <w:rPr>
          <w:rFonts w:ascii="宋体" w:hAnsi="Calibri" w:eastAsia="Times New Roman" w:cs="Times New Roman"/>
          <w:color w:val="000000"/>
          <w:sz w:val="16"/>
          <w:szCs w:val="22"/>
          <w:lang w:val="en-US" w:eastAsia="en-US" w:bidi="ar-SA"/>
        </w:rPr>
        <w:t>117</w:t>
      </w:r>
      <w:r>
        <w:rPr>
          <w:rFonts w:ascii="宋体" w:hAnsi="Calibri" w:eastAsia="Times New Roman" w:cs="Times New Roman"/>
          <w:color w:val="000000"/>
          <w:spacing w:val="33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72</w:t>
      </w:r>
    </w:p>
    <w:p>
      <w:pPr>
        <w:spacing w:before="48" w:after="55" w:line="171" w:lineRule="exact"/>
        <w:ind w:left="1111"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芒市</w:t>
      </w:r>
      <w:r>
        <w:rPr>
          <w:rFonts w:hAnsi="Calibri" w:eastAsia="Times New Roman" w:cs="Times New Roman"/>
          <w:color w:val="000000"/>
          <w:spacing w:val="60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6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6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37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37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46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6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37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67"/>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51</w:t>
      </w:r>
      <w:r>
        <w:rPr>
          <w:rFonts w:ascii="宋体" w:hAnsi="Calibri" w:eastAsia="Times New Roman" w:cs="Times New Roman"/>
          <w:color w:val="000000"/>
          <w:spacing w:val="463"/>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27</w:t>
      </w:r>
      <w:r>
        <w:rPr>
          <w:rFonts w:ascii="宋体" w:hAnsi="Calibri" w:eastAsia="Times New Roman" w:cs="Times New Roman"/>
          <w:color w:val="000000"/>
          <w:spacing w:val="371"/>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24</w:t>
      </w:r>
    </w:p>
    <w:tbl>
      <w:tblPr>
        <w:tblStyle w:val="2"/>
        <w:tblW w:w="0" w:type="auto"/>
        <w:tblInd w:w="0" w:type="dxa"/>
        <w:tblLayout w:type="autofit"/>
        <w:tblCellMar>
          <w:top w:w="0" w:type="dxa"/>
          <w:left w:w="0" w:type="dxa"/>
          <w:bottom w:w="0" w:type="dxa"/>
          <w:right w:w="0" w:type="dxa"/>
        </w:tblCellMar>
      </w:tblPr>
      <w:tblGrid>
        <w:gridCol w:w="50"/>
        <w:gridCol w:w="959"/>
        <w:gridCol w:w="20"/>
        <w:gridCol w:w="8003"/>
      </w:tblGrid>
      <w:tr>
        <w:tblPrEx>
          <w:tblCellMar>
            <w:top w:w="0" w:type="dxa"/>
            <w:left w:w="0" w:type="dxa"/>
            <w:bottom w:w="0" w:type="dxa"/>
            <w:right w:w="0" w:type="dxa"/>
          </w:tblCellMar>
        </w:tblPrEx>
        <w:trPr>
          <w:trHeight w:val="814" w:hRule="atLeast"/>
        </w:trPr>
        <w:tc>
          <w:tcPr>
            <w:tcW w:w="50" w:type="dxa"/>
            <w:noWrap w:val="0"/>
            <w:vAlign w:val="top"/>
          </w:tcPr>
          <w:p>
            <w:pPr>
              <w:spacing w:before="0" w:after="0" w:line="0" w:lineRule="atLeast"/>
              <w:ind w:left="0" w:right="0" w:firstLine="0"/>
              <w:jc w:val="left"/>
              <w:rPr>
                <w:rFonts w:ascii="宋体" w:hAnsi="Calibri"/>
                <w:color w:val="000000"/>
                <w:sz w:val="16"/>
                <w:szCs w:val="22"/>
                <w:lang w:val="en-US" w:eastAsia="en-US" w:bidi="ar-SA"/>
              </w:rPr>
            </w:pPr>
          </w:p>
        </w:tc>
        <w:tc>
          <w:tcPr>
            <w:tcW w:w="959" w:type="dxa"/>
            <w:noWrap w:val="0"/>
            <w:vAlign w:val="top"/>
          </w:tcPr>
          <w:p>
            <w:pPr>
              <w:spacing w:before="110" w:after="0" w:line="161" w:lineRule="exact"/>
              <w:ind w:left="0" w:right="0" w:firstLine="0"/>
              <w:jc w:val="left"/>
              <w:rPr>
                <w:rFonts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德宏州</w:t>
            </w:r>
          </w:p>
        </w:tc>
        <w:tc>
          <w:tcPr>
            <w:tcW w:w="20" w:type="dxa"/>
            <w:noWrap w:val="0"/>
            <w:vAlign w:val="top"/>
          </w:tcPr>
          <w:p>
            <w:pPr>
              <w:spacing w:before="0" w:after="0" w:line="0" w:lineRule="atLeast"/>
              <w:ind w:left="0" w:right="0" w:firstLine="0"/>
              <w:jc w:val="left"/>
              <w:rPr>
                <w:rFonts w:hAnsi="Calibri"/>
                <w:color w:val="000000"/>
                <w:sz w:val="16"/>
                <w:szCs w:val="22"/>
                <w:lang w:val="en-US" w:eastAsia="en-US" w:bidi="ar-SA"/>
              </w:rPr>
            </w:pPr>
          </w:p>
        </w:tc>
        <w:tc>
          <w:tcPr>
            <w:tcW w:w="8003" w:type="dxa"/>
            <w:noWrap w:val="0"/>
            <w:vAlign w:val="top"/>
          </w:tcPr>
          <w:p>
            <w:pPr>
              <w:spacing w:before="0"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瑞丽市</w:t>
            </w:r>
            <w:r>
              <w:rPr>
                <w:rFonts w:hAnsi="Calibri" w:eastAsia="Times New Roman" w:cs="Times New Roman"/>
                <w:color w:val="000000"/>
                <w:spacing w:val="52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506"/>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546"/>
                <w:sz w:val="16"/>
                <w:szCs w:val="22"/>
                <w:lang w:val="en-US" w:eastAsia="en-US" w:bidi="ar-SA"/>
              </w:rPr>
              <w:t xml:space="preserve"> </w:t>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1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37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506"/>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546"/>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18"/>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467"/>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35</w:t>
            </w:r>
            <w:r>
              <w:rPr>
                <w:rFonts w:ascii="宋体" w:hAnsi="Calibri" w:eastAsia="Times New Roman" w:cs="Times New Roman"/>
                <w:color w:val="000000"/>
                <w:spacing w:val="504"/>
                <w:sz w:val="16"/>
                <w:szCs w:val="22"/>
                <w:lang w:val="en-US" w:eastAsia="en-US" w:bidi="ar-SA"/>
              </w:rPr>
              <w:t xml:space="preserve"> </w:t>
            </w:r>
            <w:r>
              <w:rPr>
                <w:rFonts w:ascii="宋体" w:hAnsi="Calibri" w:eastAsia="Times New Roman" w:cs="Times New Roman"/>
                <w:color w:val="000000"/>
                <w:sz w:val="16"/>
                <w:szCs w:val="22"/>
                <w:lang w:val="en-US" w:eastAsia="en-US" w:bidi="ar-SA"/>
              </w:rPr>
              <w:t>7</w:t>
            </w:r>
            <w:r>
              <w:rPr>
                <w:rFonts w:ascii="宋体" w:hAnsi="Calibri" w:eastAsia="Times New Roman" w:cs="Times New Roman"/>
                <w:color w:val="000000"/>
                <w:spacing w:val="41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28</w:t>
            </w:r>
          </w:p>
          <w:p>
            <w:pPr>
              <w:spacing w:before="58"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梁河县</w:t>
            </w:r>
            <w:r>
              <w:rPr>
                <w:rFonts w:hAnsi="Calibri" w:eastAsia="Times New Roman" w:cs="Times New Roman"/>
                <w:color w:val="000000"/>
                <w:spacing w:val="52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506"/>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50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414"/>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457"/>
                <w:sz w:val="16"/>
                <w:szCs w:val="22"/>
                <w:lang w:val="en-US" w:eastAsia="en-US" w:bidi="ar-SA"/>
              </w:rPr>
              <w:t xml:space="preserve"> </w:t>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548"/>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546"/>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59"/>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51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463"/>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412"/>
                <w:sz w:val="16"/>
                <w:szCs w:val="22"/>
                <w:lang w:val="en-US" w:eastAsia="en-US" w:bidi="ar-SA"/>
              </w:rPr>
              <w:t xml:space="preserve"> </w:t>
            </w:r>
            <w:r>
              <w:rPr>
                <w:rFonts w:ascii="宋体" w:hAnsi="Calibri" w:eastAsia="Times New Roman" w:cs="Times New Roman"/>
                <w:color w:val="000000"/>
                <w:sz w:val="16"/>
                <w:szCs w:val="22"/>
                <w:lang w:val="en-US" w:eastAsia="en-US" w:bidi="ar-SA"/>
              </w:rPr>
              <w:t>0</w:t>
            </w:r>
          </w:p>
          <w:p>
            <w:pPr>
              <w:spacing w:before="58"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盈江县</w:t>
            </w:r>
            <w:r>
              <w:rPr>
                <w:rFonts w:hAnsi="Calibri" w:eastAsia="Times New Roman" w:cs="Times New Roman"/>
                <w:color w:val="000000"/>
                <w:spacing w:val="52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29</w:t>
            </w:r>
            <w:r>
              <w:rPr>
                <w:rFonts w:ascii="宋体" w:hAnsi="Calibri" w:eastAsia="Times New Roman" w:cs="Times New Roman"/>
                <w:color w:val="000000"/>
                <w:spacing w:val="506"/>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50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27</w:t>
            </w:r>
            <w:r>
              <w:rPr>
                <w:rFonts w:ascii="宋体" w:hAnsi="Calibri" w:eastAsia="Times New Roman" w:cs="Times New Roman"/>
                <w:color w:val="000000"/>
                <w:spacing w:val="414"/>
                <w:sz w:val="16"/>
                <w:szCs w:val="22"/>
                <w:lang w:val="en-US" w:eastAsia="en-US" w:bidi="ar-SA"/>
              </w:rPr>
              <w:t xml:space="preserve"> </w:t>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57"/>
                <w:sz w:val="16"/>
                <w:szCs w:val="22"/>
                <w:lang w:val="en-US" w:eastAsia="en-US" w:bidi="ar-SA"/>
              </w:rPr>
              <w:t xml:space="preserve"> </w:t>
            </w:r>
            <w:r>
              <w:rPr>
                <w:rFonts w:ascii="宋体" w:hAnsi="Calibri" w:eastAsia="Times New Roman" w:cs="Times New Roman"/>
                <w:color w:val="000000"/>
                <w:sz w:val="16"/>
                <w:szCs w:val="22"/>
                <w:lang w:val="en-US" w:eastAsia="en-US" w:bidi="ar-SA"/>
              </w:rPr>
              <w:t>7</w:t>
            </w:r>
            <w:r>
              <w:rPr>
                <w:rFonts w:ascii="宋体" w:hAnsi="Calibri" w:eastAsia="Times New Roman" w:cs="Times New Roman"/>
                <w:color w:val="000000"/>
                <w:spacing w:val="548"/>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546"/>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59"/>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51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39</w:t>
            </w:r>
            <w:r>
              <w:rPr>
                <w:rFonts w:ascii="宋体" w:hAnsi="Calibri" w:eastAsia="Times New Roman" w:cs="Times New Roman"/>
                <w:color w:val="000000"/>
                <w:spacing w:val="463"/>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33</w:t>
            </w:r>
            <w:r>
              <w:rPr>
                <w:rFonts w:ascii="宋体" w:hAnsi="Calibri" w:eastAsia="Times New Roman" w:cs="Times New Roman"/>
                <w:color w:val="000000"/>
                <w:spacing w:val="412"/>
                <w:sz w:val="16"/>
                <w:szCs w:val="22"/>
                <w:lang w:val="en-US" w:eastAsia="en-US" w:bidi="ar-SA"/>
              </w:rPr>
              <w:t xml:space="preserve"> </w:t>
            </w:r>
            <w:r>
              <w:rPr>
                <w:rFonts w:ascii="宋体" w:hAnsi="Calibri" w:eastAsia="Times New Roman" w:cs="Times New Roman"/>
                <w:color w:val="000000"/>
                <w:sz w:val="16"/>
                <w:szCs w:val="22"/>
                <w:lang w:val="en-US" w:eastAsia="en-US" w:bidi="ar-SA"/>
              </w:rPr>
              <w:t>6</w:t>
            </w:r>
          </w:p>
          <w:p>
            <w:pPr>
              <w:spacing w:before="55" w:after="0" w:line="161" w:lineRule="exact"/>
              <w:ind w:left="0" w:right="0" w:firstLine="0"/>
              <w:jc w:val="left"/>
              <w:rPr>
                <w:rFonts w:ascii="宋体" w:hAnsi="Calibri"/>
                <w:color w:val="000000"/>
                <w:sz w:val="16"/>
                <w:szCs w:val="22"/>
                <w:lang w:val="en-US" w:eastAsia="en-US" w:bidi="ar-SA"/>
              </w:rPr>
            </w:pPr>
            <w:r>
              <w:rPr>
                <w:rFonts w:ascii="宋体" w:hAnsi="宋体" w:eastAsia="Times New Roman" w:cs="宋体"/>
                <w:color w:val="000000"/>
                <w:spacing w:val="1"/>
                <w:sz w:val="16"/>
                <w:szCs w:val="22"/>
                <w:lang w:val="en-US" w:eastAsia="en-US" w:bidi="ar-SA"/>
              </w:rPr>
              <w:t>陇川县</w:t>
            </w:r>
            <w:r>
              <w:rPr>
                <w:rFonts w:hAnsi="Calibri" w:eastAsia="Times New Roman" w:cs="Times New Roman"/>
                <w:color w:val="000000"/>
                <w:spacing w:val="52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6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6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414"/>
                <w:sz w:val="16"/>
                <w:szCs w:val="22"/>
                <w:lang w:val="en-US" w:eastAsia="en-US" w:bidi="ar-SA"/>
              </w:rPr>
              <w:t xml:space="preserve"> </w:t>
            </w: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16"/>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6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6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17"/>
                <w:sz w:val="16"/>
                <w:szCs w:val="22"/>
                <w:lang w:val="en-US" w:eastAsia="en-US" w:bidi="ar-SA"/>
              </w:rPr>
              <w:t xml:space="preserve"> </w:t>
            </w:r>
            <w:r>
              <w:rPr>
                <w:rFonts w:ascii="宋体" w:hAnsi="Calibri" w:eastAsia="Times New Roman" w:cs="Times New Roman"/>
                <w:color w:val="000000"/>
                <w:sz w:val="16"/>
                <w:szCs w:val="22"/>
                <w:lang w:val="en-US" w:eastAsia="en-US" w:bidi="ar-SA"/>
              </w:rPr>
              <w:t>9</w:t>
            </w:r>
            <w:r>
              <w:rPr>
                <w:rFonts w:ascii="宋体" w:hAnsi="Calibri" w:eastAsia="Times New Roman" w:cs="Times New Roman"/>
                <w:color w:val="000000"/>
                <w:spacing w:val="51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42</w:t>
            </w:r>
            <w:r>
              <w:rPr>
                <w:rFonts w:ascii="宋体" w:hAnsi="Calibri" w:eastAsia="Times New Roman" w:cs="Times New Roman"/>
                <w:color w:val="000000"/>
                <w:spacing w:val="463"/>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28</w:t>
            </w:r>
            <w:r>
              <w:rPr>
                <w:rFonts w:ascii="宋体" w:hAnsi="Calibri" w:eastAsia="Times New Roman" w:cs="Times New Roman"/>
                <w:color w:val="000000"/>
                <w:spacing w:val="371"/>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14</w:t>
            </w:r>
          </w:p>
        </w:tc>
      </w:tr>
    </w:tbl>
    <w:p>
      <w:pPr>
        <w:spacing w:before="349"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3.3</w:t>
      </w:r>
      <w:r>
        <w:rPr>
          <w:rFonts w:ascii="宋体" w:hAnsi="宋体" w:eastAsia="Times New Roman" w:cs="宋体"/>
          <w:color w:val="000000"/>
          <w:spacing w:val="1"/>
          <w:sz w:val="28"/>
          <w:szCs w:val="22"/>
          <w:lang w:val="en-US" w:eastAsia="en-US" w:bidi="ar-SA"/>
        </w:rPr>
        <w:t>防汛应急巡查</w:t>
      </w:r>
    </w:p>
    <w:p>
      <w:pPr>
        <w:spacing w:before="373"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进入汛期，重点水库，河道及其它危险区域有较重的巡查工作任务，特别是灾害易</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发区，对于重点区域的防护只能加大巡查力度，增派巡查人员，强化巡查队伍来实现。</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传统的巡查手段耗时耗力，效率较低，随着无人机技术的成熟，早已应用于电力，安防，</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森防的巡查，本次建设也将引入无人机技术加强防汛应急巡查的能力，随着无人机在防</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汛巡查工作的使用，进一步增加巡查频次，特别是加强对重点区域的不间断巡查，得于</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实现。</w:t>
      </w:r>
    </w:p>
    <w:p>
      <w:pPr>
        <w:spacing w:before="148" w:after="0" w:line="276"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本年度结合本县的实际需求，德宏州梁河县配置无人机</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2 </w:t>
      </w:r>
      <w:r>
        <w:rPr>
          <w:rFonts w:ascii="宋体" w:hAnsi="宋体" w:eastAsia="Times New Roman" w:cs="宋体"/>
          <w:color w:val="000000"/>
          <w:spacing w:val="-2"/>
          <w:szCs w:val="22"/>
          <w:lang w:val="en-US" w:eastAsia="en-US" w:bidi="ar-SA"/>
        </w:rPr>
        <w:t>台。无人机设备参考参数</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见表</w:t>
      </w:r>
      <w:r>
        <w:rPr>
          <w:rFonts w:hAnsi="Calibri" w:eastAsia="Times New Roman" w:cs="Times New Roman"/>
          <w:color w:val="000000"/>
          <w:szCs w:val="22"/>
          <w:lang w:val="en-US" w:eastAsia="en-US" w:bidi="ar-SA"/>
        </w:rPr>
        <w:t xml:space="preserve"> 3-6</w:t>
      </w:r>
      <w:r>
        <w:rPr>
          <w:rFonts w:ascii="宋体" w:hAnsi="宋体" w:eastAsia="Times New Roman" w:cs="宋体"/>
          <w:color w:val="000000"/>
          <w:szCs w:val="22"/>
          <w:lang w:val="en-US" w:eastAsia="en-US" w:bidi="ar-SA"/>
        </w:rPr>
        <w:t>。</w:t>
      </w:r>
    </w:p>
    <w:p>
      <w:pPr>
        <w:spacing w:before="127" w:after="0" w:line="276" w:lineRule="exact"/>
        <w:ind w:left="326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3-6</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无人机设备参考参数</w:t>
      </w:r>
    </w:p>
    <w:p>
      <w:pPr>
        <w:spacing w:before="96" w:after="0" w:line="209" w:lineRule="exact"/>
        <w:ind w:left="0" w:right="0" w:firstLine="0"/>
        <w:jc w:val="left"/>
        <w:rPr>
          <w:rFonts w:hAnsi="Calibri"/>
          <w:color w:val="000000"/>
          <w:sz w:val="20"/>
          <w:szCs w:val="22"/>
          <w:lang w:val="en-US" w:eastAsia="en-US" w:bidi="ar-SA"/>
        </w:rPr>
      </w:pPr>
      <w:r>
        <w:rPr>
          <w:rFonts w:ascii="宋体" w:hAnsi="宋体" w:eastAsia="Times New Roman" w:cs="宋体"/>
          <w:color w:val="000000"/>
          <w:spacing w:val="-1"/>
          <w:sz w:val="20"/>
          <w:szCs w:val="22"/>
          <w:lang w:val="en-US" w:eastAsia="en-US" w:bidi="ar-SA"/>
        </w:rPr>
        <w:t>序号</w:t>
      </w:r>
      <w:r>
        <w:rPr>
          <w:rFonts w:hAnsi="Calibri" w:eastAsia="Times New Roman" w:cs="Times New Roman"/>
          <w:color w:val="000000"/>
          <w:spacing w:val="490"/>
          <w:sz w:val="20"/>
          <w:szCs w:val="22"/>
          <w:lang w:val="en-US" w:eastAsia="en-US" w:bidi="ar-SA"/>
        </w:rPr>
        <w:t xml:space="preserve"> </w:t>
      </w:r>
      <w:r>
        <w:rPr>
          <w:rFonts w:ascii="宋体" w:hAnsi="宋体" w:eastAsia="Times New Roman" w:cs="宋体"/>
          <w:color w:val="000000"/>
          <w:spacing w:val="-1"/>
          <w:sz w:val="20"/>
          <w:szCs w:val="22"/>
          <w:lang w:val="en-US" w:eastAsia="en-US" w:bidi="ar-SA"/>
        </w:rPr>
        <w:t>项目</w:t>
      </w:r>
      <w:r>
        <w:rPr>
          <w:rFonts w:hAnsi="Calibri" w:eastAsia="Times New Roman" w:cs="Times New Roman"/>
          <w:color w:val="000000"/>
          <w:spacing w:val="3668"/>
          <w:sz w:val="20"/>
          <w:szCs w:val="22"/>
          <w:lang w:val="en-US" w:eastAsia="en-US" w:bidi="ar-SA"/>
        </w:rPr>
        <w:t xml:space="preserve"> </w:t>
      </w:r>
      <w:r>
        <w:rPr>
          <w:rFonts w:ascii="宋体" w:hAnsi="宋体" w:eastAsia="Times New Roman" w:cs="宋体"/>
          <w:color w:val="000000"/>
          <w:spacing w:val="-1"/>
          <w:sz w:val="20"/>
          <w:szCs w:val="22"/>
          <w:lang w:val="en-US" w:eastAsia="en-US" w:bidi="ar-SA"/>
        </w:rPr>
        <w:t>技术参数</w:t>
      </w:r>
    </w:p>
    <w:p>
      <w:pPr>
        <w:spacing w:before="22" w:after="0" w:line="262" w:lineRule="exact"/>
        <w:ind w:left="1874" w:right="5252"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最大起飞重量：</w:t>
      </w:r>
      <w:r>
        <w:rPr>
          <w:rFonts w:hAnsi="Calibri" w:eastAsia="Times New Roman" w:cs="Times New Roman"/>
          <w:color w:val="000000"/>
          <w:spacing w:val="1"/>
          <w:sz w:val="20"/>
          <w:szCs w:val="22"/>
          <w:lang w:val="en-US" w:eastAsia="en-US" w:bidi="ar-SA"/>
        </w:rPr>
        <w:t xml:space="preserve">3500g </w:t>
      </w:r>
      <w:r>
        <w:rPr>
          <w:rFonts w:ascii="宋体" w:hAnsi="宋体" w:eastAsia="Times New Roman" w:cs="宋体"/>
          <w:color w:val="000000"/>
          <w:sz w:val="20"/>
          <w:szCs w:val="22"/>
          <w:lang w:val="en-US" w:eastAsia="en-US" w:bidi="ar-SA"/>
        </w:rPr>
        <w:t>悬停精度：垂直：</w:t>
      </w:r>
      <w:r>
        <w:rPr>
          <w:rFonts w:hAnsi="Calibri" w:eastAsia="Times New Roman" w:cs="Times New Roman"/>
          <w:color w:val="000000"/>
          <w:sz w:val="20"/>
          <w:szCs w:val="22"/>
          <w:lang w:val="en-US" w:eastAsia="en-US" w:bidi="ar-SA"/>
        </w:rPr>
        <w:t>0.5m</w:t>
      </w:r>
      <w:r>
        <w:rPr>
          <w:rFonts w:ascii="宋体" w:hAnsi="宋体" w:eastAsia="Times New Roman" w:cs="宋体"/>
          <w:color w:val="000000"/>
          <w:sz w:val="20"/>
          <w:szCs w:val="22"/>
          <w:lang w:val="en-US" w:eastAsia="en-US" w:bidi="ar-SA"/>
        </w:rPr>
        <w:t>；水平：</w:t>
      </w:r>
      <w:r>
        <w:rPr>
          <w:rFonts w:eastAsia="Times New Roman"/>
          <w:color w:val="000000"/>
          <w:spacing w:val="1"/>
          <w:sz w:val="20"/>
          <w:szCs w:val="22"/>
          <w:lang w:val="en-US" w:eastAsia="en-US" w:bidi="ar-SA"/>
        </w:rPr>
        <w:t>2.5m</w:t>
      </w:r>
      <w:r>
        <w:rPr>
          <w:rFonts w:eastAsia="Times New Roman"/>
          <w:color w:val="000000"/>
          <w:spacing w:val="1"/>
          <w:sz w:val="20"/>
          <w:szCs w:val="22"/>
          <w:lang w:val="en-US" w:eastAsia="en-US" w:bidi="ar-SA"/>
        </w:rPr>
        <w:cr/>
      </w:r>
      <w:r>
        <w:rPr>
          <w:rFonts w:ascii="宋体" w:hAnsi="宋体" w:eastAsia="Times New Roman" w:cs="宋体"/>
          <w:color w:val="000000"/>
          <w:sz w:val="20"/>
          <w:szCs w:val="22"/>
          <w:lang w:val="en-US" w:eastAsia="en-US" w:bidi="ar-SA"/>
        </w:rPr>
        <w:t>最大旋转角速度：俯仰轴：</w:t>
      </w:r>
      <w:r>
        <w:rPr>
          <w:rFonts w:eastAsia="Times New Roman"/>
          <w:color w:val="000000"/>
          <w:sz w:val="20"/>
          <w:szCs w:val="22"/>
          <w:lang w:val="en-US" w:eastAsia="en-US" w:bidi="ar-SA"/>
        </w:rPr>
        <w:t>300°/s</w:t>
      </w:r>
      <w:r>
        <w:rPr>
          <w:rFonts w:ascii="宋体" w:hAnsi="宋体" w:eastAsia="Times New Roman" w:cs="宋体"/>
          <w:color w:val="000000"/>
          <w:sz w:val="20"/>
          <w:szCs w:val="22"/>
          <w:lang w:val="en-US" w:eastAsia="en-US" w:bidi="ar-SA"/>
        </w:rPr>
        <w:t>；航向轴：</w:t>
      </w:r>
      <w:r>
        <w:rPr>
          <w:rFonts w:eastAsia="Times New Roman"/>
          <w:color w:val="000000"/>
          <w:sz w:val="20"/>
          <w:szCs w:val="22"/>
          <w:lang w:val="en-US" w:eastAsia="en-US" w:bidi="ar-SA"/>
        </w:rPr>
        <w:t>150°/s</w:t>
      </w:r>
      <w:r>
        <w:rPr>
          <w:rFonts w:eastAsia="Times New Roman"/>
          <w:color w:val="000000"/>
          <w:sz w:val="20"/>
          <w:szCs w:val="22"/>
          <w:lang w:val="en-US" w:eastAsia="en-US" w:bidi="ar-SA"/>
        </w:rPr>
        <w:cr/>
      </w:r>
      <w:r>
        <w:rPr>
          <w:rFonts w:ascii="宋体" w:hAnsi="宋体" w:eastAsia="Times New Roman" w:cs="宋体"/>
          <w:color w:val="000000"/>
          <w:sz w:val="20"/>
          <w:szCs w:val="22"/>
          <w:lang w:val="en-US" w:eastAsia="en-US" w:bidi="ar-SA"/>
        </w:rPr>
        <w:t>最大俯仰角度：</w:t>
      </w:r>
      <w:r>
        <w:rPr>
          <w:rFonts w:eastAsia="Times New Roman"/>
          <w:color w:val="000000"/>
          <w:spacing w:val="1"/>
          <w:sz w:val="20"/>
          <w:szCs w:val="22"/>
          <w:lang w:val="en-US" w:eastAsia="en-US" w:bidi="ar-SA"/>
        </w:rPr>
        <w:t xml:space="preserve">35° </w:t>
      </w:r>
      <w:r>
        <w:rPr>
          <w:rFonts w:ascii="宋体" w:hAnsi="宋体" w:eastAsia="Times New Roman" w:cs="宋体"/>
          <w:color w:val="000000"/>
          <w:sz w:val="20"/>
          <w:szCs w:val="22"/>
          <w:lang w:val="en-US" w:eastAsia="en-US" w:bidi="ar-SA"/>
        </w:rPr>
        <w:t>最大上升速度：</w:t>
      </w:r>
      <w:r>
        <w:rPr>
          <w:rFonts w:hAnsi="Calibri" w:eastAsia="Times New Roman" w:cs="Times New Roman"/>
          <w:color w:val="000000"/>
          <w:sz w:val="20"/>
          <w:szCs w:val="22"/>
          <w:lang w:val="en-US" w:eastAsia="en-US" w:bidi="ar-SA"/>
        </w:rPr>
        <w:t>5m/s</w:t>
      </w:r>
    </w:p>
    <w:p>
      <w:pPr>
        <w:spacing w:before="14" w:after="0" w:line="238" w:lineRule="exact"/>
        <w:ind w:left="170"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337"/>
          <w:sz w:val="20"/>
          <w:szCs w:val="22"/>
          <w:lang w:val="en-US" w:eastAsia="en-US" w:bidi="ar-SA"/>
        </w:rPr>
        <w:t xml:space="preserve"> </w:t>
      </w:r>
      <w:r>
        <w:rPr>
          <w:rFonts w:ascii="宋体" w:hAnsi="宋体" w:eastAsia="Times New Roman" w:cs="宋体"/>
          <w:color w:val="000000"/>
          <w:sz w:val="20"/>
          <w:szCs w:val="22"/>
          <w:lang w:val="en-US" w:eastAsia="en-US" w:bidi="ar-SA"/>
        </w:rPr>
        <w:t>无人飞行器</w:t>
      </w:r>
      <w:r>
        <w:rPr>
          <w:rFonts w:hAnsi="Calibri" w:eastAsia="Times New Roman" w:cs="Times New Roman"/>
          <w:color w:val="000000"/>
          <w:spacing w:val="168"/>
          <w:sz w:val="20"/>
          <w:szCs w:val="22"/>
          <w:lang w:val="en-US" w:eastAsia="en-US" w:bidi="ar-SA"/>
        </w:rPr>
        <w:t xml:space="preserve"> </w:t>
      </w:r>
      <w:r>
        <w:rPr>
          <w:rFonts w:ascii="宋体" w:hAnsi="宋体" w:eastAsia="Times New Roman" w:cs="宋体"/>
          <w:color w:val="000000"/>
          <w:sz w:val="20"/>
          <w:szCs w:val="22"/>
          <w:lang w:val="en-US" w:eastAsia="en-US" w:bidi="ar-SA"/>
        </w:rPr>
        <w:t>最大下降速度：</w:t>
      </w:r>
      <w:r>
        <w:rPr>
          <w:rFonts w:hAnsi="Calibri" w:eastAsia="Times New Roman" w:cs="Times New Roman"/>
          <w:color w:val="000000"/>
          <w:sz w:val="20"/>
          <w:szCs w:val="22"/>
          <w:lang w:val="en-US" w:eastAsia="en-US" w:bidi="ar-SA"/>
        </w:rPr>
        <w:t>4m/s</w:t>
      </w:r>
    </w:p>
    <w:p>
      <w:pPr>
        <w:spacing w:before="0" w:after="48" w:line="259" w:lineRule="exact"/>
        <w:ind w:left="1874" w:right="2623"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最大水平飞行速度：</w:t>
      </w:r>
      <w:r>
        <w:rPr>
          <w:rFonts w:hAnsi="Calibri" w:eastAsia="Times New Roman" w:cs="Times New Roman"/>
          <w:color w:val="000000"/>
          <w:spacing w:val="1"/>
          <w:sz w:val="20"/>
          <w:szCs w:val="22"/>
          <w:lang w:val="en-US" w:eastAsia="en-US" w:bidi="ar-SA"/>
        </w:rPr>
        <w:t>18m/s</w:t>
      </w:r>
      <w:r>
        <w:rPr>
          <w:rFonts w:ascii="宋体" w:hAnsi="宋体" w:eastAsia="Times New Roman" w:cs="宋体"/>
          <w:color w:val="000000"/>
          <w:spacing w:val="2"/>
          <w:sz w:val="20"/>
          <w:szCs w:val="22"/>
          <w:lang w:val="en-US" w:eastAsia="en-US" w:bidi="ar-SA"/>
        </w:rPr>
        <w:t>（</w:t>
      </w:r>
      <w:r>
        <w:rPr>
          <w:rFonts w:hAnsi="Calibri" w:eastAsia="Times New Roman" w:cs="Times New Roman"/>
          <w:color w:val="000000"/>
          <w:sz w:val="20"/>
          <w:szCs w:val="22"/>
          <w:lang w:val="en-US" w:eastAsia="en-US" w:bidi="ar-SA"/>
        </w:rPr>
        <w:t>ATTI</w:t>
      </w:r>
      <w:r>
        <w:rPr>
          <w:rFonts w:hAnsi="Calibri" w:eastAsia="Times New Roman" w:cs="Times New Roman"/>
          <w:color w:val="000000"/>
          <w:spacing w:val="52"/>
          <w:sz w:val="20"/>
          <w:szCs w:val="22"/>
          <w:lang w:val="en-US" w:eastAsia="en-US" w:bidi="ar-SA"/>
        </w:rPr>
        <w:t xml:space="preserve"> </w:t>
      </w:r>
      <w:r>
        <w:rPr>
          <w:rFonts w:ascii="宋体" w:hAnsi="宋体" w:eastAsia="Times New Roman" w:cs="宋体"/>
          <w:color w:val="000000"/>
          <w:sz w:val="20"/>
          <w:szCs w:val="22"/>
          <w:lang w:val="en-US" w:eastAsia="en-US" w:bidi="ar-SA"/>
        </w:rPr>
        <w:t>模式下，海平面附近无风环境）</w:t>
      </w:r>
      <w:r>
        <w:rPr>
          <w:rFonts w:ascii="宋体" w:hAnsi="宋体" w:eastAsia="Times New Roman" w:cs="宋体"/>
          <w:color w:val="000000"/>
          <w:sz w:val="20"/>
          <w:szCs w:val="22"/>
          <w:lang w:val="en-US" w:eastAsia="en-US" w:bidi="ar-SA"/>
        </w:rPr>
        <w:cr/>
      </w:r>
      <w:r>
        <w:rPr>
          <w:rFonts w:ascii="宋体" w:hAnsi="宋体" w:eastAsia="Times New Roman" w:cs="宋体"/>
          <w:color w:val="000000"/>
          <w:sz w:val="20"/>
          <w:szCs w:val="22"/>
          <w:lang w:val="en-US" w:eastAsia="en-US" w:bidi="ar-SA"/>
        </w:rPr>
        <w:t>最大起飞海拔高度：</w:t>
      </w:r>
      <w:r>
        <w:rPr>
          <w:rFonts w:hAnsi="Calibri" w:eastAsia="Times New Roman" w:cs="Times New Roman"/>
          <w:color w:val="000000"/>
          <w:spacing w:val="1"/>
          <w:sz w:val="20"/>
          <w:szCs w:val="22"/>
          <w:lang w:val="en-US" w:eastAsia="en-US" w:bidi="ar-SA"/>
        </w:rPr>
        <w:t>4</w:t>
      </w:r>
      <w:r>
        <w:rPr>
          <w:rFonts w:ascii="宋体" w:hAnsi="宋体" w:eastAsia="Times New Roman" w:cs="宋体"/>
          <w:color w:val="000000"/>
          <w:spacing w:val="-1"/>
          <w:sz w:val="20"/>
          <w:szCs w:val="22"/>
          <w:lang w:val="en-US" w:eastAsia="en-US" w:bidi="ar-SA"/>
        </w:rPr>
        <w:t>，</w:t>
      </w:r>
      <w:r>
        <w:rPr>
          <w:rFonts w:hAnsi="Calibri" w:eastAsia="Times New Roman" w:cs="Times New Roman"/>
          <w:color w:val="000000"/>
          <w:spacing w:val="1"/>
          <w:sz w:val="20"/>
          <w:szCs w:val="22"/>
          <w:lang w:val="en-US" w:eastAsia="en-US" w:bidi="ar-SA"/>
        </w:rPr>
        <w:t xml:space="preserve">500m </w:t>
      </w:r>
      <w:r>
        <w:rPr>
          <w:rFonts w:ascii="宋体" w:hAnsi="宋体" w:eastAsia="Times New Roman" w:cs="宋体"/>
          <w:color w:val="000000"/>
          <w:sz w:val="20"/>
          <w:szCs w:val="22"/>
          <w:lang w:val="en-US" w:eastAsia="en-US" w:bidi="ar-SA"/>
        </w:rPr>
        <w:t>最大可承受风速：</w:t>
      </w:r>
      <w:r>
        <w:rPr>
          <w:rFonts w:hAnsi="Calibri" w:eastAsia="Times New Roman" w:cs="Times New Roman"/>
          <w:color w:val="000000"/>
          <w:sz w:val="20"/>
          <w:szCs w:val="22"/>
          <w:lang w:val="en-US" w:eastAsia="en-US" w:bidi="ar-SA"/>
        </w:rPr>
        <w:t xml:space="preserve">10m/s </w:t>
      </w:r>
      <w:r>
        <w:rPr>
          <w:rFonts w:ascii="宋体" w:hAnsi="宋体" w:eastAsia="Times New Roman" w:cs="宋体"/>
          <w:color w:val="000000"/>
          <w:sz w:val="20"/>
          <w:szCs w:val="22"/>
          <w:lang w:val="en-US" w:eastAsia="en-US" w:bidi="ar-SA"/>
        </w:rPr>
        <w:t>最大飞行时间：不小于</w:t>
      </w:r>
      <w:r>
        <w:rPr>
          <w:rFonts w:hAnsi="Calibri" w:eastAsia="Times New Roman" w:cs="Times New Roman"/>
          <w:color w:val="000000"/>
          <w:sz w:val="20"/>
          <w:szCs w:val="22"/>
          <w:lang w:val="en-US" w:eastAsia="en-US" w:bidi="ar-SA"/>
        </w:rPr>
        <w:t xml:space="preserve"> </w:t>
      </w:r>
      <w:r>
        <w:rPr>
          <w:rFonts w:hAnsi="Calibri" w:eastAsia="Times New Roman" w:cs="Times New Roman"/>
          <w:color w:val="000000"/>
          <w:spacing w:val="1"/>
          <w:sz w:val="20"/>
          <w:szCs w:val="22"/>
          <w:lang w:val="en-US" w:eastAsia="en-US" w:bidi="ar-SA"/>
        </w:rPr>
        <w:t>15</w:t>
      </w:r>
      <w:r>
        <w:rPr>
          <w:rFonts w:hAnsi="Calibri" w:eastAsia="Times New Roman" w:cs="Times New Roman"/>
          <w:color w:val="000000"/>
          <w:sz w:val="20"/>
          <w:szCs w:val="22"/>
          <w:lang w:val="en-US" w:eastAsia="en-US" w:bidi="ar-SA"/>
        </w:rPr>
        <w:t xml:space="preserve"> </w:t>
      </w:r>
      <w:r>
        <w:rPr>
          <w:rFonts w:ascii="宋体" w:hAnsi="宋体" w:eastAsia="Times New Roman" w:cs="宋体"/>
          <w:color w:val="000000"/>
          <w:spacing w:val="-1"/>
          <w:sz w:val="20"/>
          <w:szCs w:val="22"/>
          <w:lang w:val="en-US" w:eastAsia="en-US" w:bidi="ar-SA"/>
        </w:rPr>
        <w:t xml:space="preserve">分钟 </w:t>
      </w:r>
      <w:r>
        <w:rPr>
          <w:rFonts w:ascii="宋体" w:hAnsi="宋体" w:eastAsia="Times New Roman" w:cs="宋体"/>
          <w:color w:val="000000"/>
          <w:sz w:val="20"/>
          <w:szCs w:val="22"/>
          <w:lang w:val="en-US" w:eastAsia="en-US" w:bidi="ar-SA"/>
        </w:rPr>
        <w:t>工作环境温度：</w:t>
      </w:r>
      <w:r>
        <w:rPr>
          <w:rFonts w:eastAsia="Times New Roman"/>
          <w:color w:val="000000"/>
          <w:sz w:val="20"/>
          <w:szCs w:val="22"/>
          <w:lang w:val="en-US" w:eastAsia="en-US" w:bidi="ar-SA"/>
        </w:rPr>
        <w:t>-10°</w:t>
      </w:r>
      <w:r>
        <w:rPr>
          <w:rFonts w:ascii="宋体" w:hAnsi="宋体" w:eastAsia="Times New Roman" w:cs="宋体"/>
          <w:color w:val="000000"/>
          <w:sz w:val="20"/>
          <w:szCs w:val="22"/>
          <w:lang w:val="en-US" w:eastAsia="en-US" w:bidi="ar-SA"/>
        </w:rPr>
        <w:t>至</w:t>
      </w:r>
      <w:r>
        <w:rPr>
          <w:rFonts w:hAnsi="Calibri" w:eastAsia="Times New Roman" w:cs="Times New Roman"/>
          <w:color w:val="000000"/>
          <w:spacing w:val="50"/>
          <w:sz w:val="20"/>
          <w:szCs w:val="22"/>
          <w:lang w:val="en-US" w:eastAsia="en-US" w:bidi="ar-SA"/>
        </w:rPr>
        <w:t xml:space="preserve"> </w:t>
      </w:r>
      <w:r>
        <w:rPr>
          <w:rFonts w:eastAsia="Times New Roman"/>
          <w:color w:val="000000"/>
          <w:spacing w:val="1"/>
          <w:sz w:val="20"/>
          <w:szCs w:val="22"/>
          <w:lang w:val="en-US" w:eastAsia="en-US" w:bidi="ar-SA"/>
        </w:rPr>
        <w:t>40°</w:t>
      </w:r>
      <w:r>
        <w:rPr>
          <w:rFonts w:hAnsi="Calibri" w:eastAsia="Times New Roman" w:cs="Times New Roman"/>
          <w:color w:val="000000"/>
          <w:spacing w:val="-1"/>
          <w:sz w:val="20"/>
          <w:szCs w:val="22"/>
          <w:lang w:val="en-US" w:eastAsia="en-US" w:bidi="ar-SA"/>
        </w:rPr>
        <w:t xml:space="preserve"> </w:t>
      </w:r>
      <w:r>
        <w:rPr>
          <w:rFonts w:hAnsi="Calibri" w:eastAsia="Times New Roman" w:cs="Times New Roman"/>
          <w:color w:val="000000"/>
          <w:sz w:val="20"/>
          <w:szCs w:val="22"/>
          <w:lang w:val="en-US" w:eastAsia="en-US" w:bidi="ar-SA"/>
        </w:rPr>
        <w:t>C</w:t>
      </w:r>
    </w:p>
    <w:tbl>
      <w:tblPr>
        <w:tblStyle w:val="2"/>
        <w:tblW w:w="0" w:type="auto"/>
        <w:tblInd w:w="0" w:type="dxa"/>
        <w:tblLayout w:type="autofit"/>
        <w:tblCellMar>
          <w:top w:w="0" w:type="dxa"/>
          <w:left w:w="0" w:type="dxa"/>
          <w:bottom w:w="0" w:type="dxa"/>
          <w:right w:w="0" w:type="dxa"/>
        </w:tblCellMar>
      </w:tblPr>
      <w:tblGrid>
        <w:gridCol w:w="170"/>
        <w:gridCol w:w="1684"/>
        <w:gridCol w:w="20"/>
        <w:gridCol w:w="4830"/>
      </w:tblGrid>
      <w:tr>
        <w:tblPrEx>
          <w:tblCellMar>
            <w:top w:w="0" w:type="dxa"/>
            <w:left w:w="0" w:type="dxa"/>
            <w:bottom w:w="0" w:type="dxa"/>
            <w:right w:w="0" w:type="dxa"/>
          </w:tblCellMar>
        </w:tblPrEx>
        <w:trPr>
          <w:trHeight w:val="482" w:hRule="atLeast"/>
        </w:trPr>
        <w:tc>
          <w:tcPr>
            <w:tcW w:w="170" w:type="dxa"/>
            <w:noWrap w:val="0"/>
            <w:vAlign w:val="top"/>
          </w:tcPr>
          <w:p>
            <w:pPr>
              <w:spacing w:before="0" w:after="0" w:line="0" w:lineRule="atLeast"/>
              <w:ind w:left="0" w:right="0" w:firstLine="0"/>
              <w:jc w:val="left"/>
              <w:rPr>
                <w:rFonts w:hAnsi="Calibri"/>
                <w:color w:val="000000"/>
                <w:sz w:val="20"/>
                <w:szCs w:val="22"/>
                <w:lang w:val="en-US" w:eastAsia="en-US" w:bidi="ar-SA"/>
              </w:rPr>
            </w:pPr>
          </w:p>
        </w:tc>
        <w:tc>
          <w:tcPr>
            <w:tcW w:w="1684" w:type="dxa"/>
            <w:noWrap w:val="0"/>
            <w:vAlign w:val="top"/>
          </w:tcPr>
          <w:p>
            <w:pPr>
              <w:spacing w:before="254" w:after="0" w:line="221" w:lineRule="exact"/>
              <w:ind w:left="0"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2</w:t>
            </w:r>
            <w:r>
              <w:rPr>
                <w:rFonts w:hAnsi="Calibri" w:eastAsia="Times New Roman" w:cs="Times New Roman"/>
                <w:color w:val="000000"/>
                <w:spacing w:val="536"/>
                <w:sz w:val="20"/>
                <w:szCs w:val="22"/>
                <w:lang w:val="en-US" w:eastAsia="en-US" w:bidi="ar-SA"/>
              </w:rPr>
              <w:t xml:space="preserve"> </w:t>
            </w:r>
            <w:r>
              <w:rPr>
                <w:rFonts w:ascii="宋体" w:hAnsi="宋体" w:eastAsia="Times New Roman" w:cs="宋体"/>
                <w:color w:val="000000"/>
                <w:spacing w:val="-1"/>
                <w:sz w:val="20"/>
                <w:szCs w:val="22"/>
                <w:lang w:val="en-US" w:eastAsia="en-US" w:bidi="ar-SA"/>
              </w:rPr>
              <w:t>遥控器</w:t>
            </w:r>
          </w:p>
        </w:tc>
        <w:tc>
          <w:tcPr>
            <w:tcW w:w="20" w:type="dxa"/>
            <w:noWrap w:val="0"/>
            <w:vAlign w:val="top"/>
          </w:tcPr>
          <w:p>
            <w:pPr>
              <w:spacing w:before="0" w:after="0" w:line="0" w:lineRule="atLeast"/>
              <w:ind w:left="0" w:right="0" w:firstLine="0"/>
              <w:jc w:val="left"/>
              <w:rPr>
                <w:rFonts w:hAnsi="Calibri"/>
                <w:color w:val="000000"/>
                <w:sz w:val="20"/>
                <w:szCs w:val="22"/>
                <w:lang w:val="en-US" w:eastAsia="en-US" w:bidi="ar-SA"/>
              </w:rPr>
            </w:pPr>
          </w:p>
        </w:tc>
        <w:tc>
          <w:tcPr>
            <w:tcW w:w="4830" w:type="dxa"/>
            <w:noWrap w:val="0"/>
            <w:vAlign w:val="top"/>
          </w:tcPr>
          <w:p>
            <w:pPr>
              <w:spacing w:before="0" w:after="0" w:line="221" w:lineRule="exact"/>
              <w:ind w:left="0"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工作频率：</w:t>
            </w:r>
            <w:r>
              <w:rPr>
                <w:rFonts w:hAnsi="Calibri" w:eastAsia="Times New Roman" w:cs="Times New Roman"/>
                <w:color w:val="000000"/>
                <w:sz w:val="20"/>
                <w:szCs w:val="22"/>
                <w:lang w:val="en-US" w:eastAsia="en-US" w:bidi="ar-SA"/>
              </w:rPr>
              <w:t>5.725</w:t>
            </w:r>
            <w:r>
              <w:rPr>
                <w:rFonts w:hAnsi="Calibri" w:eastAsia="Times New Roman" w:cs="Times New Roman"/>
                <w:color w:val="000000"/>
                <w:spacing w:val="2"/>
                <w:sz w:val="20"/>
                <w:szCs w:val="22"/>
                <w:lang w:val="en-US" w:eastAsia="en-US" w:bidi="ar-SA"/>
              </w:rPr>
              <w:t xml:space="preserve"> </w:t>
            </w:r>
            <w:r>
              <w:rPr>
                <w:rFonts w:ascii="宋体" w:hAnsi="宋体" w:eastAsia="Times New Roman" w:cs="宋体"/>
                <w:color w:val="000000"/>
                <w:sz w:val="20"/>
                <w:szCs w:val="22"/>
                <w:lang w:val="en-US" w:eastAsia="en-US" w:bidi="ar-SA"/>
              </w:rPr>
              <w:t>至</w:t>
            </w:r>
            <w:r>
              <w:rPr>
                <w:rFonts w:hAnsi="Calibri" w:eastAsia="Times New Roman" w:cs="Times New Roman"/>
                <w:color w:val="000000"/>
                <w:sz w:val="20"/>
                <w:szCs w:val="22"/>
                <w:lang w:val="en-US" w:eastAsia="en-US" w:bidi="ar-SA"/>
              </w:rPr>
              <w:t xml:space="preserve"> 5.825</w:t>
            </w:r>
            <w:r>
              <w:rPr>
                <w:rFonts w:hAnsi="Calibri" w:eastAsia="Times New Roman" w:cs="Times New Roman"/>
                <w:color w:val="000000"/>
                <w:spacing w:val="1"/>
                <w:sz w:val="20"/>
                <w:szCs w:val="22"/>
                <w:lang w:val="en-US" w:eastAsia="en-US" w:bidi="ar-SA"/>
              </w:rPr>
              <w:t xml:space="preserve"> </w:t>
            </w:r>
            <w:r>
              <w:rPr>
                <w:rFonts w:hAnsi="Calibri" w:eastAsia="Times New Roman" w:cs="Times New Roman"/>
                <w:color w:val="000000"/>
                <w:spacing w:val="-2"/>
                <w:sz w:val="20"/>
                <w:szCs w:val="22"/>
                <w:lang w:val="en-US" w:eastAsia="en-US" w:bidi="ar-SA"/>
              </w:rPr>
              <w:t>GHz</w:t>
            </w:r>
            <w:r>
              <w:rPr>
                <w:rFonts w:hAnsi="Calibri" w:eastAsia="Times New Roman" w:cs="Times New Roman"/>
                <w:color w:val="000000"/>
                <w:spacing w:val="2"/>
                <w:sz w:val="20"/>
                <w:szCs w:val="22"/>
                <w:lang w:val="en-US" w:eastAsia="en-US" w:bidi="ar-SA"/>
              </w:rPr>
              <w:t xml:space="preserve"> </w:t>
            </w:r>
            <w:r>
              <w:rPr>
                <w:rFonts w:hAnsi="Calibri" w:eastAsia="Times New Roman" w:cs="Times New Roman"/>
                <w:color w:val="000000"/>
                <w:sz w:val="20"/>
                <w:szCs w:val="22"/>
                <w:lang w:val="en-US" w:eastAsia="en-US" w:bidi="ar-SA"/>
              </w:rPr>
              <w:t>/2.400</w:t>
            </w:r>
            <w:r>
              <w:rPr>
                <w:rFonts w:hAnsi="Calibri" w:eastAsia="Times New Roman" w:cs="Times New Roman"/>
                <w:color w:val="000000"/>
                <w:spacing w:val="3"/>
                <w:sz w:val="20"/>
                <w:szCs w:val="22"/>
                <w:lang w:val="en-US" w:eastAsia="en-US" w:bidi="ar-SA"/>
              </w:rPr>
              <w:t xml:space="preserve"> </w:t>
            </w:r>
            <w:r>
              <w:rPr>
                <w:rFonts w:ascii="宋体" w:hAnsi="宋体" w:eastAsia="Times New Roman" w:cs="宋体"/>
                <w:color w:val="000000"/>
                <w:sz w:val="20"/>
                <w:szCs w:val="22"/>
                <w:lang w:val="en-US" w:eastAsia="en-US" w:bidi="ar-SA"/>
              </w:rPr>
              <w:t>至</w:t>
            </w:r>
            <w:r>
              <w:rPr>
                <w:rFonts w:hAnsi="Calibri" w:eastAsia="Times New Roman" w:cs="Times New Roman"/>
                <w:color w:val="000000"/>
                <w:spacing w:val="-2"/>
                <w:sz w:val="20"/>
                <w:szCs w:val="22"/>
                <w:lang w:val="en-US" w:eastAsia="en-US" w:bidi="ar-SA"/>
              </w:rPr>
              <w:t xml:space="preserve"> </w:t>
            </w:r>
            <w:r>
              <w:rPr>
                <w:rFonts w:hAnsi="Calibri" w:eastAsia="Times New Roman" w:cs="Times New Roman"/>
                <w:color w:val="000000"/>
                <w:sz w:val="20"/>
                <w:szCs w:val="22"/>
                <w:lang w:val="en-US" w:eastAsia="en-US" w:bidi="ar-SA"/>
              </w:rPr>
              <w:t>2.483</w:t>
            </w:r>
            <w:r>
              <w:rPr>
                <w:rFonts w:hAnsi="Calibri" w:eastAsia="Times New Roman" w:cs="Times New Roman"/>
                <w:color w:val="000000"/>
                <w:spacing w:val="1"/>
                <w:sz w:val="20"/>
                <w:szCs w:val="22"/>
                <w:lang w:val="en-US" w:eastAsia="en-US" w:bidi="ar-SA"/>
              </w:rPr>
              <w:t xml:space="preserve"> </w:t>
            </w:r>
            <w:r>
              <w:rPr>
                <w:rFonts w:hAnsi="Calibri" w:eastAsia="Times New Roman" w:cs="Times New Roman"/>
                <w:color w:val="000000"/>
                <w:spacing w:val="-1"/>
                <w:sz w:val="20"/>
                <w:szCs w:val="22"/>
                <w:lang w:val="en-US" w:eastAsia="en-US" w:bidi="ar-SA"/>
              </w:rPr>
              <w:t>GHz</w:t>
            </w:r>
          </w:p>
          <w:p>
            <w:pPr>
              <w:spacing w:before="0" w:after="0" w:line="262" w:lineRule="exact"/>
              <w:ind w:left="0"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信号有效距离：</w:t>
            </w:r>
            <w:r>
              <w:rPr>
                <w:rFonts w:hAnsi="Calibri" w:eastAsia="Times New Roman" w:cs="Times New Roman"/>
                <w:color w:val="000000"/>
                <w:spacing w:val="1"/>
                <w:sz w:val="20"/>
                <w:szCs w:val="22"/>
                <w:lang w:val="en-US" w:eastAsia="en-US" w:bidi="ar-SA"/>
              </w:rPr>
              <w:t>5000m</w:t>
            </w:r>
            <w:r>
              <w:rPr>
                <w:rFonts w:hAnsi="Calibri" w:eastAsia="Times New Roman" w:cs="Times New Roman"/>
                <w:color w:val="000000"/>
                <w:spacing w:val="-5"/>
                <w:sz w:val="20"/>
                <w:szCs w:val="22"/>
                <w:lang w:val="en-US" w:eastAsia="en-US" w:bidi="ar-SA"/>
              </w:rPr>
              <w:t xml:space="preserve"> </w:t>
            </w:r>
            <w:r>
              <w:rPr>
                <w:rFonts w:hAnsi="Calibri" w:eastAsia="Times New Roman" w:cs="Times New Roman"/>
                <w:color w:val="000000"/>
                <w:spacing w:val="1"/>
                <w:sz w:val="20"/>
                <w:szCs w:val="22"/>
                <w:lang w:val="en-US" w:eastAsia="en-US" w:bidi="ar-SA"/>
              </w:rPr>
              <w:t>(</w:t>
            </w:r>
            <w:r>
              <w:rPr>
                <w:rFonts w:ascii="宋体" w:hAnsi="宋体" w:eastAsia="Times New Roman" w:cs="宋体"/>
                <w:color w:val="000000"/>
                <w:sz w:val="20"/>
                <w:szCs w:val="22"/>
                <w:lang w:val="en-US" w:eastAsia="en-US" w:bidi="ar-SA"/>
              </w:rPr>
              <w:t>无干扰，无遮挡，</w:t>
            </w:r>
            <w:r>
              <w:rPr>
                <w:rFonts w:hAnsi="Calibri" w:eastAsia="Times New Roman" w:cs="Times New Roman"/>
                <w:color w:val="000000"/>
                <w:sz w:val="20"/>
                <w:szCs w:val="22"/>
                <w:lang w:val="en-US" w:eastAsia="en-US" w:bidi="ar-SA"/>
              </w:rPr>
              <w:t>FCC</w:t>
            </w:r>
            <w:r>
              <w:rPr>
                <w:rFonts w:hAnsi="Calibri" w:eastAsia="Times New Roman" w:cs="Times New Roman"/>
                <w:color w:val="000000"/>
                <w:spacing w:val="50"/>
                <w:sz w:val="20"/>
                <w:szCs w:val="22"/>
                <w:lang w:val="en-US" w:eastAsia="en-US" w:bidi="ar-SA"/>
              </w:rPr>
              <w:t xml:space="preserve"> </w:t>
            </w:r>
            <w:r>
              <w:rPr>
                <w:rFonts w:ascii="宋体" w:hAnsi="宋体" w:eastAsia="Times New Roman" w:cs="宋体"/>
                <w:color w:val="000000"/>
                <w:sz w:val="20"/>
                <w:szCs w:val="22"/>
                <w:lang w:val="en-US" w:eastAsia="en-US" w:bidi="ar-SA"/>
              </w:rPr>
              <w:t>模式）</w:t>
            </w:r>
          </w:p>
        </w:tc>
      </w:tr>
    </w:tbl>
    <w:p>
      <w:pPr>
        <w:spacing w:before="39" w:after="0" w:line="231" w:lineRule="exact"/>
        <w:ind w:left="1874" w:right="0" w:firstLine="0"/>
        <w:jc w:val="left"/>
        <w:rPr>
          <w:rFonts w:hAnsi="Calibri"/>
          <w:color w:val="000000"/>
          <w:sz w:val="20"/>
          <w:szCs w:val="22"/>
          <w:lang w:val="en-US" w:eastAsia="en-US" w:bidi="ar-SA"/>
        </w:rPr>
      </w:pPr>
      <w:r>
        <w:rPr>
          <w:rFonts w:ascii="宋体" w:hAnsi="宋体" w:eastAsia="Times New Roman" w:cs="宋体"/>
          <w:color w:val="000000"/>
          <w:sz w:val="20"/>
          <w:szCs w:val="22"/>
          <w:lang w:val="en-US" w:eastAsia="en-US" w:bidi="ar-SA"/>
        </w:rPr>
        <w:t>视频输出接口：</w:t>
      </w:r>
      <w:r>
        <w:rPr>
          <w:rFonts w:hAnsi="Calibri" w:eastAsia="Times New Roman" w:cs="Times New Roman"/>
          <w:color w:val="000000"/>
          <w:sz w:val="20"/>
          <w:szCs w:val="22"/>
          <w:lang w:val="en-US" w:eastAsia="en-US" w:bidi="ar-SA"/>
        </w:rPr>
        <w:t>USB</w:t>
      </w:r>
      <w:r>
        <w:rPr>
          <w:rFonts w:ascii="宋体" w:hAnsi="宋体" w:eastAsia="Times New Roman" w:cs="宋体"/>
          <w:color w:val="000000"/>
          <w:spacing w:val="-1"/>
          <w:sz w:val="20"/>
          <w:szCs w:val="22"/>
          <w:lang w:val="en-US" w:eastAsia="en-US" w:bidi="ar-SA"/>
        </w:rPr>
        <w:t>；</w:t>
      </w:r>
      <w:r>
        <w:rPr>
          <w:rFonts w:hAnsi="Calibri" w:eastAsia="Times New Roman" w:cs="Times New Roman"/>
          <w:color w:val="000000"/>
          <w:sz w:val="20"/>
          <w:szCs w:val="22"/>
          <w:lang w:val="en-US" w:eastAsia="en-US" w:bidi="ar-SA"/>
        </w:rPr>
        <w:t>Mini</w:t>
      </w:r>
      <w:r>
        <w:rPr>
          <w:rFonts w:hAnsi="Calibri" w:eastAsia="Times New Roman" w:cs="Times New Roman"/>
          <w:color w:val="000000"/>
          <w:spacing w:val="2"/>
          <w:sz w:val="20"/>
          <w:szCs w:val="22"/>
          <w:lang w:val="en-US" w:eastAsia="en-US" w:bidi="ar-SA"/>
        </w:rPr>
        <w:t xml:space="preserve"> </w:t>
      </w:r>
      <w:r>
        <w:rPr>
          <w:rFonts w:hAnsi="Calibri" w:eastAsia="Times New Roman" w:cs="Times New Roman"/>
          <w:color w:val="000000"/>
          <w:sz w:val="20"/>
          <w:szCs w:val="22"/>
          <w:lang w:val="en-US" w:eastAsia="en-US" w:bidi="ar-SA"/>
        </w:rPr>
        <w:t>HDMI</w:t>
      </w:r>
    </w:p>
    <w:p>
      <w:pPr>
        <w:spacing w:before="24" w:after="0" w:line="238" w:lineRule="exact"/>
        <w:ind w:left="170" w:right="0" w:firstLine="0"/>
        <w:jc w:val="left"/>
        <w:rPr>
          <w:rFonts w:hAnsi="Calibri"/>
          <w:color w:val="000000"/>
          <w:sz w:val="20"/>
          <w:szCs w:val="22"/>
          <w:lang w:val="en-US" w:eastAsia="en-US" w:bidi="ar-SA"/>
        </w:rPr>
      </w:pPr>
      <w:r>
        <w:rPr>
          <w:rFonts w:hAnsi="Calibri" w:eastAsia="Times New Roman" w:cs="Times New Roman"/>
          <w:color w:val="000000"/>
          <w:sz w:val="20"/>
          <w:szCs w:val="22"/>
          <w:lang w:val="en-US" w:eastAsia="en-US" w:bidi="ar-SA"/>
        </w:rPr>
        <w:t>3</w:t>
      </w:r>
      <w:r>
        <w:rPr>
          <w:rFonts w:hAnsi="Calibri" w:eastAsia="Times New Roman" w:cs="Times New Roman"/>
          <w:color w:val="000000"/>
          <w:spacing w:val="438"/>
          <w:sz w:val="20"/>
          <w:szCs w:val="22"/>
          <w:lang w:val="en-US" w:eastAsia="en-US" w:bidi="ar-SA"/>
        </w:rPr>
        <w:t xml:space="preserve"> </w:t>
      </w:r>
      <w:r>
        <w:rPr>
          <w:rFonts w:ascii="宋体" w:hAnsi="宋体" w:eastAsia="Times New Roman" w:cs="宋体"/>
          <w:color w:val="000000"/>
          <w:spacing w:val="-1"/>
          <w:sz w:val="20"/>
          <w:szCs w:val="22"/>
          <w:lang w:val="en-US" w:eastAsia="en-US" w:bidi="ar-SA"/>
        </w:rPr>
        <w:t>云台相机</w:t>
      </w:r>
      <w:r>
        <w:rPr>
          <w:rFonts w:hAnsi="Calibri" w:eastAsia="Times New Roman" w:cs="Times New Roman"/>
          <w:color w:val="000000"/>
          <w:spacing w:val="269"/>
          <w:sz w:val="20"/>
          <w:szCs w:val="22"/>
          <w:lang w:val="en-US" w:eastAsia="en-US" w:bidi="ar-SA"/>
        </w:rPr>
        <w:t xml:space="preserve"> </w:t>
      </w:r>
      <w:r>
        <w:rPr>
          <w:rFonts w:ascii="宋体" w:hAnsi="宋体" w:eastAsia="Times New Roman" w:cs="宋体"/>
          <w:color w:val="000000"/>
          <w:spacing w:val="-1"/>
          <w:sz w:val="20"/>
          <w:szCs w:val="22"/>
          <w:lang w:val="en-US" w:eastAsia="en-US" w:bidi="ar-SA"/>
        </w:rPr>
        <w:t>像素：</w:t>
      </w:r>
      <w:r>
        <w:rPr>
          <w:rFonts w:hAnsi="Calibri" w:eastAsia="Times New Roman" w:cs="Times New Roman"/>
          <w:color w:val="000000"/>
          <w:spacing w:val="1"/>
          <w:sz w:val="20"/>
          <w:szCs w:val="22"/>
          <w:lang w:val="en-US" w:eastAsia="en-US" w:bidi="ar-SA"/>
        </w:rPr>
        <w:t xml:space="preserve">1200 </w:t>
      </w:r>
      <w:r>
        <w:rPr>
          <w:rFonts w:ascii="宋体" w:hAnsi="宋体" w:eastAsia="Times New Roman" w:cs="宋体"/>
          <w:color w:val="000000"/>
          <w:sz w:val="20"/>
          <w:szCs w:val="22"/>
          <w:lang w:val="en-US" w:eastAsia="en-US" w:bidi="ar-SA"/>
        </w:rPr>
        <w:t>万像素；照片分辨率：</w:t>
      </w:r>
      <w:r>
        <w:rPr>
          <w:rFonts w:hAnsi="Calibri" w:eastAsia="Times New Roman" w:cs="Times New Roman"/>
          <w:color w:val="000000"/>
          <w:sz w:val="20"/>
          <w:szCs w:val="22"/>
          <w:lang w:val="en-US" w:eastAsia="en-US" w:bidi="ar-SA"/>
        </w:rPr>
        <w:t>4000*3000</w:t>
      </w:r>
      <w:r>
        <w:rPr>
          <w:rFonts w:ascii="宋体" w:hAnsi="宋体" w:eastAsia="Times New Roman" w:cs="宋体"/>
          <w:color w:val="000000"/>
          <w:spacing w:val="-1"/>
          <w:sz w:val="20"/>
          <w:szCs w:val="22"/>
          <w:lang w:val="en-US" w:eastAsia="en-US" w:bidi="ar-SA"/>
        </w:rPr>
        <w:t>；</w:t>
      </w:r>
      <w:r>
        <w:rPr>
          <w:rFonts w:hAnsi="Calibri" w:eastAsia="Times New Roman" w:cs="Times New Roman"/>
          <w:color w:val="000000"/>
          <w:sz w:val="20"/>
          <w:szCs w:val="22"/>
          <w:lang w:val="en-US" w:eastAsia="en-US" w:bidi="ar-SA"/>
        </w:rPr>
        <w:t xml:space="preserve">ISO </w:t>
      </w:r>
      <w:r>
        <w:rPr>
          <w:rFonts w:ascii="宋体" w:hAnsi="宋体" w:eastAsia="Times New Roman" w:cs="宋体"/>
          <w:color w:val="000000"/>
          <w:sz w:val="20"/>
          <w:szCs w:val="22"/>
          <w:lang w:val="en-US" w:eastAsia="en-US" w:bidi="ar-SA"/>
        </w:rPr>
        <w:t>范围：</w:t>
      </w:r>
      <w:r>
        <w:rPr>
          <w:rFonts w:hAnsi="Calibri" w:eastAsia="Times New Roman" w:cs="Times New Roman"/>
          <w:color w:val="000000"/>
          <w:sz w:val="20"/>
          <w:szCs w:val="22"/>
          <w:lang w:val="en-US" w:eastAsia="en-US" w:bidi="ar-SA"/>
        </w:rPr>
        <w:t>100-3200</w:t>
      </w:r>
    </w:p>
    <w:p>
      <w:pPr>
        <w:spacing w:before="233"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42</w:t>
      </w:r>
    </w:p>
    <w:p>
      <w:pPr>
        <w:spacing w:before="0" w:after="0" w:line="244" w:lineRule="exact"/>
        <w:ind w:left="1752" w:right="0" w:firstLine="0"/>
        <w:jc w:val="left"/>
        <w:rPr>
          <w:rFonts w:hAnsi="Calibri"/>
          <w:color w:val="000000"/>
          <w:sz w:val="21"/>
          <w:szCs w:val="22"/>
          <w:lang w:val="en-US" w:eastAsia="en-US" w:bidi="ar-SA"/>
        </w:rPr>
      </w:pPr>
      <w:bookmarkStart w:id="93" w:name="br1_92"/>
      <w:bookmarkEnd w:id="93"/>
      <w:r>
        <w:drawing>
          <wp:anchor distT="0" distB="0" distL="114300" distR="114300" simplePos="0" relativeHeight="251749376" behindDoc="1" locked="0" layoutInCell="1" allowOverlap="1">
            <wp:simplePos x="0" y="0"/>
            <wp:positionH relativeFrom="page">
              <wp:posOffset>869950</wp:posOffset>
            </wp:positionH>
            <wp:positionV relativeFrom="page">
              <wp:posOffset>892175</wp:posOffset>
            </wp:positionV>
            <wp:extent cx="5823585" cy="31750"/>
            <wp:effectExtent l="0" t="0" r="5715" b="6350"/>
            <wp:wrapNone/>
            <wp:docPr id="89"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68"/>
                    <pic:cNvPicPr>
                      <a:picLocks noChangeAspect="1"/>
                    </pic:cNvPicPr>
                  </pic:nvPicPr>
                  <pic:blipFill>
                    <a:blip r:embed="rId6"/>
                    <a:stretch>
                      <a:fillRect/>
                    </a:stretch>
                  </pic:blipFill>
                  <pic:spPr>
                    <a:xfrm>
                      <a:off x="0" y="0"/>
                      <a:ext cx="5823585" cy="31750"/>
                    </a:xfrm>
                    <a:prstGeom prst="rect">
                      <a:avLst/>
                    </a:prstGeom>
                    <a:noFill/>
                    <a:ln>
                      <a:noFill/>
                    </a:ln>
                  </pic:spPr>
                </pic:pic>
              </a:graphicData>
            </a:graphic>
          </wp:anchor>
        </w:drawing>
      </w:r>
      <w:bookmarkStart w:id="94" w:name="br1_93"/>
      <w:bookmarkEnd w:id="94"/>
      <w:r>
        <w:rPr>
          <w:rFonts w:ascii="宋体" w:hAnsi="宋体" w:eastAsia="Times New Roman" w:cs="宋体"/>
          <w:color w:val="000000"/>
          <w:sz w:val="21"/>
          <w:szCs w:val="22"/>
          <w:lang w:val="en-US" w:eastAsia="en-US" w:bidi="ar-SA"/>
        </w:rPr>
        <w:t>云南省</w:t>
      </w:r>
      <w:r>
        <w:rPr>
          <w:rFonts w:hAnsi="Calibri" w:eastAsia="Times New Roman" w:cs="Times New Roman"/>
          <w:color w:val="000000"/>
          <w:spacing w:val="1"/>
          <w:sz w:val="21"/>
          <w:szCs w:val="22"/>
          <w:lang w:val="en-US" w:eastAsia="en-US" w:bidi="ar-SA"/>
        </w:rPr>
        <w:t xml:space="preserve"> </w:t>
      </w:r>
      <w:r>
        <w:rPr>
          <w:rFonts w:hAnsi="Calibri" w:eastAsia="Times New Roman" w:cs="Times New Roman"/>
          <w:color w:val="000000"/>
          <w:sz w:val="21"/>
          <w:szCs w:val="22"/>
          <w:lang w:val="en-US" w:eastAsia="en-US" w:bidi="ar-SA"/>
        </w:rPr>
        <w:t>2021</w:t>
      </w:r>
      <w:r>
        <w:rPr>
          <w:rFonts w:hAnsi="Calibri" w:eastAsia="Times New Roman" w:cs="Times New Roman"/>
          <w:color w:val="000000"/>
          <w:spacing w:val="1"/>
          <w:sz w:val="21"/>
          <w:szCs w:val="22"/>
          <w:lang w:val="en-US" w:eastAsia="en-US" w:bidi="ar-SA"/>
        </w:rPr>
        <w:t xml:space="preserve"> </w:t>
      </w:r>
      <w:r>
        <w:rPr>
          <w:rFonts w:ascii="宋体" w:hAnsi="宋体" w:eastAsia="Times New Roman" w:cs="宋体"/>
          <w:color w:val="000000"/>
          <w:sz w:val="21"/>
          <w:szCs w:val="22"/>
          <w:lang w:val="en-US" w:eastAsia="en-US" w:bidi="ar-SA"/>
        </w:rPr>
        <w:t>年度山洪灾害防治项目实施方案（德宏州分册）</w:t>
      </w:r>
    </w:p>
    <w:p>
      <w:pPr>
        <w:spacing w:before="398" w:after="0" w:line="321" w:lineRule="exact"/>
        <w:ind w:left="0" w:right="0" w:firstLine="0"/>
        <w:jc w:val="left"/>
        <w:rPr>
          <w:rFonts w:hAnsi="Calibri"/>
          <w:color w:val="000000"/>
          <w:sz w:val="28"/>
          <w:szCs w:val="22"/>
          <w:lang w:val="en-US" w:eastAsia="en-US" w:bidi="ar-SA"/>
        </w:rPr>
      </w:pPr>
      <w:r>
        <w:rPr>
          <w:rFonts w:hAnsi="Calibri" w:eastAsia="Times New Roman" w:cs="Times New Roman"/>
          <w:b/>
          <w:color w:val="000000"/>
          <w:sz w:val="28"/>
          <w:szCs w:val="22"/>
          <w:lang w:val="en-US" w:eastAsia="en-US" w:bidi="ar-SA"/>
        </w:rPr>
        <w:t>3.4</w:t>
      </w:r>
      <w:r>
        <w:rPr>
          <w:rFonts w:ascii="宋体" w:hAnsi="宋体" w:eastAsia="Times New Roman" w:cs="宋体"/>
          <w:color w:val="000000"/>
          <w:spacing w:val="1"/>
          <w:sz w:val="28"/>
          <w:szCs w:val="22"/>
          <w:lang w:val="en-US" w:eastAsia="en-US" w:bidi="ar-SA"/>
        </w:rPr>
        <w:t>持续开展群测群防体系建设</w:t>
      </w:r>
    </w:p>
    <w:p>
      <w:pPr>
        <w:spacing w:before="37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群测群防是山洪灾害防御工作的重要内容，与专业监测预警系统相辅相成、互为补</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充，共同发挥作用，形成“群专结合”的山洪灾害防御体系。</w:t>
      </w:r>
      <w:r>
        <w:rPr>
          <w:rFonts w:hAnsi="Calibri" w:eastAsia="Times New Roman" w:cs="Times New Roman"/>
          <w:color w:val="000000"/>
          <w:szCs w:val="22"/>
          <w:lang w:val="en-US" w:eastAsia="en-US" w:bidi="ar-SA"/>
        </w:rPr>
        <w:t>2016-2021</w:t>
      </w:r>
      <w:r>
        <w:rPr>
          <w:rFonts w:hAnsi="Calibri" w:eastAsia="Times New Roman" w:cs="Times New Roman"/>
          <w:color w:val="000000"/>
          <w:spacing w:val="50"/>
          <w:szCs w:val="22"/>
          <w:lang w:val="en-US" w:eastAsia="en-US" w:bidi="ar-SA"/>
        </w:rPr>
        <w:t xml:space="preserve"> </w:t>
      </w:r>
      <w:r>
        <w:rPr>
          <w:rFonts w:ascii="宋体" w:hAnsi="宋体" w:eastAsia="Times New Roman" w:cs="宋体"/>
          <w:color w:val="000000"/>
          <w:szCs w:val="22"/>
          <w:lang w:val="en-US" w:eastAsia="en-US" w:bidi="ar-SA"/>
        </w:rPr>
        <w:t>年，按照《山</w:t>
      </w:r>
    </w:p>
    <w:p>
      <w:pPr>
        <w:spacing w:before="135"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洪灾害群测群防体系建设指导意见》的要求，持续、规范、长效组织开展建设山洪灾害</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群测群防体系建设，显著增强山丘区群众的主动防灾避险意识和自救互救能力。</w:t>
      </w:r>
    </w:p>
    <w:p>
      <w:pPr>
        <w:spacing w:before="156"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山洪灾害群测群防体系建设范围涉及县、乡（镇）、村，重点为村。山洪灾害防治</w:t>
      </w:r>
    </w:p>
    <w:p>
      <w:pPr>
        <w:spacing w:before="148"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2"/>
          <w:szCs w:val="22"/>
          <w:lang w:val="en-US" w:eastAsia="en-US" w:bidi="ar-SA"/>
        </w:rPr>
        <w:t>区内的行政村应按照“十个一”建设群测群防体系：建立</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pacing w:val="-2"/>
          <w:szCs w:val="22"/>
          <w:lang w:val="en-US" w:eastAsia="en-US" w:bidi="ar-SA"/>
        </w:rPr>
        <w:t>套责任制体系，编制</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zCs w:val="22"/>
          <w:lang w:val="en-US" w:eastAsia="en-US" w:bidi="ar-SA"/>
        </w:rPr>
        <w:t>个防</w:t>
      </w:r>
    </w:p>
    <w:p>
      <w:pPr>
        <w:spacing w:before="127"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御预案，至少安装</w:t>
      </w:r>
      <w:r>
        <w:rPr>
          <w:rFonts w:hAnsi="Calibri" w:eastAsia="Times New Roman" w:cs="Times New Roman"/>
          <w:color w:val="000000"/>
          <w:spacing w:val="17"/>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pacing w:val="-6"/>
          <w:szCs w:val="22"/>
          <w:lang w:val="en-US" w:eastAsia="en-US" w:bidi="ar-SA"/>
        </w:rPr>
        <w:t>个简易雨量报警器（重点区域适当增加），配置</w:t>
      </w:r>
      <w:r>
        <w:rPr>
          <w:rFonts w:hAnsi="Calibri" w:eastAsia="Times New Roman" w:cs="Times New Roman"/>
          <w:color w:val="000000"/>
          <w:spacing w:val="24"/>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17"/>
          <w:szCs w:val="22"/>
          <w:lang w:val="en-US" w:eastAsia="en-US" w:bidi="ar-SA"/>
        </w:rPr>
        <w:t xml:space="preserve"> </w:t>
      </w:r>
      <w:r>
        <w:rPr>
          <w:rFonts w:ascii="宋体" w:hAnsi="宋体" w:eastAsia="Times New Roman" w:cs="宋体"/>
          <w:color w:val="000000"/>
          <w:szCs w:val="22"/>
          <w:lang w:val="en-US" w:eastAsia="en-US" w:bidi="ar-SA"/>
        </w:rPr>
        <w:t>套预警设备（重</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点行政村配置</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pacing w:val="-11"/>
          <w:szCs w:val="22"/>
          <w:lang w:val="en-US" w:eastAsia="en-US" w:bidi="ar-SA"/>
        </w:rPr>
        <w:t>套无线预警广播），制作</w:t>
      </w:r>
      <w:r>
        <w:rPr>
          <w:rFonts w:hAnsi="Calibri" w:eastAsia="Times New Roman" w:cs="Times New Roman"/>
          <w:color w:val="000000"/>
          <w:spacing w:val="21"/>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个宣传栏，每年组织</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zCs w:val="22"/>
          <w:lang w:val="en-US" w:eastAsia="en-US" w:bidi="ar-SA"/>
        </w:rPr>
        <w:t>次培训、开展</w:t>
      </w:r>
      <w:r>
        <w:rPr>
          <w:rFonts w:hAnsi="Calibri" w:eastAsia="Times New Roman" w:cs="Times New Roman"/>
          <w:color w:val="000000"/>
          <w:spacing w:val="11"/>
          <w:szCs w:val="22"/>
          <w:lang w:val="en-US" w:eastAsia="en-US" w:bidi="ar-SA"/>
        </w:rPr>
        <w:t xml:space="preserve"> </w:t>
      </w:r>
      <w:r>
        <w:rPr>
          <w:rFonts w:hAnsi="Calibri" w:eastAsia="Times New Roman" w:cs="Times New Roman"/>
          <w:color w:val="000000"/>
          <w:szCs w:val="22"/>
          <w:lang w:val="en-US" w:eastAsia="en-US" w:bidi="ar-SA"/>
        </w:rPr>
        <w:t>1</w:t>
      </w:r>
      <w:r>
        <w:rPr>
          <w:rFonts w:hAnsi="Calibri" w:eastAsia="Times New Roman" w:cs="Times New Roman"/>
          <w:color w:val="000000"/>
          <w:spacing w:val="10"/>
          <w:szCs w:val="22"/>
          <w:lang w:val="en-US" w:eastAsia="en-US" w:bidi="ar-SA"/>
        </w:rPr>
        <w:t xml:space="preserve"> </w:t>
      </w:r>
      <w:r>
        <w:rPr>
          <w:rFonts w:ascii="宋体" w:hAnsi="宋体" w:eastAsia="Times New Roman" w:cs="宋体"/>
          <w:color w:val="000000"/>
          <w:spacing w:val="2"/>
          <w:szCs w:val="22"/>
          <w:lang w:val="en-US" w:eastAsia="en-US" w:bidi="ar-SA"/>
        </w:rPr>
        <w:t>次演</w:t>
      </w:r>
    </w:p>
    <w:p>
      <w:pPr>
        <w:spacing w:before="130" w:after="0" w:line="276"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练，每个危险区相应确定</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pacing w:val="-2"/>
          <w:szCs w:val="22"/>
          <w:lang w:val="en-US" w:eastAsia="en-US" w:bidi="ar-SA"/>
        </w:rPr>
        <w:t>处临时避险点、设置</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pacing w:val="-2"/>
          <w:szCs w:val="22"/>
          <w:lang w:val="en-US" w:eastAsia="en-US" w:bidi="ar-SA"/>
        </w:rPr>
        <w:t>组警示牌，每户发放</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1 </w:t>
      </w:r>
      <w:r>
        <w:rPr>
          <w:rFonts w:ascii="宋体" w:hAnsi="宋体" w:eastAsia="Times New Roman" w:cs="宋体"/>
          <w:color w:val="000000"/>
          <w:spacing w:val="-2"/>
          <w:szCs w:val="22"/>
          <w:lang w:val="en-US" w:eastAsia="en-US" w:bidi="ar-SA"/>
        </w:rPr>
        <w:t>张明白卡（含</w:t>
      </w:r>
    </w:p>
    <w:p>
      <w:pPr>
        <w:spacing w:before="137"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20"/>
          <w:szCs w:val="22"/>
          <w:lang w:val="en-US" w:eastAsia="en-US" w:bidi="ar-SA"/>
        </w:rPr>
        <w:t>宣传手册）。</w:t>
      </w:r>
    </w:p>
    <w:p>
      <w:pPr>
        <w:spacing w:before="153" w:after="0" w:line="250" w:lineRule="exact"/>
        <w:ind w:left="48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根据《山洪灾害防治非工程措施运行维护指南》，群测群防体系纳入县级山洪灾害</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4"/>
          <w:szCs w:val="22"/>
          <w:lang w:val="en-US" w:eastAsia="en-US" w:bidi="ar-SA"/>
        </w:rPr>
        <w:t>防治非工程措施的运行维护。群测群防体系运行维护任务：看护管理简易监测预警设备，</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进行经常性的检查保养和检修，定期测量和调整设备运行指标，及时修复、更换损坏的</w:t>
      </w:r>
    </w:p>
    <w:p>
      <w:pPr>
        <w:spacing w:before="156"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pacing w:val="-1"/>
          <w:szCs w:val="22"/>
          <w:lang w:val="en-US" w:eastAsia="en-US" w:bidi="ar-SA"/>
        </w:rPr>
        <w:t>零部件，由预警员发布预警，修订防御预案，宣传、培训和演练等。因此本年度群测群</w:t>
      </w:r>
    </w:p>
    <w:p>
      <w:pPr>
        <w:spacing w:before="153" w:after="0" w:line="250" w:lineRule="exact"/>
        <w:ind w:left="0" w:right="0" w:firstLine="0"/>
        <w:jc w:val="left"/>
        <w:rPr>
          <w:rFonts w:hAnsi="Calibri"/>
          <w:color w:val="000000"/>
          <w:szCs w:val="22"/>
          <w:lang w:val="en-US" w:eastAsia="en-US" w:bidi="ar-SA"/>
        </w:rPr>
      </w:pPr>
      <w:r>
        <w:rPr>
          <w:rFonts w:ascii="宋体" w:hAnsi="宋体" w:eastAsia="Times New Roman" w:cs="宋体"/>
          <w:color w:val="000000"/>
          <w:szCs w:val="22"/>
          <w:lang w:val="en-US" w:eastAsia="en-US" w:bidi="ar-SA"/>
        </w:rPr>
        <w:t>防不在此方案中考虑。</w:t>
      </w:r>
    </w:p>
    <w:p>
      <w:pPr>
        <w:spacing w:before="7136" w:after="0" w:line="209" w:lineRule="exact"/>
        <w:ind w:left="4445" w:right="0" w:firstLine="0"/>
        <w:jc w:val="left"/>
        <w:rPr>
          <w:rFonts w:hAnsi="Calibri"/>
          <w:color w:val="000000"/>
          <w:sz w:val="18"/>
          <w:szCs w:val="22"/>
          <w:lang w:val="en-US" w:eastAsia="en-US" w:bidi="ar-SA"/>
        </w:rPr>
        <w:sectPr>
          <w:pgSz w:w="11900" w:h="16840"/>
          <w:pgMar w:top="1155"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43</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95" w:name="br1_94"/>
      <w:bookmarkEnd w:id="95"/>
      <w:r>
        <w:drawing>
          <wp:anchor distT="0" distB="0" distL="114300" distR="114300" simplePos="0" relativeHeight="251660288"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9"/>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96" w:name="br1_0_0"/>
      <w:bookmarkEnd w:id="96"/>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737" w:after="0" w:line="409" w:lineRule="exact"/>
        <w:ind w:left="2705" w:right="0" w:firstLine="0"/>
        <w:jc w:val="left"/>
        <w:rPr>
          <w:rFonts w:hAnsi="Calibri" w:eastAsia="Times New Roman" w:cs="Times New Roman"/>
          <w:color w:val="000000"/>
          <w:sz w:val="36"/>
          <w:szCs w:val="22"/>
          <w:lang w:val="en-US" w:eastAsia="en-US" w:bidi="ar-SA"/>
        </w:rPr>
      </w:pPr>
      <w:r>
        <w:rPr>
          <w:rFonts w:hAnsi="Calibri" w:eastAsia="Times New Roman" w:cs="Times New Roman"/>
          <w:b/>
          <w:color w:val="000000"/>
          <w:sz w:val="36"/>
          <w:szCs w:val="22"/>
          <w:lang w:val="en-US" w:eastAsia="en-US" w:bidi="ar-SA"/>
        </w:rPr>
        <w:t>4</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重点山洪沟防洪治理</w:t>
      </w:r>
    </w:p>
    <w:p>
      <w:pPr>
        <w:spacing w:before="57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4.1</w:t>
      </w:r>
      <w:r>
        <w:rPr>
          <w:rFonts w:ascii="宋体" w:hAnsi="宋体" w:eastAsia="Times New Roman" w:cs="宋体"/>
          <w:color w:val="000000"/>
          <w:spacing w:val="2"/>
          <w:sz w:val="28"/>
          <w:szCs w:val="22"/>
          <w:lang w:val="en-US" w:eastAsia="en-US" w:bidi="ar-SA"/>
        </w:rPr>
        <w:t>治理原则</w:t>
      </w:r>
    </w:p>
    <w:p>
      <w:pPr>
        <w:spacing w:before="36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1</w:t>
      </w:r>
      <w:r>
        <w:rPr>
          <w:rFonts w:ascii="宋体" w:hAnsi="宋体" w:eastAsia="Times New Roman" w:cs="宋体"/>
          <w:color w:val="000000"/>
          <w:spacing w:val="2"/>
          <w:szCs w:val="22"/>
          <w:lang w:val="en-US" w:eastAsia="en-US" w:bidi="ar-SA"/>
        </w:rPr>
        <w:t>、以人为本、防洪减灾、人水和谐的原则。以保障人民群众生命财产安全为首要</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目标，提高重点保护对象的防洪标准和抗冲能力，畅通山洪出路，争取应急避险转移时</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间，减少山洪灾害危险区群众应急避险频次。</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2</w:t>
      </w:r>
      <w:r>
        <w:rPr>
          <w:rFonts w:ascii="宋体" w:hAnsi="宋体" w:eastAsia="Times New Roman" w:cs="宋体"/>
          <w:color w:val="000000"/>
          <w:spacing w:val="2"/>
          <w:szCs w:val="22"/>
          <w:lang w:val="en-US" w:eastAsia="en-US" w:bidi="ar-SA"/>
        </w:rPr>
        <w:t>、突出重点、统筹兼顾的原则。重点山洪沟防洪治理以岸坡防护为重点，在人口</w:t>
      </w:r>
    </w:p>
    <w:p>
      <w:pPr>
        <w:spacing w:before="13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密集的重要城镇、居民点和重要基础设施等局部重点河段合理布设工程措施。重点山洪</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沟治理要处理好点上与面上的关系，以点上治理为主，以点顾线；处理好上下游、左右</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岸的关系，避免将防洪风险转移；注意与城乡景观、生态环境的协调。区分、衔接好与</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中小河流治理、水土保持工程建设的关系；协调、衔接好与国土资源、林业等部门地质</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灾害防治和生态修复工程项目的关系，发挥综合治理效益。</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3</w:t>
      </w:r>
      <w:r>
        <w:rPr>
          <w:rFonts w:ascii="宋体" w:hAnsi="宋体" w:eastAsia="Times New Roman" w:cs="宋体"/>
          <w:color w:val="000000"/>
          <w:spacing w:val="2"/>
          <w:szCs w:val="22"/>
          <w:lang w:val="en-US" w:eastAsia="en-US" w:bidi="ar-SA"/>
        </w:rPr>
        <w:t>、尊重自然、注重生态的原则。在确保重点山洪沟防洪安全的前提下，河道治导</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线应在河床演变分析的基础上，顺应河势，基本沿现状河岸线布置，尽量保留天然河道</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原有的浅滩、深潭、弯道、急流、沼泽等形态，弯直相间，宽窄交错，维护河流生态环</w:t>
      </w:r>
    </w:p>
    <w:p>
      <w:pPr>
        <w:spacing w:before="154"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境的多样性，不宜改变河道天然比降。护岸等建筑物建设应因地制宜，尽量选用当地材</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料。</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4</w:t>
      </w:r>
      <w:r>
        <w:rPr>
          <w:rFonts w:ascii="宋体" w:hAnsi="宋体" w:eastAsia="Times New Roman" w:cs="宋体"/>
          <w:color w:val="000000"/>
          <w:spacing w:val="2"/>
          <w:szCs w:val="22"/>
          <w:lang w:val="en-US" w:eastAsia="en-US" w:bidi="ar-SA"/>
        </w:rPr>
        <w:t>、立足现状、加强协调的原则。设计要注意充分发挥现有设施的作用，重视已有</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设施的除险加固和维护。</w:t>
      </w:r>
    </w:p>
    <w:p>
      <w:pPr>
        <w:spacing w:before="146"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5</w:t>
      </w:r>
      <w:r>
        <w:rPr>
          <w:rFonts w:ascii="宋体" w:hAnsi="宋体" w:eastAsia="Times New Roman" w:cs="宋体"/>
          <w:color w:val="000000"/>
          <w:spacing w:val="2"/>
          <w:szCs w:val="22"/>
          <w:lang w:val="en-US" w:eastAsia="en-US" w:bidi="ar-SA"/>
        </w:rPr>
        <w:t>、因地制宜、经济适用的原则。根据山洪沟的特点和防洪保护要求，通过方案比</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选合理确定治理方案和措施，注重治理效果，处理好工程安全性、实用性和经济性的关</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系。</w:t>
      </w:r>
    </w:p>
    <w:p>
      <w:pPr>
        <w:spacing w:before="148" w:after="0" w:line="276" w:lineRule="exact"/>
        <w:ind w:left="60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6</w:t>
      </w:r>
      <w:r>
        <w:rPr>
          <w:rFonts w:ascii="宋体" w:hAnsi="宋体" w:eastAsia="Times New Roman" w:cs="宋体"/>
          <w:color w:val="000000"/>
          <w:spacing w:val="-1"/>
          <w:szCs w:val="22"/>
          <w:lang w:val="en-US" w:eastAsia="en-US" w:bidi="ar-SA"/>
        </w:rPr>
        <w:t>、资源节约、环境友好的原则。结合当地条件，优化设计方案，充分利用当地材</w:t>
      </w:r>
    </w:p>
    <w:p>
      <w:pPr>
        <w:spacing w:before="135"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料，合理规划取、弃料场，尽量少占耕地，从严控制管理用地；设计方案要注意与城镇</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景观、生态环境的协调。</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7</w:t>
      </w:r>
      <w:r>
        <w:rPr>
          <w:rFonts w:ascii="宋体" w:hAnsi="宋体" w:eastAsia="Times New Roman" w:cs="宋体"/>
          <w:color w:val="000000"/>
          <w:spacing w:val="2"/>
          <w:szCs w:val="22"/>
          <w:lang w:val="en-US" w:eastAsia="en-US" w:bidi="ar-SA"/>
        </w:rPr>
        <w:t>、防治结合，以防为主的原则。与已建设的山洪灾害监测预警系统和群测群防体</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系的结合，形成防治区相对完善的山洪灾害防治的工程措施与非工程措施体系。</w:t>
      </w:r>
    </w:p>
    <w:p>
      <w:pPr>
        <w:spacing w:before="385"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4.2</w:t>
      </w:r>
      <w:r>
        <w:rPr>
          <w:rFonts w:ascii="宋体" w:hAnsi="宋体" w:eastAsia="Times New Roman" w:cs="宋体"/>
          <w:color w:val="000000"/>
          <w:spacing w:val="1"/>
          <w:sz w:val="28"/>
          <w:szCs w:val="22"/>
          <w:lang w:val="en-US" w:eastAsia="en-US" w:bidi="ar-SA"/>
        </w:rPr>
        <w:t>山洪沟防洪治理要求</w:t>
      </w:r>
    </w:p>
    <w:p>
      <w:pPr>
        <w:spacing w:before="37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为适应山洪沟防洪治理的要求，防治小流域溪河洪水危害，规范、统一山洪沟防洪</w:t>
      </w:r>
    </w:p>
    <w:p>
      <w:pPr>
        <w:spacing w:before="146"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治理的技术要求，水利部制定了《山洪沟防洪治理工程技术规划</w:t>
      </w:r>
      <w:r>
        <w:rPr>
          <w:rFonts w:ascii="宋体" w:hAnsi="宋体" w:eastAsia="Times New Roman" w:cs="宋体"/>
          <w:color w:val="000000"/>
          <w:spacing w:val="-125"/>
          <w:szCs w:val="22"/>
          <w:lang w:val="en-US" w:eastAsia="en-US" w:bidi="ar-SA"/>
        </w:rPr>
        <w:t>》</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SL/T778-2019</w:t>
      </w:r>
      <w:r>
        <w:rPr>
          <w:rFonts w:ascii="宋体" w:hAnsi="宋体" w:eastAsia="Times New Roman" w:cs="宋体"/>
          <w:color w:val="000000"/>
          <w:spacing w:val="-42"/>
          <w:szCs w:val="22"/>
          <w:lang w:val="en-US" w:eastAsia="en-US" w:bidi="ar-SA"/>
        </w:rPr>
        <w:t>），规</w:t>
      </w:r>
    </w:p>
    <w:p>
      <w:pPr>
        <w:spacing w:before="445"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44</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97" w:name="br1_1_0"/>
      <w:bookmarkEnd w:id="97"/>
      <w:r>
        <w:drawing>
          <wp:anchor distT="0" distB="0" distL="114300" distR="114300" simplePos="0" relativeHeight="251662336"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4"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0"/>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98" w:name="br1_2_0"/>
      <w:bookmarkEnd w:id="98"/>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64"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范了山洪沟防洪治理的工程规划、设计和管理。其主要要求如下：</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pacing w:val="-1"/>
          <w:szCs w:val="22"/>
          <w:lang w:val="en-US" w:eastAsia="en-US" w:bidi="ar-SA"/>
        </w:rPr>
        <w:t>、应以保护山洪沟沿岸人员生命安全为首要目标，合理选择护岸工程、堤防工程、</w:t>
      </w:r>
    </w:p>
    <w:p>
      <w:pPr>
        <w:spacing w:before="135"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排导工程等措施，与监测预警设施设备、应急预案和防汛责任制体系等非工程措施相结</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合，形成山洪灾害综合防御体系。</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2</w:t>
      </w:r>
      <w:r>
        <w:rPr>
          <w:rFonts w:ascii="宋体" w:hAnsi="宋体" w:eastAsia="Times New Roman" w:cs="宋体"/>
          <w:color w:val="000000"/>
          <w:spacing w:val="2"/>
          <w:szCs w:val="22"/>
          <w:lang w:val="en-US" w:eastAsia="en-US" w:bidi="ar-SA"/>
        </w:rPr>
        <w:t>、应以岸坡防护为治理重点内容，在城镇、集中居民点和重要基础设施等终点河</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段合理布设工程措施，提高重点防护对象的防洪抗冲能力，降低山洪冲刷危害。</w:t>
      </w:r>
    </w:p>
    <w:p>
      <w:pPr>
        <w:spacing w:before="146"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pacing w:val="-1"/>
          <w:szCs w:val="22"/>
          <w:lang w:val="en-US" w:eastAsia="en-US" w:bidi="ar-SA"/>
        </w:rPr>
        <w:t>、应统筹协调防洪、排涝、水资源利用、水土保持、生态环境保护等方面的关系。</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4</w:t>
      </w:r>
      <w:r>
        <w:rPr>
          <w:rFonts w:ascii="宋体" w:hAnsi="宋体" w:eastAsia="Times New Roman" w:cs="宋体"/>
          <w:color w:val="000000"/>
          <w:spacing w:val="2"/>
          <w:szCs w:val="22"/>
          <w:lang w:val="en-US" w:eastAsia="en-US" w:bidi="ar-SA"/>
        </w:rPr>
        <w:t>、应顺应山洪沟自然特性，综合考虑流域内山洪的流量、流速、壅高、跌落、漫</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溢、岸坡冲刷及河床淘刷等因素，处理好上下游、左右岸的关系，防止洪水风险转移河</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次生灾害发生。</w:t>
      </w:r>
    </w:p>
    <w:p>
      <w:pPr>
        <w:spacing w:before="146"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5</w:t>
      </w:r>
      <w:r>
        <w:rPr>
          <w:rFonts w:ascii="宋体" w:hAnsi="宋体" w:eastAsia="Times New Roman" w:cs="宋体"/>
          <w:color w:val="000000"/>
          <w:spacing w:val="-1"/>
          <w:szCs w:val="22"/>
          <w:lang w:val="en-US" w:eastAsia="en-US" w:bidi="ar-SA"/>
        </w:rPr>
        <w:t>、应维护河道自然形态，维持原有浅滩深潭、自然阶梯等微结构，保护生物群落。</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6</w:t>
      </w:r>
      <w:r>
        <w:rPr>
          <w:rFonts w:ascii="宋体" w:hAnsi="宋体" w:eastAsia="Times New Roman" w:cs="宋体"/>
          <w:color w:val="000000"/>
          <w:spacing w:val="2"/>
          <w:szCs w:val="22"/>
          <w:lang w:val="en-US" w:eastAsia="en-US" w:bidi="ar-SA"/>
        </w:rPr>
        <w:t>、应贯彻因地制宜、就地取材的原则，工程措施与周围人文景观和生态环境相协</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调。</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7</w:t>
      </w:r>
      <w:r>
        <w:rPr>
          <w:rFonts w:ascii="宋体" w:hAnsi="宋体" w:eastAsia="Times New Roman" w:cs="宋体"/>
          <w:color w:val="000000"/>
          <w:szCs w:val="22"/>
          <w:lang w:val="en-US" w:eastAsia="en-US" w:bidi="ar-SA"/>
        </w:rPr>
        <w:t>、应积极慎重地采用新技术、新工艺、新材料。</w:t>
      </w:r>
    </w:p>
    <w:p>
      <w:pPr>
        <w:spacing w:before="127"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8</w:t>
      </w:r>
      <w:r>
        <w:rPr>
          <w:rFonts w:ascii="宋体" w:hAnsi="宋体" w:eastAsia="Times New Roman" w:cs="宋体"/>
          <w:color w:val="000000"/>
          <w:spacing w:val="2"/>
          <w:szCs w:val="22"/>
          <w:lang w:val="en-US" w:eastAsia="en-US" w:bidi="ar-SA"/>
        </w:rPr>
        <w:t>、在保障基金完成非工程措施项目年度任务的基础上，优先选择前期工作已基本</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完成、具备实施条件、溪河洪水灾害严重的重点山洪沟开展防洪治理。</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9</w:t>
      </w:r>
      <w:r>
        <w:rPr>
          <w:rFonts w:ascii="宋体" w:hAnsi="宋体" w:eastAsia="Times New Roman" w:cs="宋体"/>
          <w:color w:val="000000"/>
          <w:spacing w:val="2"/>
          <w:szCs w:val="22"/>
          <w:lang w:val="en-US" w:eastAsia="en-US" w:bidi="ar-SA"/>
        </w:rPr>
        <w:t>、以“保护村镇、守点固岸、防冲消能”为目标，防洪治理措施应布置在有集中</w:t>
      </w:r>
    </w:p>
    <w:p>
      <w:pPr>
        <w:spacing w:before="138"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居民点和重要基础设施的河段，主要采取护岸固坡、疏浚扩挖等措施，防洪治理标准一</w:t>
      </w:r>
    </w:p>
    <w:p>
      <w:pPr>
        <w:spacing w:before="146"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般按</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10</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年一遇左右确定，重点河段应适当提高防冲能力。注重维持河势稳定，不得缩</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窄河道行洪断面，不得在河道范围内修建拦挡设施，严禁围河造地河搭车修建桥梁。</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4.3</w:t>
      </w:r>
      <w:r>
        <w:rPr>
          <w:rFonts w:ascii="宋体" w:hAnsi="宋体" w:eastAsia="Times New Roman" w:cs="宋体"/>
          <w:color w:val="000000"/>
          <w:spacing w:val="2"/>
          <w:sz w:val="28"/>
          <w:szCs w:val="22"/>
          <w:lang w:val="en-US" w:eastAsia="en-US" w:bidi="ar-SA"/>
        </w:rPr>
        <w:t>基本情况</w:t>
      </w:r>
    </w:p>
    <w:p>
      <w:pPr>
        <w:spacing w:before="366"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根据云南省</w:t>
      </w:r>
      <w:r>
        <w:rPr>
          <w:rFonts w:hAnsi="Calibri" w:eastAsia="Times New Roman" w:cs="Times New Roman"/>
          <w:color w:val="000000"/>
          <w:szCs w:val="22"/>
          <w:lang w:val="en-US" w:eastAsia="en-US" w:bidi="ar-SA"/>
        </w:rPr>
        <w:t xml:space="preserve"> 123 </w:t>
      </w:r>
      <w:r>
        <w:rPr>
          <w:rFonts w:ascii="宋体" w:hAnsi="宋体" w:eastAsia="Times New Roman" w:cs="宋体"/>
          <w:color w:val="000000"/>
          <w:spacing w:val="-2"/>
          <w:szCs w:val="22"/>
          <w:lang w:val="en-US" w:eastAsia="en-US" w:bidi="ar-SA"/>
        </w:rPr>
        <w:t>条重点山洪沟治理规划，结合前期调查评价成果及各地实际上报需</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求，本着选择山洪灾害严重，影响人口较多，治理效益显著，具备形成综合防御体系的</w:t>
      </w:r>
    </w:p>
    <w:p>
      <w:pPr>
        <w:spacing w:before="148"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重点山洪沟开展工程治理的原则，陇川县南洼河拉勐段山洪沟为德宏州</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7"/>
          <w:szCs w:val="22"/>
          <w:lang w:val="en-US" w:eastAsia="en-US" w:bidi="ar-SA"/>
        </w:rPr>
        <w:t xml:space="preserve"> </w:t>
      </w:r>
      <w:r>
        <w:rPr>
          <w:rFonts w:ascii="宋体" w:hAnsi="宋体" w:eastAsia="Times New Roman" w:cs="宋体"/>
          <w:color w:val="000000"/>
          <w:szCs w:val="22"/>
          <w:lang w:val="en-US" w:eastAsia="en-US" w:bidi="ar-SA"/>
        </w:rPr>
        <w:t>年重点山</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洪沟治理项目。</w:t>
      </w:r>
    </w:p>
    <w:p>
      <w:pPr>
        <w:spacing w:before="247"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4.3.1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重点山洪沟基本情况</w:t>
      </w:r>
    </w:p>
    <w:p>
      <w:pPr>
        <w:spacing w:before="232"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德宏州陇川县南洼河拉勐段山洪灾害防治山洪沟治理工程位于陇川县南洼河拉勐</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段章凤镇拉勐村，南洼河拉勐河属瑞丽江水系，为南宛河一级支流。发源于缅甸境内拉</w:t>
      </w:r>
    </w:p>
    <w:p>
      <w:pPr>
        <w:spacing w:before="107" w:after="0" w:line="29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3"/>
          <w:szCs w:val="22"/>
          <w:lang w:val="en-US" w:eastAsia="en-US" w:bidi="ar-SA"/>
        </w:rPr>
        <w:t>嘎崩一带山区，南洼河拉勐段流域面积为</w:t>
      </w:r>
      <w:r>
        <w:rPr>
          <w:rFonts w:hAnsi="Calibri" w:eastAsia="Times New Roman" w:cs="Times New Roman"/>
          <w:color w:val="000000"/>
          <w:spacing w:val="64"/>
          <w:szCs w:val="22"/>
          <w:lang w:val="en-US" w:eastAsia="en-US" w:bidi="ar-SA"/>
        </w:rPr>
        <w:t xml:space="preserve"> </w:t>
      </w:r>
      <w:r>
        <w:rPr>
          <w:rFonts w:hAnsi="Calibri" w:eastAsia="Times New Roman" w:cs="Times New Roman"/>
          <w:color w:val="000000"/>
          <w:spacing w:val="1"/>
          <w:szCs w:val="22"/>
          <w:lang w:val="en-US" w:eastAsia="en-US" w:bidi="ar-SA"/>
        </w:rPr>
        <w:t>93.9km</w:t>
      </w:r>
      <w:r>
        <w:rPr>
          <w:rFonts w:hAnsi="Calibri" w:eastAsia="Times New Roman" w:cs="Times New Roman"/>
          <w:color w:val="000000"/>
          <w:spacing w:val="4"/>
          <w:szCs w:val="22"/>
          <w:vertAlign w:val="superscript"/>
          <w:lang w:val="en-US" w:eastAsia="en-US" w:bidi="ar-SA"/>
        </w:rPr>
        <w:t>2</w:t>
      </w:r>
      <w:r>
        <w:rPr>
          <w:rFonts w:ascii="宋体" w:hAnsi="宋体" w:eastAsia="Times New Roman" w:cs="宋体"/>
          <w:color w:val="000000"/>
          <w:spacing w:val="2"/>
          <w:szCs w:val="22"/>
          <w:lang w:val="en-US" w:eastAsia="en-US" w:bidi="ar-SA"/>
        </w:rPr>
        <w:t>，主河长</w:t>
      </w:r>
      <w:r>
        <w:rPr>
          <w:rFonts w:hAnsi="Calibri" w:eastAsia="Times New Roman" w:cs="Times New Roman"/>
          <w:color w:val="000000"/>
          <w:spacing w:val="60"/>
          <w:szCs w:val="22"/>
          <w:lang w:val="en-US" w:eastAsia="en-US" w:bidi="ar-SA"/>
        </w:rPr>
        <w:t xml:space="preserve"> </w:t>
      </w:r>
      <w:r>
        <w:rPr>
          <w:rFonts w:hAnsi="Calibri" w:eastAsia="Times New Roman" w:cs="Times New Roman"/>
          <w:color w:val="000000"/>
          <w:spacing w:val="1"/>
          <w:szCs w:val="22"/>
          <w:lang w:val="en-US" w:eastAsia="en-US" w:bidi="ar-SA"/>
        </w:rPr>
        <w:t>27.8km</w:t>
      </w:r>
      <w:r>
        <w:rPr>
          <w:rFonts w:ascii="宋体" w:hAnsi="宋体" w:eastAsia="Times New Roman" w:cs="宋体"/>
          <w:color w:val="000000"/>
          <w:spacing w:val="3"/>
          <w:szCs w:val="22"/>
          <w:lang w:val="en-US" w:eastAsia="en-US" w:bidi="ar-SA"/>
        </w:rPr>
        <w:t>，河道平均坡降为</w:t>
      </w:r>
    </w:p>
    <w:p>
      <w:pPr>
        <w:spacing w:before="127" w:after="0" w:line="276" w:lineRule="exact"/>
        <w:ind w:left="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20.5</w:t>
      </w:r>
      <w:r>
        <w:rPr>
          <w:rFonts w:ascii="宋体" w:hAnsi="宋体" w:eastAsia="Times New Roman" w:cs="宋体"/>
          <w:color w:val="000000"/>
          <w:szCs w:val="22"/>
          <w:lang w:val="en-US" w:eastAsia="en-US" w:bidi="ar-SA"/>
        </w:rPr>
        <w:t>‰。南洼河拉勐段为坝区段，河道长约</w:t>
      </w:r>
      <w:r>
        <w:rPr>
          <w:rFonts w:hAnsi="Calibri" w:eastAsia="Times New Roman" w:cs="Times New Roman"/>
          <w:color w:val="000000"/>
          <w:spacing w:val="61"/>
          <w:szCs w:val="22"/>
          <w:lang w:val="en-US" w:eastAsia="en-US" w:bidi="ar-SA"/>
        </w:rPr>
        <w:t xml:space="preserve"> </w:t>
      </w:r>
      <w:r>
        <w:rPr>
          <w:rFonts w:hAnsi="Calibri" w:eastAsia="Times New Roman" w:cs="Times New Roman"/>
          <w:color w:val="000000"/>
          <w:szCs w:val="22"/>
          <w:lang w:val="en-US" w:eastAsia="en-US" w:bidi="ar-SA"/>
        </w:rPr>
        <w:t>8.321km</w:t>
      </w:r>
      <w:r>
        <w:rPr>
          <w:rFonts w:ascii="宋体" w:hAnsi="宋体" w:eastAsia="Times New Roman" w:cs="宋体"/>
          <w:color w:val="000000"/>
          <w:szCs w:val="22"/>
          <w:lang w:val="en-US" w:eastAsia="en-US" w:bidi="ar-SA"/>
        </w:rPr>
        <w:t>。河道为天然土堤坎，雨季冲刷，</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淤积严重，防洪能力及抗冲刷能力弱。沿岸为耕地及部分村庄，共计</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3361</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人口和</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8871</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亩耕地。本次治理的南洼河拉勐段为乡镇河段，河道流经陇川县南洼河拉勐段章凤镇拉</w:t>
      </w:r>
    </w:p>
    <w:p>
      <w:pPr>
        <w:spacing w:before="254"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45</w:t>
      </w:r>
    </w:p>
    <w:p>
      <w:pPr>
        <w:spacing w:before="120" w:after="240" w:line="259" w:lineRule="auto"/>
        <w:jc w:val="both"/>
        <w:rPr>
          <w:rFonts w:ascii="Calibri" w:hAnsi="Calibri" w:eastAsia="Times New Roman" w:cs="Times New Roman"/>
          <w:sz w:val="22"/>
          <w:szCs w:val="22"/>
          <w:lang w:val="en-US" w:eastAsia="en-US" w:bidi="ar-SA"/>
        </w:rPr>
        <w:sectPr>
          <w:pgSz w:w="11900" w:h="16840"/>
          <w:pgMar w:top="0" w:right="100" w:bottom="0" w:left="0" w:header="720" w:footer="720" w:gutter="0"/>
          <w:pgNumType w:start="1"/>
          <w:cols w:space="720" w:num="1"/>
          <w:docGrid w:linePitch="1" w:charSpace="0"/>
        </w:sectPr>
      </w:pPr>
      <w:bookmarkStart w:id="99" w:name="br1_3_0"/>
      <w:bookmarkEnd w:id="99"/>
    </w:p>
    <w:p>
      <w:pPr>
        <w:spacing w:before="120" w:after="240" w:line="259" w:lineRule="auto"/>
        <w:jc w:val="both"/>
        <w:rPr>
          <w:rFonts w:ascii="Calibri" w:hAnsi="Calibri" w:eastAsia="Times New Roman" w:cs="Times New Roman"/>
          <w:sz w:val="22"/>
          <w:szCs w:val="22"/>
          <w:lang w:val="en-US" w:eastAsia="en-US" w:bidi="ar-SA"/>
        </w:rPr>
        <w:sectPr>
          <w:pgSz w:w="11900" w:h="16840"/>
          <w:pgMar w:top="0" w:right="100" w:bottom="0" w:left="0" w:header="720" w:footer="720" w:gutter="0"/>
          <w:pgNumType w:start="1"/>
          <w:cols w:space="720" w:num="1"/>
          <w:docGrid w:linePitch="1" w:charSpace="0"/>
        </w:sectPr>
      </w:pPr>
      <w:bookmarkStart w:id="100" w:name="br1_4_0"/>
      <w:bookmarkEnd w:id="100"/>
    </w:p>
    <w:p>
      <w:pPr>
        <w:spacing w:before="120" w:after="240" w:line="259" w:lineRule="auto"/>
        <w:jc w:val="both"/>
        <w:rPr>
          <w:rFonts w:ascii="Calibri" w:hAnsi="Calibri" w:eastAsia="Times New Roman" w:cs="Times New Roman"/>
          <w:sz w:val="22"/>
          <w:szCs w:val="22"/>
          <w:lang w:val="en-US" w:eastAsia="en-US" w:bidi="ar-SA"/>
        </w:rPr>
        <w:sectPr>
          <w:pgSz w:w="11900" w:h="16840"/>
          <w:pgMar w:top="0" w:right="100" w:bottom="0" w:left="0" w:header="720" w:footer="720" w:gutter="0"/>
          <w:pgNumType w:start="1"/>
          <w:cols w:space="720" w:num="1"/>
          <w:docGrid w:linePitch="1" w:charSpace="0"/>
        </w:sectPr>
      </w:pPr>
      <w:bookmarkStart w:id="101" w:name="br1_5_0"/>
      <w:bookmarkEnd w:id="101"/>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02" w:name="br1_6_0"/>
      <w:bookmarkEnd w:id="102"/>
      <w:r>
        <w:drawing>
          <wp:anchor distT="0" distB="0" distL="114300" distR="114300" simplePos="0" relativeHeight="251664384"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6"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1"/>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03" w:name="br1_7_0"/>
      <w:bookmarkEnd w:id="103"/>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436"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4.5</w:t>
      </w:r>
      <w:r>
        <w:rPr>
          <w:rFonts w:ascii="宋体" w:hAnsi="宋体" w:eastAsia="Times New Roman" w:cs="宋体"/>
          <w:color w:val="000000"/>
          <w:spacing w:val="2"/>
          <w:sz w:val="28"/>
          <w:szCs w:val="22"/>
          <w:lang w:val="en-US" w:eastAsia="en-US" w:bidi="ar-SA"/>
        </w:rPr>
        <w:t>建设内容</w:t>
      </w:r>
    </w:p>
    <w:p>
      <w:pPr>
        <w:spacing w:before="34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4.5.1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措施布置原则</w:t>
      </w:r>
    </w:p>
    <w:p>
      <w:pPr>
        <w:spacing w:before="232"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一、布置原则。</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根据各地区山洪沟、洪水特点，通过方案比选论证，合理确定治理方案和工程布置。</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7"/>
          <w:szCs w:val="22"/>
          <w:lang w:val="en-US" w:eastAsia="en-US" w:bidi="ar-SA"/>
        </w:rPr>
        <w:t>一般按照“护、通、导”的原则布置构筑物。“护”：加固或修建护岸、堤防等，保护城</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0"/>
          <w:szCs w:val="22"/>
          <w:lang w:val="en-US" w:eastAsia="en-US" w:bidi="ar-SA"/>
        </w:rPr>
        <w:t>镇、集中居民点、重要基础设施。“通”：在重点河段以及对城镇河段有影响的河道出口，</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7"/>
          <w:szCs w:val="22"/>
          <w:lang w:val="en-US" w:eastAsia="en-US" w:bidi="ar-SA"/>
        </w:rPr>
        <w:t>清淤疏浚，畅通山洪出路。“导”：利用截洪沟、排洪渠等设施，导排洪水，减少地表径</w:t>
      </w:r>
    </w:p>
    <w:p>
      <w:pPr>
        <w:spacing w:before="154"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流危害。有条件的，可利用撇洪渠将洪水撇向城镇或重要基础设施下游。</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山洪沟防洪治理各种工程措施布置应重视防冲与消能，注重岸坡脚部防护和维持河</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势稳定。</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二、建设重点。</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重点山洪沟防洪治理以岸坡防护为重点，在山洪沟沿岸的城镇、人口密集的居民点</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以及重要基础设施的沿岸局部重点河段开展工程治理，着重解决沿河村镇的防冲问题。</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三、工程措施。</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根据山洪沟所在的地形、地质条件，植被情况，因地制宜，以护岸、堤防和河道清</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淤疏浚为主，辅以其它有关设施。不得在河道范围内修建拦挡设施。</w:t>
      </w:r>
    </w:p>
    <w:p>
      <w:pPr>
        <w:spacing w:before="24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4.5.2</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建设内容</w:t>
      </w:r>
    </w:p>
    <w:p>
      <w:pPr>
        <w:spacing w:before="183" w:after="0" w:line="29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德宏州陇川县南洼河拉勐段位于章凤镇，山洪沟治理控制断面径流面积</w:t>
      </w:r>
      <w:r>
        <w:rPr>
          <w:rFonts w:hAnsi="Calibri" w:eastAsia="Times New Roman" w:cs="Times New Roman"/>
          <w:color w:val="000000"/>
          <w:spacing w:val="44"/>
          <w:szCs w:val="22"/>
          <w:lang w:val="en-US" w:eastAsia="en-US" w:bidi="ar-SA"/>
        </w:rPr>
        <w:t xml:space="preserve"> </w:t>
      </w:r>
      <w:r>
        <w:rPr>
          <w:rFonts w:hAnsi="Calibri" w:eastAsia="Times New Roman" w:cs="Times New Roman"/>
          <w:color w:val="000000"/>
          <w:szCs w:val="22"/>
          <w:lang w:val="en-US" w:eastAsia="en-US" w:bidi="ar-SA"/>
        </w:rPr>
        <w:t>93.9km</w:t>
      </w:r>
      <w:r>
        <w:rPr>
          <w:rFonts w:hAnsi="Calibri" w:eastAsia="Times New Roman" w:cs="Times New Roman"/>
          <w:color w:val="000000"/>
          <w:spacing w:val="2"/>
          <w:szCs w:val="22"/>
          <w:vertAlign w:val="superscript"/>
          <w:lang w:val="en-US" w:eastAsia="en-US" w:bidi="ar-SA"/>
        </w:rPr>
        <w:t>2</w:t>
      </w:r>
      <w:r>
        <w:rPr>
          <w:rFonts w:ascii="宋体" w:hAnsi="宋体" w:eastAsia="Times New Roman" w:cs="宋体"/>
          <w:color w:val="000000"/>
          <w:szCs w:val="22"/>
          <w:lang w:val="en-US" w:eastAsia="en-US" w:bidi="ar-SA"/>
        </w:rPr>
        <w:t>，</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河道长</w:t>
      </w:r>
      <w:r>
        <w:rPr>
          <w:rFonts w:hAnsi="Calibri" w:eastAsia="Times New Roman" w:cs="Times New Roman"/>
          <w:color w:val="000000"/>
          <w:szCs w:val="22"/>
          <w:lang w:val="en-US" w:eastAsia="en-US" w:bidi="ar-SA"/>
        </w:rPr>
        <w:t xml:space="preserve"> 27.8km</w:t>
      </w:r>
      <w:r>
        <w:rPr>
          <w:rFonts w:ascii="宋体" w:hAnsi="宋体" w:eastAsia="Times New Roman" w:cs="宋体"/>
          <w:color w:val="000000"/>
          <w:spacing w:val="-5"/>
          <w:szCs w:val="22"/>
          <w:lang w:val="en-US" w:eastAsia="en-US" w:bidi="ar-SA"/>
        </w:rPr>
        <w:t>，河道平均比降</w:t>
      </w:r>
      <w:r>
        <w:rPr>
          <w:rFonts w:hAnsi="Calibri" w:eastAsia="Times New Roman" w:cs="Times New Roman"/>
          <w:color w:val="000000"/>
          <w:spacing w:val="6"/>
          <w:szCs w:val="22"/>
          <w:lang w:val="en-US" w:eastAsia="en-US" w:bidi="ar-SA"/>
        </w:rPr>
        <w:t xml:space="preserve"> </w:t>
      </w:r>
      <w:r>
        <w:rPr>
          <w:rFonts w:eastAsia="Times New Roman"/>
          <w:color w:val="000000"/>
          <w:szCs w:val="22"/>
          <w:lang w:val="en-US" w:eastAsia="en-US" w:bidi="ar-SA"/>
        </w:rPr>
        <w:t>20.5‰</w:t>
      </w:r>
      <w:r>
        <w:rPr>
          <w:rFonts w:ascii="宋体" w:hAnsi="宋体" w:eastAsia="Times New Roman" w:cs="宋体"/>
          <w:color w:val="000000"/>
          <w:spacing w:val="-5"/>
          <w:szCs w:val="22"/>
          <w:lang w:val="en-US" w:eastAsia="en-US" w:bidi="ar-SA"/>
        </w:rPr>
        <w:t>，山洪沟治理保护</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 xml:space="preserve">3 </w:t>
      </w:r>
      <w:r>
        <w:rPr>
          <w:rFonts w:ascii="宋体" w:hAnsi="宋体" w:eastAsia="Times New Roman" w:cs="宋体"/>
          <w:color w:val="000000"/>
          <w:szCs w:val="22"/>
          <w:lang w:val="en-US" w:eastAsia="en-US" w:bidi="ar-SA"/>
        </w:rPr>
        <w:t>个行政村</w:t>
      </w:r>
      <w:r>
        <w:rPr>
          <w:rFonts w:hAnsi="Calibri" w:eastAsia="Times New Roman" w:cs="Times New Roman"/>
          <w:color w:val="000000"/>
          <w:szCs w:val="22"/>
          <w:lang w:val="en-US" w:eastAsia="en-US" w:bidi="ar-SA"/>
        </w:rPr>
        <w:t xml:space="preserve"> 7 </w:t>
      </w:r>
      <w:r>
        <w:rPr>
          <w:rFonts w:ascii="宋体" w:hAnsi="宋体" w:eastAsia="Times New Roman" w:cs="宋体"/>
          <w:color w:val="000000"/>
          <w:spacing w:val="-5"/>
          <w:szCs w:val="22"/>
          <w:lang w:val="en-US" w:eastAsia="en-US" w:bidi="ar-SA"/>
        </w:rPr>
        <w:t>个自然村，涉及人</w:t>
      </w:r>
    </w:p>
    <w:p>
      <w:pPr>
        <w:spacing w:before="127"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口</w:t>
      </w:r>
      <w:r>
        <w:rPr>
          <w:rFonts w:hAnsi="Calibri" w:eastAsia="Times New Roman" w:cs="Times New Roman"/>
          <w:color w:val="000000"/>
          <w:szCs w:val="22"/>
          <w:lang w:val="en-US" w:eastAsia="en-US" w:bidi="ar-SA"/>
        </w:rPr>
        <w:t xml:space="preserve"> 3361 </w:t>
      </w:r>
      <w:r>
        <w:rPr>
          <w:rFonts w:ascii="宋体" w:hAnsi="宋体" w:eastAsia="Times New Roman" w:cs="宋体"/>
          <w:color w:val="000000"/>
          <w:spacing w:val="-6"/>
          <w:szCs w:val="22"/>
          <w:lang w:val="en-US" w:eastAsia="en-US" w:bidi="ar-SA"/>
        </w:rPr>
        <w:t>人，农田</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 xml:space="preserve">8871 </w:t>
      </w:r>
      <w:r>
        <w:rPr>
          <w:rFonts w:ascii="宋体" w:hAnsi="宋体" w:eastAsia="Times New Roman" w:cs="宋体"/>
          <w:color w:val="000000"/>
          <w:spacing w:val="-2"/>
          <w:szCs w:val="22"/>
          <w:lang w:val="en-US" w:eastAsia="en-US" w:bidi="ar-SA"/>
        </w:rPr>
        <w:t>亩，重要公共基础设施</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 xml:space="preserve">7 </w:t>
      </w:r>
      <w:r>
        <w:rPr>
          <w:rFonts w:ascii="宋体" w:hAnsi="宋体" w:eastAsia="Times New Roman" w:cs="宋体"/>
          <w:color w:val="000000"/>
          <w:spacing w:val="-1"/>
          <w:szCs w:val="22"/>
          <w:lang w:val="en-US" w:eastAsia="en-US" w:bidi="ar-SA"/>
        </w:rPr>
        <w:t>座。陇川县南洼河拉勐段山洪沟治理工</w:t>
      </w:r>
    </w:p>
    <w:p>
      <w:pPr>
        <w:spacing w:before="89" w:after="0" w:line="29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程新建护岸</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2800m</w:t>
      </w:r>
      <w:r>
        <w:rPr>
          <w:rFonts w:ascii="宋体" w:hAnsi="宋体" w:eastAsia="Times New Roman" w:cs="宋体"/>
          <w:color w:val="000000"/>
          <w:szCs w:val="22"/>
          <w:lang w:val="en-US" w:eastAsia="en-US" w:bidi="ar-SA"/>
        </w:rPr>
        <w:t>，清淤疏浚</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13000m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，其它涉水设施</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6</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处；开挖土方</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81000m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zCs w:val="22"/>
          <w:lang w:val="en-US" w:eastAsia="en-US" w:bidi="ar-SA"/>
        </w:rPr>
        <w:t>，开挖</w:t>
      </w:r>
    </w:p>
    <w:p>
      <w:pPr>
        <w:spacing w:before="89" w:after="0" w:line="29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石方</w:t>
      </w:r>
      <w:r>
        <w:rPr>
          <w:rFonts w:hAnsi="Calibri" w:eastAsia="Times New Roman" w:cs="Times New Roman"/>
          <w:color w:val="000000"/>
          <w:szCs w:val="22"/>
          <w:lang w:val="en-US" w:eastAsia="en-US" w:bidi="ar-SA"/>
        </w:rPr>
        <w:t xml:space="preserve"> 7200m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pacing w:val="-7"/>
          <w:szCs w:val="22"/>
          <w:lang w:val="en-US" w:eastAsia="en-US" w:bidi="ar-SA"/>
        </w:rPr>
        <w:t>，混凝土使用</w:t>
      </w:r>
      <w:r>
        <w:rPr>
          <w:rFonts w:hAnsi="Calibri" w:eastAsia="Times New Roman" w:cs="Times New Roman"/>
          <w:color w:val="000000"/>
          <w:spacing w:val="8"/>
          <w:szCs w:val="22"/>
          <w:lang w:val="en-US" w:eastAsia="en-US" w:bidi="ar-SA"/>
        </w:rPr>
        <w:t xml:space="preserve"> </w:t>
      </w:r>
      <w:r>
        <w:rPr>
          <w:rFonts w:hAnsi="Calibri" w:eastAsia="Times New Roman" w:cs="Times New Roman"/>
          <w:color w:val="000000"/>
          <w:szCs w:val="22"/>
          <w:lang w:val="en-US" w:eastAsia="en-US" w:bidi="ar-SA"/>
        </w:rPr>
        <w:t>2800m</w:t>
      </w:r>
      <w:r>
        <w:rPr>
          <w:rFonts w:hAnsi="Calibri" w:eastAsia="Times New Roman" w:cs="Times New Roman"/>
          <w:color w:val="000000"/>
          <w:spacing w:val="2"/>
          <w:szCs w:val="22"/>
          <w:vertAlign w:val="superscript"/>
          <w:lang w:val="en-US" w:eastAsia="en-US" w:bidi="ar-SA"/>
        </w:rPr>
        <w:t>3</w:t>
      </w:r>
      <w:r>
        <w:rPr>
          <w:rFonts w:ascii="宋体" w:hAnsi="宋体" w:eastAsia="Times New Roman" w:cs="宋体"/>
          <w:color w:val="000000"/>
          <w:spacing w:val="-9"/>
          <w:szCs w:val="22"/>
          <w:lang w:val="en-US" w:eastAsia="en-US" w:bidi="ar-SA"/>
        </w:rPr>
        <w:t>。项目实施后，将使</w:t>
      </w:r>
      <w:r>
        <w:rPr>
          <w:rFonts w:hAnsi="Calibri" w:eastAsia="Times New Roman" w:cs="Times New Roman"/>
          <w:color w:val="000000"/>
          <w:spacing w:val="10"/>
          <w:szCs w:val="22"/>
          <w:lang w:val="en-US" w:eastAsia="en-US" w:bidi="ar-SA"/>
        </w:rPr>
        <w:t xml:space="preserve"> </w:t>
      </w:r>
      <w:r>
        <w:rPr>
          <w:rFonts w:hAnsi="Calibri" w:eastAsia="Times New Roman" w:cs="Times New Roman"/>
          <w:color w:val="000000"/>
          <w:szCs w:val="22"/>
          <w:lang w:val="en-US" w:eastAsia="en-US" w:bidi="ar-SA"/>
        </w:rPr>
        <w:t xml:space="preserve">3 </w:t>
      </w:r>
      <w:r>
        <w:rPr>
          <w:rFonts w:ascii="宋体" w:hAnsi="宋体" w:eastAsia="Times New Roman" w:cs="宋体"/>
          <w:color w:val="000000"/>
          <w:szCs w:val="22"/>
          <w:lang w:val="en-US" w:eastAsia="en-US" w:bidi="ar-SA"/>
        </w:rPr>
        <w:t>个行政村</w:t>
      </w:r>
      <w:r>
        <w:rPr>
          <w:rFonts w:hAnsi="Calibri" w:eastAsia="Times New Roman" w:cs="Times New Roman"/>
          <w:color w:val="000000"/>
          <w:szCs w:val="22"/>
          <w:lang w:val="en-US" w:eastAsia="en-US" w:bidi="ar-SA"/>
        </w:rPr>
        <w:t xml:space="preserve"> 7 </w:t>
      </w:r>
      <w:r>
        <w:rPr>
          <w:rFonts w:ascii="宋体" w:hAnsi="宋体" w:eastAsia="Times New Roman" w:cs="宋体"/>
          <w:color w:val="000000"/>
          <w:szCs w:val="22"/>
          <w:lang w:val="en-US" w:eastAsia="en-US" w:bidi="ar-SA"/>
        </w:rPr>
        <w:t>个自然村，</w:t>
      </w:r>
      <w:r>
        <w:rPr>
          <w:rFonts w:hAnsi="Calibri" w:eastAsia="Times New Roman" w:cs="Times New Roman"/>
          <w:color w:val="000000"/>
          <w:szCs w:val="22"/>
          <w:lang w:val="en-US" w:eastAsia="en-US" w:bidi="ar-SA"/>
        </w:rPr>
        <w:t xml:space="preserve">3361 </w:t>
      </w:r>
      <w:r>
        <w:rPr>
          <w:rFonts w:ascii="宋体" w:hAnsi="宋体" w:eastAsia="Times New Roman" w:cs="宋体"/>
          <w:color w:val="000000"/>
          <w:szCs w:val="22"/>
          <w:lang w:val="en-US" w:eastAsia="en-US" w:bidi="ar-SA"/>
        </w:rPr>
        <w:t>人，</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 xml:space="preserve">8871 </w:t>
      </w:r>
      <w:r>
        <w:rPr>
          <w:rFonts w:ascii="宋体" w:hAnsi="宋体" w:eastAsia="Times New Roman" w:cs="宋体"/>
          <w:color w:val="000000"/>
          <w:szCs w:val="22"/>
          <w:lang w:val="en-US" w:eastAsia="en-US" w:bidi="ar-SA"/>
        </w:rPr>
        <w:t>亩农田，</w:t>
      </w:r>
      <w:r>
        <w:rPr>
          <w:rFonts w:hAnsi="Calibri" w:eastAsia="Times New Roman" w:cs="Times New Roman"/>
          <w:color w:val="000000"/>
          <w:szCs w:val="22"/>
          <w:lang w:val="en-US" w:eastAsia="en-US" w:bidi="ar-SA"/>
        </w:rPr>
        <w:t xml:space="preserve">7 </w:t>
      </w:r>
      <w:r>
        <w:rPr>
          <w:rFonts w:ascii="宋体" w:hAnsi="宋体" w:eastAsia="Times New Roman" w:cs="宋体"/>
          <w:color w:val="000000"/>
          <w:szCs w:val="22"/>
          <w:lang w:val="en-US" w:eastAsia="en-US" w:bidi="ar-SA"/>
        </w:rPr>
        <w:t>座重要公共基础设施受益。</w:t>
      </w:r>
    </w:p>
    <w:p>
      <w:pPr>
        <w:spacing w:before="127"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根据该条山洪沟前期工作情况以及结合本项目的实际情况，工程计划于</w:t>
      </w:r>
      <w:r>
        <w:rPr>
          <w:rFonts w:hAnsi="Calibri" w:eastAsia="Times New Roman" w:cs="Times New Roman"/>
          <w:color w:val="000000"/>
          <w:spacing w:val="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10</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月初开工建设，计划于</w:t>
      </w:r>
      <w:r>
        <w:rPr>
          <w:rFonts w:hAnsi="Calibri" w:eastAsia="Times New Roman" w:cs="Times New Roman"/>
          <w:color w:val="000000"/>
          <w:szCs w:val="22"/>
          <w:lang w:val="en-US" w:eastAsia="en-US" w:bidi="ar-SA"/>
        </w:rPr>
        <w:t xml:space="preserve"> 2022</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4 </w:t>
      </w:r>
      <w:r>
        <w:rPr>
          <w:rFonts w:ascii="宋体" w:hAnsi="宋体" w:eastAsia="Times New Roman" w:cs="宋体"/>
          <w:color w:val="000000"/>
          <w:szCs w:val="22"/>
          <w:lang w:val="en-US" w:eastAsia="en-US" w:bidi="ar-SA"/>
        </w:rPr>
        <w:t>月底完工。</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德宏州</w:t>
      </w:r>
      <w:r>
        <w:rPr>
          <w:rFonts w:hAnsi="Calibri" w:eastAsia="Times New Roman" w:cs="Times New Roman"/>
          <w:color w:val="000000"/>
          <w:szCs w:val="22"/>
          <w:lang w:val="en-US" w:eastAsia="en-US" w:bidi="ar-SA"/>
        </w:rPr>
        <w:t xml:space="preserve"> 2021 </w:t>
      </w:r>
      <w:r>
        <w:rPr>
          <w:rFonts w:ascii="宋体" w:hAnsi="宋体" w:eastAsia="Times New Roman" w:cs="宋体"/>
          <w:color w:val="000000"/>
          <w:szCs w:val="22"/>
          <w:lang w:val="en-US" w:eastAsia="en-US" w:bidi="ar-SA"/>
        </w:rPr>
        <w:t>年度重点山洪沟防洪治理项目主要建设内容统计表见表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5-2</w:t>
      </w:r>
      <w:r>
        <w:rPr>
          <w:rFonts w:ascii="宋体" w:hAnsi="宋体" w:eastAsia="Times New Roman" w:cs="宋体"/>
          <w:color w:val="000000"/>
          <w:szCs w:val="22"/>
          <w:lang w:val="en-US" w:eastAsia="en-US" w:bidi="ar-SA"/>
        </w:rPr>
        <w:t>。</w:t>
      </w:r>
    </w:p>
    <w:p>
      <w:pPr>
        <w:spacing w:before="2706"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49</w:t>
      </w:r>
    </w:p>
    <w:p>
      <w:pPr>
        <w:spacing w:before="0" w:after="0" w:line="209" w:lineRule="exact"/>
        <w:ind w:left="4679" w:right="0" w:firstLine="0"/>
        <w:jc w:val="left"/>
        <w:rPr>
          <w:rFonts w:hAnsi="Calibri" w:eastAsia="Times New Roman" w:cs="Times New Roman"/>
          <w:color w:val="000000"/>
          <w:sz w:val="18"/>
          <w:szCs w:val="22"/>
          <w:lang w:val="en-US" w:eastAsia="en-US" w:bidi="ar-SA"/>
        </w:rPr>
      </w:pPr>
      <w:bookmarkStart w:id="104" w:name="br1_8_0"/>
      <w:bookmarkEnd w:id="104"/>
      <w:r>
        <w:drawing>
          <wp:anchor distT="0" distB="0" distL="114300" distR="114300" simplePos="0" relativeHeight="251744256" behindDoc="1" locked="0" layoutInCell="1" allowOverlap="1">
            <wp:simplePos x="0" y="0"/>
            <wp:positionH relativeFrom="page">
              <wp:posOffset>869950</wp:posOffset>
            </wp:positionH>
            <wp:positionV relativeFrom="page">
              <wp:posOffset>864235</wp:posOffset>
            </wp:positionV>
            <wp:extent cx="8812530" cy="34290"/>
            <wp:effectExtent l="0" t="0" r="7620" b="3810"/>
            <wp:wrapNone/>
            <wp:docPr id="8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2"/>
                    <pic:cNvPicPr>
                      <a:picLocks noChangeAspect="1"/>
                    </pic:cNvPicPr>
                  </pic:nvPicPr>
                  <pic:blipFill>
                    <a:blip r:embed="rId45"/>
                    <a:stretch>
                      <a:fillRect/>
                    </a:stretch>
                  </pic:blipFill>
                  <pic:spPr>
                    <a:xfrm>
                      <a:off x="0" y="0"/>
                      <a:ext cx="8812530" cy="34290"/>
                    </a:xfrm>
                    <a:prstGeom prst="rect">
                      <a:avLst/>
                    </a:prstGeom>
                    <a:noFill/>
                    <a:ln>
                      <a:noFill/>
                    </a:ln>
                  </pic:spPr>
                </pic:pic>
              </a:graphicData>
            </a:graphic>
          </wp:anchor>
        </w:drawing>
      </w:r>
      <w:bookmarkStart w:id="105" w:name="br1_9_0"/>
      <w:bookmarkEnd w:id="105"/>
      <w:r>
        <w:drawing>
          <wp:anchor distT="0" distB="0" distL="114300" distR="114300" simplePos="0" relativeHeight="251734016" behindDoc="1" locked="0" layoutInCell="1" allowOverlap="1">
            <wp:simplePos x="0" y="0"/>
            <wp:positionH relativeFrom="page">
              <wp:posOffset>813435</wp:posOffset>
            </wp:positionH>
            <wp:positionV relativeFrom="page">
              <wp:posOffset>1141730</wp:posOffset>
            </wp:positionV>
            <wp:extent cx="8925560" cy="829945"/>
            <wp:effectExtent l="0" t="0" r="8890" b="8255"/>
            <wp:wrapNone/>
            <wp:docPr id="74"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pic:cNvPicPr>
                      <a:picLocks noChangeAspect="1"/>
                    </pic:cNvPicPr>
                  </pic:nvPicPr>
                  <pic:blipFill>
                    <a:blip r:embed="rId46"/>
                    <a:stretch>
                      <a:fillRect/>
                    </a:stretch>
                  </pic:blipFill>
                  <pic:spPr>
                    <a:xfrm>
                      <a:off x="0" y="0"/>
                      <a:ext cx="8925560" cy="829945"/>
                    </a:xfrm>
                    <a:prstGeom prst="rect">
                      <a:avLst/>
                    </a:prstGeom>
                    <a:noFill/>
                    <a:ln>
                      <a:noFill/>
                    </a:ln>
                  </pic:spPr>
                </pic:pic>
              </a:graphicData>
            </a:graphic>
          </wp:anchor>
        </w:drawing>
      </w:r>
      <w:r>
        <w:drawing>
          <wp:anchor distT="0" distB="0" distL="114300" distR="114300" simplePos="0" relativeHeight="251709440" behindDoc="1" locked="0" layoutInCell="1" allowOverlap="1">
            <wp:simplePos x="0" y="0"/>
            <wp:positionH relativeFrom="page">
              <wp:posOffset>816610</wp:posOffset>
            </wp:positionH>
            <wp:positionV relativeFrom="page">
              <wp:posOffset>2202180</wp:posOffset>
            </wp:positionV>
            <wp:extent cx="8919210" cy="848995"/>
            <wp:effectExtent l="0" t="0" r="15240" b="8255"/>
            <wp:wrapNone/>
            <wp:docPr id="5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4"/>
                    <pic:cNvPicPr>
                      <a:picLocks noChangeAspect="1"/>
                    </pic:cNvPicPr>
                  </pic:nvPicPr>
                  <pic:blipFill>
                    <a:blip r:embed="rId47"/>
                    <a:stretch>
                      <a:fillRect/>
                    </a:stretch>
                  </pic:blipFill>
                  <pic:spPr>
                    <a:xfrm>
                      <a:off x="0" y="0"/>
                      <a:ext cx="8919210" cy="848995"/>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page">
              <wp:posOffset>816610</wp:posOffset>
            </wp:positionH>
            <wp:positionV relativeFrom="page">
              <wp:posOffset>3283585</wp:posOffset>
            </wp:positionV>
            <wp:extent cx="8919210" cy="714375"/>
            <wp:effectExtent l="0" t="0" r="15240" b="9525"/>
            <wp:wrapNone/>
            <wp:docPr id="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5"/>
                    <pic:cNvPicPr>
                      <a:picLocks noChangeAspect="1"/>
                    </pic:cNvPicPr>
                  </pic:nvPicPr>
                  <pic:blipFill>
                    <a:blip r:embed="rId48"/>
                    <a:stretch>
                      <a:fillRect/>
                    </a:stretch>
                  </pic:blipFill>
                  <pic:spPr>
                    <a:xfrm>
                      <a:off x="0" y="0"/>
                      <a:ext cx="8919210" cy="71437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131" w:after="70" w:line="276" w:lineRule="exact"/>
        <w:ind w:left="3891"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5-2</w:t>
      </w:r>
      <w:r>
        <w:rPr>
          <w:rFonts w:hAnsi="Calibri" w:eastAsia="Times New Roman" w:cs="Times New Roman"/>
          <w:b/>
          <w:color w:val="000000"/>
          <w:spacing w:val="300"/>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年度重点山洪沟建设情况表（</w:t>
      </w:r>
      <w:r>
        <w:rPr>
          <w:rFonts w:hAnsi="Calibri" w:eastAsia="Times New Roman" w:cs="Times New Roman"/>
          <w:b/>
          <w:color w:val="000000"/>
          <w:spacing w:val="-1"/>
          <w:szCs w:val="22"/>
          <w:lang w:val="en-US" w:eastAsia="en-US" w:bidi="ar-SA"/>
        </w:rPr>
        <w:t>1/3</w:t>
      </w:r>
      <w:r>
        <w:rPr>
          <w:rFonts w:ascii="宋体" w:hAnsi="宋体" w:eastAsia="Times New Roman" w:cs="宋体"/>
          <w:color w:val="000000"/>
          <w:szCs w:val="22"/>
          <w:lang w:val="en-US" w:eastAsia="en-US" w:bidi="ar-SA"/>
        </w:rPr>
        <w:t>）</w:t>
      </w:r>
    </w:p>
    <w:tbl>
      <w:tblPr>
        <w:tblStyle w:val="2"/>
        <w:tblW w:w="0" w:type="auto"/>
        <w:tblInd w:w="0" w:type="dxa"/>
        <w:tblLayout w:type="autofit"/>
        <w:tblCellMar>
          <w:top w:w="0" w:type="dxa"/>
          <w:left w:w="0" w:type="dxa"/>
          <w:bottom w:w="0" w:type="dxa"/>
          <w:right w:w="0" w:type="dxa"/>
        </w:tblCellMar>
      </w:tblPr>
      <w:tblGrid>
        <w:gridCol w:w="41"/>
        <w:gridCol w:w="583"/>
        <w:gridCol w:w="20"/>
        <w:gridCol w:w="3521"/>
        <w:gridCol w:w="20"/>
        <w:gridCol w:w="5180"/>
      </w:tblGrid>
      <w:tr>
        <w:tblPrEx>
          <w:tblCellMar>
            <w:top w:w="0" w:type="dxa"/>
            <w:left w:w="0" w:type="dxa"/>
            <w:bottom w:w="0" w:type="dxa"/>
            <w:right w:w="0" w:type="dxa"/>
          </w:tblCellMar>
        </w:tblPrEx>
        <w:trPr>
          <w:trHeight w:val="559" w:hRule="atLeast"/>
        </w:trPr>
        <w:tc>
          <w:tcPr>
            <w:tcW w:w="41" w:type="dxa"/>
            <w:noWrap w:val="0"/>
            <w:vAlign w:val="top"/>
          </w:tcPr>
          <w:p>
            <w:pPr>
              <w:spacing w:before="0" w:after="0" w:line="0" w:lineRule="atLeast"/>
              <w:ind w:left="0" w:right="0" w:firstLine="0"/>
              <w:jc w:val="left"/>
              <w:rPr>
                <w:rFonts w:hAnsi="Calibri" w:eastAsia="Times New Roman" w:cs="Times New Roman"/>
                <w:color w:val="000000"/>
                <w:sz w:val="24"/>
                <w:szCs w:val="22"/>
                <w:lang w:val="en-US" w:eastAsia="en-US" w:bidi="ar-SA"/>
              </w:rPr>
            </w:pPr>
          </w:p>
        </w:tc>
        <w:tc>
          <w:tcPr>
            <w:tcW w:w="583" w:type="dxa"/>
            <w:noWrap w:val="0"/>
            <w:vAlign w:val="top"/>
          </w:tcPr>
          <w:p>
            <w:pPr>
              <w:spacing w:before="137"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号</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3521" w:type="dxa"/>
            <w:noWrap w:val="0"/>
            <w:vAlign w:val="top"/>
          </w:tcPr>
          <w:p>
            <w:pPr>
              <w:spacing w:before="254"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县份</w:t>
            </w:r>
            <w:r>
              <w:rPr>
                <w:rFonts w:hAnsi="Calibri" w:eastAsia="Times New Roman" w:cs="Times New Roman"/>
                <w:color w:val="000000"/>
                <w:spacing w:val="939"/>
                <w:sz w:val="18"/>
                <w:szCs w:val="22"/>
                <w:lang w:val="en-US" w:eastAsia="en-US" w:bidi="ar-SA"/>
              </w:rPr>
              <w:t xml:space="preserve"> </w:t>
            </w:r>
            <w:r>
              <w:rPr>
                <w:rFonts w:ascii="宋体" w:hAnsi="宋体" w:eastAsia="Times New Roman" w:cs="宋体"/>
                <w:color w:val="000000"/>
                <w:sz w:val="18"/>
                <w:szCs w:val="22"/>
                <w:lang w:val="en-US" w:eastAsia="en-US" w:bidi="ar-SA"/>
              </w:rPr>
              <w:t>重点山洪沟名称</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5180" w:type="dxa"/>
            <w:noWrap w:val="0"/>
            <w:vAlign w:val="top"/>
          </w:tcPr>
          <w:p>
            <w:pPr>
              <w:spacing w:before="0" w:after="0" w:line="180" w:lineRule="exact"/>
              <w:ind w:left="43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实施地点</w:t>
            </w:r>
          </w:p>
          <w:p>
            <w:pPr>
              <w:spacing w:before="199"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所在县级行政区</w:t>
            </w:r>
            <w:r>
              <w:rPr>
                <w:rFonts w:hAnsi="Calibri" w:eastAsia="Times New Roman" w:cs="Times New Roman"/>
                <w:color w:val="000000"/>
                <w:spacing w:val="284"/>
                <w:sz w:val="18"/>
                <w:szCs w:val="22"/>
                <w:lang w:val="en-US" w:eastAsia="en-US" w:bidi="ar-SA"/>
              </w:rPr>
              <w:t xml:space="preserve"> </w:t>
            </w:r>
            <w:r>
              <w:rPr>
                <w:rFonts w:ascii="宋体" w:hAnsi="宋体" w:eastAsia="Times New Roman" w:cs="宋体"/>
                <w:color w:val="000000"/>
                <w:spacing w:val="-2"/>
                <w:sz w:val="18"/>
                <w:szCs w:val="22"/>
                <w:lang w:val="en-US" w:eastAsia="en-US" w:bidi="ar-SA"/>
              </w:rPr>
              <w:t>主要实施地点（所在乡镇、村名称）</w:t>
            </w:r>
          </w:p>
        </w:tc>
      </w:tr>
    </w:tbl>
    <w:p>
      <w:pPr>
        <w:spacing w:before="0" w:after="0" w:line="190" w:lineRule="exact"/>
        <w:ind w:left="10722"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主要实施地点</w:t>
      </w:r>
    </w:p>
    <w:p>
      <w:pPr>
        <w:spacing w:before="62" w:after="74" w:line="190" w:lineRule="exact"/>
        <w:ind w:left="981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东经</w:t>
      </w:r>
      <w:r>
        <w:rPr>
          <w:rFonts w:hAnsi="Calibri" w:eastAsia="Times New Roman" w:cs="Times New Roman"/>
          <w:color w:val="000000"/>
          <w:spacing w:val="2212"/>
          <w:sz w:val="18"/>
          <w:szCs w:val="22"/>
          <w:lang w:val="en-US" w:eastAsia="en-US" w:bidi="ar-SA"/>
        </w:rPr>
        <w:t xml:space="preserve"> </w:t>
      </w:r>
      <w:r>
        <w:rPr>
          <w:rFonts w:ascii="宋体" w:hAnsi="宋体" w:eastAsia="Times New Roman" w:cs="宋体"/>
          <w:color w:val="000000"/>
          <w:sz w:val="18"/>
          <w:szCs w:val="22"/>
          <w:lang w:val="en-US" w:eastAsia="en-US" w:bidi="ar-SA"/>
        </w:rPr>
        <w:t>北纬</w:t>
      </w:r>
    </w:p>
    <w:tbl>
      <w:tblPr>
        <w:tblStyle w:val="2"/>
        <w:tblW w:w="0" w:type="auto"/>
        <w:tblInd w:w="0" w:type="dxa"/>
        <w:tblLayout w:type="autofit"/>
        <w:tblCellMar>
          <w:top w:w="0" w:type="dxa"/>
          <w:left w:w="0" w:type="dxa"/>
          <w:bottom w:w="0" w:type="dxa"/>
          <w:right w:w="0" w:type="dxa"/>
        </w:tblCellMar>
      </w:tblPr>
      <w:tblGrid>
        <w:gridCol w:w="86"/>
        <w:gridCol w:w="11512"/>
        <w:gridCol w:w="20"/>
        <w:gridCol w:w="2062"/>
      </w:tblGrid>
      <w:tr>
        <w:tblPrEx>
          <w:tblCellMar>
            <w:top w:w="0" w:type="dxa"/>
            <w:left w:w="0" w:type="dxa"/>
            <w:bottom w:w="0" w:type="dxa"/>
            <w:right w:w="0" w:type="dxa"/>
          </w:tblCellMar>
        </w:tblPrEx>
        <w:trPr>
          <w:trHeight w:val="413" w:hRule="atLeast"/>
        </w:trPr>
        <w:tc>
          <w:tcPr>
            <w:tcW w:w="86"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1512" w:type="dxa"/>
            <w:noWrap w:val="0"/>
            <w:vAlign w:val="top"/>
          </w:tcPr>
          <w:p>
            <w:pPr>
              <w:spacing w:before="107" w:after="0" w:line="199" w:lineRule="exact"/>
              <w:ind w:left="0"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331"/>
                <w:sz w:val="18"/>
                <w:szCs w:val="22"/>
                <w:lang w:val="en-US" w:eastAsia="en-US" w:bidi="ar-SA"/>
              </w:rPr>
              <w:t xml:space="preserve"> </w:t>
            </w:r>
            <w:r>
              <w:rPr>
                <w:rFonts w:ascii="宋体" w:hAnsi="宋体" w:eastAsia="Times New Roman" w:cs="宋体"/>
                <w:color w:val="000000"/>
                <w:sz w:val="18"/>
                <w:szCs w:val="22"/>
                <w:lang w:val="en-US" w:eastAsia="en-US" w:bidi="ar-SA"/>
              </w:rPr>
              <w:t>陇川县</w:t>
            </w:r>
            <w:r>
              <w:rPr>
                <w:rFonts w:hAnsi="Calibri" w:eastAsia="Times New Roman" w:cs="Times New Roman"/>
                <w:color w:val="000000"/>
                <w:spacing w:val="241"/>
                <w:sz w:val="18"/>
                <w:szCs w:val="22"/>
                <w:lang w:val="en-US" w:eastAsia="en-US" w:bidi="ar-SA"/>
              </w:rPr>
              <w:t xml:space="preserve"> </w:t>
            </w:r>
            <w:r>
              <w:rPr>
                <w:rFonts w:ascii="宋体" w:hAnsi="宋体" w:eastAsia="Times New Roman" w:cs="宋体"/>
                <w:color w:val="000000"/>
                <w:sz w:val="18"/>
                <w:szCs w:val="22"/>
                <w:lang w:val="en-US" w:eastAsia="en-US" w:bidi="ar-SA"/>
              </w:rPr>
              <w:t>南洼河拉勐段山洪沟治理工程</w:t>
            </w:r>
            <w:r>
              <w:rPr>
                <w:rFonts w:hAnsi="Calibri" w:eastAsia="Times New Roman" w:cs="Times New Roman"/>
                <w:color w:val="000000"/>
                <w:spacing w:val="512"/>
                <w:sz w:val="18"/>
                <w:szCs w:val="22"/>
                <w:lang w:val="en-US" w:eastAsia="en-US" w:bidi="ar-SA"/>
              </w:rPr>
              <w:t xml:space="preserve"> </w:t>
            </w:r>
            <w:r>
              <w:rPr>
                <w:rFonts w:ascii="宋体" w:hAnsi="宋体" w:eastAsia="Times New Roman" w:cs="宋体"/>
                <w:color w:val="000000"/>
                <w:sz w:val="18"/>
                <w:szCs w:val="22"/>
                <w:lang w:val="en-US" w:eastAsia="en-US" w:bidi="ar-SA"/>
              </w:rPr>
              <w:t>陇川县章凤镇</w:t>
            </w:r>
            <w:r>
              <w:rPr>
                <w:rFonts w:hAnsi="Calibri" w:eastAsia="Times New Roman" w:cs="Times New Roman"/>
                <w:color w:val="000000"/>
                <w:spacing w:val="1213"/>
                <w:sz w:val="18"/>
                <w:szCs w:val="22"/>
                <w:lang w:val="en-US" w:eastAsia="en-US" w:bidi="ar-SA"/>
              </w:rPr>
              <w:t xml:space="preserve"> </w:t>
            </w:r>
            <w:r>
              <w:rPr>
                <w:rFonts w:ascii="宋体" w:hAnsi="宋体" w:eastAsia="Times New Roman" w:cs="宋体"/>
                <w:color w:val="000000"/>
                <w:sz w:val="18"/>
                <w:szCs w:val="22"/>
                <w:lang w:val="en-US" w:eastAsia="en-US" w:bidi="ar-SA"/>
              </w:rPr>
              <w:t>章凤镇拉勐村</w:t>
            </w:r>
            <w:r>
              <w:rPr>
                <w:rFonts w:hAnsi="Calibri" w:eastAsia="Times New Roman" w:cs="Times New Roman"/>
                <w:color w:val="000000"/>
                <w:spacing w:val="108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97</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46</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12</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97</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47</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17</w:t>
            </w:r>
            <w:r>
              <w:rPr>
                <w:rFonts w:ascii="宋体" w:hAnsi="宋体" w:eastAsia="Times New Roman" w:cs="宋体"/>
                <w:color w:val="000000"/>
                <w:sz w:val="18"/>
                <w:szCs w:val="22"/>
                <w:lang w:val="en-US" w:eastAsia="en-US" w:bidi="ar-SA"/>
              </w:rPr>
              <w:t>″</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062" w:type="dxa"/>
            <w:noWrap w:val="0"/>
            <w:vAlign w:val="top"/>
          </w:tcPr>
          <w:p>
            <w:pPr>
              <w:spacing w:before="0" w:after="0" w:line="180" w:lineRule="exact"/>
              <w:ind w:left="0" w:right="0" w:firstLine="0"/>
              <w:jc w:val="left"/>
              <w:rPr>
                <w:rFonts w:hAnsi="Calibri" w:eastAsia="Times New Roman" w:cs="Times New Roman"/>
                <w:color w:val="000000"/>
                <w:sz w:val="18"/>
                <w:szCs w:val="22"/>
                <w:lang w:val="en-US" w:eastAsia="en-US" w:bidi="ar-SA"/>
              </w:rPr>
            </w:pPr>
            <w:r>
              <w:rPr>
                <w:rFonts w:ascii="宋体" w:hAnsi="Calibri" w:eastAsia="Times New Roman" w:cs="Times New Roman"/>
                <w:color w:val="000000"/>
                <w:spacing w:val="1"/>
                <w:sz w:val="18"/>
                <w:szCs w:val="22"/>
                <w:lang w:val="en-US" w:eastAsia="en-US" w:bidi="ar-SA"/>
              </w:rPr>
              <w:t>24</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15</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48</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24</w:t>
            </w: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z w:val="18"/>
                <w:szCs w:val="22"/>
                <w:lang w:val="en-US" w:eastAsia="en-US" w:bidi="ar-SA"/>
              </w:rPr>
              <w:t>12</w:t>
            </w:r>
            <w:r>
              <w:rPr>
                <w:rFonts w:ascii="宋体" w:hAnsi="宋体" w:eastAsia="Times New Roman" w:cs="宋体"/>
                <w:color w:val="000000"/>
                <w:sz w:val="18"/>
                <w:szCs w:val="22"/>
                <w:lang w:val="en-US" w:eastAsia="en-US" w:bidi="ar-SA"/>
              </w:rPr>
              <w:t>′</w:t>
            </w:r>
          </w:p>
          <w:p>
            <w:pPr>
              <w:spacing w:before="53" w:after="0" w:line="180" w:lineRule="exact"/>
              <w:ind w:left="809" w:right="0" w:firstLine="0"/>
              <w:jc w:val="left"/>
              <w:rPr>
                <w:rFonts w:hAnsi="Calibri" w:eastAsia="Times New Roman" w:cs="Times New Roman"/>
                <w:color w:val="000000"/>
                <w:sz w:val="18"/>
                <w:szCs w:val="22"/>
                <w:lang w:val="en-US" w:eastAsia="en-US" w:bidi="ar-SA"/>
              </w:rPr>
            </w:pPr>
            <w:r>
              <w:rPr>
                <w:rFonts w:ascii="宋体" w:hAnsi="Calibri" w:eastAsia="Times New Roman" w:cs="Times New Roman"/>
                <w:color w:val="000000"/>
                <w:spacing w:val="1"/>
                <w:sz w:val="18"/>
                <w:szCs w:val="22"/>
                <w:lang w:val="en-US" w:eastAsia="en-US" w:bidi="ar-SA"/>
              </w:rPr>
              <w:t>10</w:t>
            </w:r>
            <w:r>
              <w:rPr>
                <w:rFonts w:ascii="宋体" w:hAnsi="宋体" w:eastAsia="Times New Roman" w:cs="宋体"/>
                <w:color w:val="000000"/>
                <w:sz w:val="18"/>
                <w:szCs w:val="22"/>
                <w:lang w:val="en-US" w:eastAsia="en-US" w:bidi="ar-SA"/>
              </w:rPr>
              <w:t>″</w:t>
            </w:r>
          </w:p>
        </w:tc>
      </w:tr>
    </w:tbl>
    <w:p>
      <w:pPr>
        <w:spacing w:before="123" w:after="0" w:line="276" w:lineRule="exact"/>
        <w:ind w:left="3891"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5-2</w:t>
      </w:r>
      <w:r>
        <w:rPr>
          <w:rFonts w:hAnsi="Calibri" w:eastAsia="Times New Roman" w:cs="Times New Roman"/>
          <w:b/>
          <w:color w:val="000000"/>
          <w:spacing w:val="300"/>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年度重点山洪沟建设情况表（</w:t>
      </w:r>
      <w:r>
        <w:rPr>
          <w:rFonts w:hAnsi="Calibri" w:eastAsia="Times New Roman" w:cs="Times New Roman"/>
          <w:b/>
          <w:color w:val="000000"/>
          <w:spacing w:val="-1"/>
          <w:szCs w:val="22"/>
          <w:lang w:val="en-US" w:eastAsia="en-US" w:bidi="ar-SA"/>
        </w:rPr>
        <w:t>2/3</w:t>
      </w:r>
      <w:r>
        <w:rPr>
          <w:rFonts w:ascii="宋体" w:hAnsi="宋体" w:eastAsia="Times New Roman" w:cs="宋体"/>
          <w:color w:val="000000"/>
          <w:szCs w:val="22"/>
          <w:lang w:val="en-US" w:eastAsia="en-US" w:bidi="ar-SA"/>
        </w:rPr>
        <w:t>）</w:t>
      </w:r>
    </w:p>
    <w:p>
      <w:pPr>
        <w:spacing w:before="88" w:after="64" w:line="190" w:lineRule="exact"/>
        <w:ind w:left="7287"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主要建设内容</w:t>
      </w:r>
      <w:r>
        <w:rPr>
          <w:rFonts w:hAnsi="Calibri" w:eastAsia="Times New Roman" w:cs="Times New Roman"/>
          <w:color w:val="000000"/>
          <w:spacing w:val="3220"/>
          <w:sz w:val="18"/>
          <w:szCs w:val="22"/>
          <w:lang w:val="en-US" w:eastAsia="en-US" w:bidi="ar-SA"/>
        </w:rPr>
        <w:t xml:space="preserve"> </w:t>
      </w:r>
      <w:r>
        <w:rPr>
          <w:rFonts w:ascii="宋体" w:hAnsi="宋体" w:eastAsia="Times New Roman" w:cs="宋体"/>
          <w:color w:val="000000"/>
          <w:sz w:val="18"/>
          <w:szCs w:val="22"/>
          <w:lang w:val="en-US" w:eastAsia="en-US" w:bidi="ar-SA"/>
        </w:rPr>
        <w:t>主要工程量</w:t>
      </w:r>
    </w:p>
    <w:tbl>
      <w:tblPr>
        <w:tblStyle w:val="2"/>
        <w:tblW w:w="0" w:type="auto"/>
        <w:tblInd w:w="0" w:type="dxa"/>
        <w:tblLayout w:type="autofit"/>
        <w:tblCellMar>
          <w:top w:w="0" w:type="dxa"/>
          <w:left w:w="0" w:type="dxa"/>
          <w:bottom w:w="0" w:type="dxa"/>
          <w:right w:w="0" w:type="dxa"/>
        </w:tblCellMar>
      </w:tblPr>
      <w:tblGrid>
        <w:gridCol w:w="180"/>
        <w:gridCol w:w="6"/>
        <w:gridCol w:w="180"/>
        <w:gridCol w:w="6"/>
        <w:gridCol w:w="451"/>
        <w:gridCol w:w="6"/>
        <w:gridCol w:w="451"/>
        <w:gridCol w:w="6"/>
        <w:gridCol w:w="631"/>
        <w:gridCol w:w="6"/>
        <w:gridCol w:w="494"/>
        <w:gridCol w:w="6"/>
        <w:gridCol w:w="540"/>
        <w:gridCol w:w="6"/>
        <w:gridCol w:w="542"/>
        <w:gridCol w:w="6"/>
        <w:gridCol w:w="542"/>
        <w:gridCol w:w="6"/>
        <w:gridCol w:w="542"/>
        <w:gridCol w:w="6"/>
        <w:gridCol w:w="634"/>
      </w:tblGrid>
      <w:tr>
        <w:tblPrEx>
          <w:tblCellMar>
            <w:top w:w="0" w:type="dxa"/>
            <w:left w:w="0" w:type="dxa"/>
            <w:bottom w:w="0" w:type="dxa"/>
            <w:right w:w="0" w:type="dxa"/>
          </w:tblCellMar>
        </w:tblPrEx>
        <w:tc>
          <w:tcPr>
            <w:tcW w:w="0" w:type="dxa"/>
            <w:noWrap w:val="0"/>
            <w:vAlign w:val="top"/>
          </w:tcPr>
          <w:p>
            <w:pPr>
              <w:spacing w:before="118"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303"/>
                <w:sz w:val="18"/>
                <w:szCs w:val="22"/>
                <w:lang w:val="en-US" w:eastAsia="en-US" w:bidi="ar-SA"/>
              </w:rPr>
              <w:t xml:space="preserve"> </w:t>
            </w:r>
            <w:r>
              <w:rPr>
                <w:rFonts w:ascii="宋体" w:hAnsi="宋体" w:eastAsia="Times New Roman" w:cs="宋体"/>
                <w:color w:val="000000"/>
                <w:sz w:val="18"/>
                <w:szCs w:val="22"/>
                <w:lang w:val="en-US" w:eastAsia="en-US" w:bidi="ar-SA"/>
              </w:rPr>
              <w:t>县份</w:t>
            </w:r>
            <w:r>
              <w:rPr>
                <w:rFonts w:hAnsi="Calibri" w:eastAsia="Times New Roman" w:cs="Times New Roman"/>
                <w:color w:val="000000"/>
                <w:spacing w:val="1059"/>
                <w:sz w:val="18"/>
                <w:szCs w:val="22"/>
                <w:lang w:val="en-US" w:eastAsia="en-US" w:bidi="ar-SA"/>
              </w:rPr>
              <w:t xml:space="preserve"> </w:t>
            </w:r>
            <w:r>
              <w:rPr>
                <w:rFonts w:ascii="宋体" w:hAnsi="宋体" w:eastAsia="Times New Roman" w:cs="宋体"/>
                <w:color w:val="000000"/>
                <w:sz w:val="18"/>
                <w:szCs w:val="22"/>
                <w:lang w:val="en-US" w:eastAsia="en-US" w:bidi="ar-SA"/>
              </w:rPr>
              <w:t>重点山洪沟名称</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0"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规划防</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洪标准</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46"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护岸</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pacing w:val="1"/>
                <w:sz w:val="18"/>
                <w:szCs w:val="22"/>
                <w:lang w:val="en-US" w:eastAsia="en-US" w:bidi="ar-SA"/>
              </w:rPr>
              <w:t>m</w:t>
            </w:r>
            <w:r>
              <w:rPr>
                <w:rFonts w:ascii="宋体" w:hAnsi="宋体" w:eastAsia="Times New Roman" w:cs="宋体"/>
                <w:color w:val="000000"/>
                <w:sz w:val="18"/>
                <w:szCs w:val="22"/>
                <w:lang w:val="en-US" w:eastAsia="en-US" w:bidi="ar-SA"/>
              </w:rPr>
              <w:t>）</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46"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堤防</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pacing w:val="1"/>
                <w:sz w:val="18"/>
                <w:szCs w:val="22"/>
                <w:lang w:val="en-US" w:eastAsia="en-US" w:bidi="ar-SA"/>
              </w:rPr>
              <w:t>m</w:t>
            </w:r>
            <w:r>
              <w:rPr>
                <w:rFonts w:ascii="宋体" w:hAnsi="宋体" w:eastAsia="Times New Roman" w:cs="宋体"/>
                <w:color w:val="000000"/>
                <w:sz w:val="18"/>
                <w:szCs w:val="22"/>
                <w:lang w:val="en-US" w:eastAsia="en-US" w:bidi="ar-SA"/>
              </w:rPr>
              <w:t>）</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清淤疏浚</w:t>
            </w:r>
          </w:p>
          <w:p>
            <w:pPr>
              <w:spacing w:before="53" w:after="0" w:line="180" w:lineRule="exact"/>
              <w:ind w:left="89"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pacing w:val="1"/>
                <w:sz w:val="18"/>
                <w:szCs w:val="22"/>
                <w:lang w:val="en-US" w:eastAsia="en-US" w:bidi="ar-SA"/>
              </w:rPr>
              <w:t>m3</w:t>
            </w:r>
            <w:r>
              <w:rPr>
                <w:rFonts w:ascii="宋体" w:hAnsi="宋体" w:eastAsia="Times New Roman" w:cs="宋体"/>
                <w:color w:val="000000"/>
                <w:sz w:val="18"/>
                <w:szCs w:val="22"/>
                <w:lang w:val="en-US" w:eastAsia="en-US" w:bidi="ar-SA"/>
              </w:rPr>
              <w:t>）</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134"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截洪沟、</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排洪渠（</w:t>
            </w:r>
            <w:r>
              <w:rPr>
                <w:rFonts w:ascii="宋体" w:hAnsi="Calibri" w:eastAsia="Times New Roman" w:cs="Times New Roman"/>
                <w:color w:val="000000"/>
                <w:spacing w:val="1"/>
                <w:sz w:val="18"/>
                <w:szCs w:val="22"/>
                <w:lang w:val="en-US" w:eastAsia="en-US" w:bidi="ar-SA"/>
              </w:rPr>
              <w:t>m</w:t>
            </w:r>
            <w:r>
              <w:rPr>
                <w:rFonts w:ascii="宋体" w:hAnsi="宋体" w:eastAsia="Times New Roman" w:cs="宋体"/>
                <w:color w:val="000000"/>
                <w:sz w:val="18"/>
                <w:szCs w:val="22"/>
                <w:lang w:val="en-US" w:eastAsia="en-US" w:bidi="ar-SA"/>
              </w:rPr>
              <w:t>）</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其它</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（处）</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89"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土方</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pacing w:val="1"/>
                <w:sz w:val="18"/>
                <w:szCs w:val="22"/>
                <w:lang w:val="en-US" w:eastAsia="en-US" w:bidi="ar-SA"/>
              </w:rPr>
              <w:t>m3</w:t>
            </w:r>
            <w:r>
              <w:rPr>
                <w:rFonts w:ascii="宋体" w:hAnsi="宋体" w:eastAsia="Times New Roman" w:cs="宋体"/>
                <w:color w:val="000000"/>
                <w:sz w:val="18"/>
                <w:szCs w:val="22"/>
                <w:lang w:val="en-US" w:eastAsia="en-US" w:bidi="ar-SA"/>
              </w:rPr>
              <w:t>）</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89"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石方</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pacing w:val="1"/>
                <w:sz w:val="18"/>
                <w:szCs w:val="22"/>
                <w:lang w:val="en-US" w:eastAsia="en-US" w:bidi="ar-SA"/>
              </w:rPr>
              <w:t>m3</w:t>
            </w:r>
            <w:r>
              <w:rPr>
                <w:rFonts w:ascii="宋体" w:hAnsi="宋体" w:eastAsia="Times New Roman" w:cs="宋体"/>
                <w:color w:val="000000"/>
                <w:sz w:val="18"/>
                <w:szCs w:val="22"/>
                <w:lang w:val="en-US" w:eastAsia="en-US" w:bidi="ar-SA"/>
              </w:rPr>
              <w:t>）</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混凝土</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pacing w:val="1"/>
                <w:sz w:val="18"/>
                <w:szCs w:val="22"/>
                <w:lang w:val="en-US" w:eastAsia="en-US" w:bidi="ar-SA"/>
              </w:rPr>
              <w:t>m3</w:t>
            </w:r>
            <w:r>
              <w:rPr>
                <w:rFonts w:ascii="宋体" w:hAnsi="宋体" w:eastAsia="Times New Roman" w:cs="宋体"/>
                <w:color w:val="000000"/>
                <w:sz w:val="18"/>
                <w:szCs w:val="22"/>
                <w:lang w:val="en-US" w:eastAsia="en-US" w:bidi="ar-SA"/>
              </w:rPr>
              <w:t>）</w:t>
            </w:r>
          </w:p>
        </w:tc>
        <w:tc>
          <w:tcPr>
            <w:tcW w:w="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0" w:type="dxa"/>
            <w:noWrap w:val="0"/>
            <w:vAlign w:val="top"/>
          </w:tcPr>
          <w:p>
            <w:pPr>
              <w:spacing w:before="122"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格宾石笼</w:t>
            </w:r>
          </w:p>
          <w:p>
            <w:pPr>
              <w:spacing w:before="53"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w:t>
            </w:r>
            <w:r>
              <w:rPr>
                <w:rFonts w:ascii="宋体" w:hAnsi="Calibri" w:eastAsia="Times New Roman" w:cs="Times New Roman"/>
                <w:color w:val="000000"/>
                <w:spacing w:val="1"/>
                <w:sz w:val="18"/>
                <w:szCs w:val="22"/>
                <w:lang w:val="en-US" w:eastAsia="en-US" w:bidi="ar-SA"/>
              </w:rPr>
              <w:t>m</w:t>
            </w:r>
            <w:r>
              <w:rPr>
                <w:rFonts w:ascii="宋体" w:hAnsi="宋体" w:eastAsia="Times New Roman" w:cs="宋体"/>
                <w:color w:val="000000"/>
                <w:spacing w:val="1"/>
                <w:sz w:val="18"/>
                <w:szCs w:val="22"/>
                <w:lang w:val="en-US" w:eastAsia="en-US" w:bidi="ar-SA"/>
              </w:rPr>
              <w:t>³）</w:t>
            </w:r>
          </w:p>
        </w:tc>
      </w:tr>
    </w:tbl>
    <w:p>
      <w:pPr>
        <w:spacing w:before="223" w:after="0" w:line="190" w:lineRule="exact"/>
        <w:ind w:left="134" w:right="0" w:firstLine="0"/>
        <w:jc w:val="left"/>
        <w:rPr>
          <w:rFonts w:ascii="宋体" w:hAnsi="Calibri" w:eastAsia="Times New Roman" w:cs="Times New Roman"/>
          <w:color w:val="000000"/>
          <w:sz w:val="18"/>
          <w:szCs w:val="22"/>
          <w:lang w:val="en-US" w:eastAsia="en-US" w:bidi="ar-SA"/>
        </w:rPr>
      </w:pPr>
      <w:r>
        <w:rPr>
          <w:rFonts w:ascii="宋体" w:hAnsi="Calibri" w:eastAsia="Times New Roman" w:cs="Times New Roman"/>
          <w:color w:val="000000"/>
          <w:sz w:val="18"/>
          <w:szCs w:val="22"/>
          <w:lang w:val="en-US" w:eastAsia="en-US" w:bidi="ar-SA"/>
        </w:rPr>
        <w:t>1</w:t>
      </w:r>
      <w:r>
        <w:rPr>
          <w:rFonts w:ascii="宋体" w:hAnsi="Calibri" w:eastAsia="Times New Roman" w:cs="Times New Roman"/>
          <w:color w:val="000000"/>
          <w:spacing w:val="305"/>
          <w:sz w:val="18"/>
          <w:szCs w:val="22"/>
          <w:lang w:val="en-US" w:eastAsia="en-US" w:bidi="ar-SA"/>
        </w:rPr>
        <w:t xml:space="preserve"> </w:t>
      </w:r>
      <w:r>
        <w:rPr>
          <w:rFonts w:ascii="宋体" w:hAnsi="宋体" w:eastAsia="Times New Roman" w:cs="宋体"/>
          <w:color w:val="000000"/>
          <w:sz w:val="18"/>
          <w:szCs w:val="22"/>
          <w:lang w:val="en-US" w:eastAsia="en-US" w:bidi="ar-SA"/>
        </w:rPr>
        <w:t>陇川县</w:t>
      </w:r>
      <w:r>
        <w:rPr>
          <w:rFonts w:hAnsi="Calibri" w:eastAsia="Times New Roman" w:cs="Times New Roman"/>
          <w:color w:val="000000"/>
          <w:spacing w:val="209"/>
          <w:sz w:val="18"/>
          <w:szCs w:val="22"/>
          <w:lang w:val="en-US" w:eastAsia="en-US" w:bidi="ar-SA"/>
        </w:rPr>
        <w:t xml:space="preserve"> </w:t>
      </w:r>
      <w:r>
        <w:rPr>
          <w:rFonts w:ascii="宋体" w:hAnsi="宋体" w:eastAsia="Times New Roman" w:cs="宋体"/>
          <w:color w:val="000000"/>
          <w:sz w:val="18"/>
          <w:szCs w:val="22"/>
          <w:lang w:val="en-US" w:eastAsia="en-US" w:bidi="ar-SA"/>
        </w:rPr>
        <w:t>南洼河拉勐段山洪沟治理工程</w:t>
      </w:r>
      <w:r>
        <w:rPr>
          <w:rFonts w:hAnsi="Calibri" w:eastAsia="Times New Roman" w:cs="Times New Roman"/>
          <w:color w:val="000000"/>
          <w:spacing w:val="656"/>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10</w:t>
      </w:r>
      <w:r>
        <w:rPr>
          <w:rFonts w:ascii="宋体" w:hAnsi="宋体" w:eastAsia="Times New Roman" w:cs="宋体"/>
          <w:color w:val="000000"/>
          <w:sz w:val="18"/>
          <w:szCs w:val="22"/>
          <w:lang w:val="en-US" w:eastAsia="en-US" w:bidi="ar-SA"/>
        </w:rPr>
        <w:t>年一遇</w:t>
      </w:r>
      <w:r>
        <w:rPr>
          <w:rFonts w:hAnsi="Calibri" w:eastAsia="Times New Roman" w:cs="Times New Roman"/>
          <w:color w:val="000000"/>
          <w:spacing w:val="281"/>
          <w:sz w:val="18"/>
          <w:szCs w:val="22"/>
          <w:lang w:val="en-US" w:eastAsia="en-US" w:bidi="ar-SA"/>
        </w:rPr>
        <w:t xml:space="preserve"> </w:t>
      </w:r>
      <w:r>
        <w:rPr>
          <w:rFonts w:ascii="宋体" w:hAnsi="Calibri" w:eastAsia="Times New Roman" w:cs="Times New Roman"/>
          <w:color w:val="000000"/>
          <w:sz w:val="18"/>
          <w:szCs w:val="22"/>
          <w:lang w:val="en-US" w:eastAsia="en-US" w:bidi="ar-SA"/>
        </w:rPr>
        <w:t>2800</w:t>
      </w:r>
      <w:r>
        <w:rPr>
          <w:rFonts w:ascii="宋体" w:hAnsi="Calibri" w:eastAsia="Times New Roman" w:cs="Times New Roman"/>
          <w:color w:val="000000"/>
          <w:spacing w:val="1106"/>
          <w:sz w:val="18"/>
          <w:szCs w:val="22"/>
          <w:lang w:val="en-US" w:eastAsia="en-US" w:bidi="ar-SA"/>
        </w:rPr>
        <w:t xml:space="preserve"> </w:t>
      </w:r>
      <w:r>
        <w:rPr>
          <w:rFonts w:ascii="宋体" w:hAnsi="Calibri" w:eastAsia="Times New Roman" w:cs="Times New Roman"/>
          <w:color w:val="000000"/>
          <w:sz w:val="18"/>
          <w:szCs w:val="22"/>
          <w:lang w:val="en-US" w:eastAsia="en-US" w:bidi="ar-SA"/>
        </w:rPr>
        <w:t>13000</w:t>
      </w:r>
      <w:r>
        <w:rPr>
          <w:rFonts w:ascii="宋体" w:hAnsi="Calibri" w:eastAsia="Times New Roman" w:cs="Times New Roman"/>
          <w:color w:val="000000"/>
          <w:spacing w:val="2088"/>
          <w:sz w:val="18"/>
          <w:szCs w:val="22"/>
          <w:lang w:val="en-US" w:eastAsia="en-US" w:bidi="ar-SA"/>
        </w:rPr>
        <w:t xml:space="preserve"> </w:t>
      </w:r>
      <w:r>
        <w:rPr>
          <w:rFonts w:ascii="宋体" w:hAnsi="Calibri" w:eastAsia="Times New Roman" w:cs="Times New Roman"/>
          <w:color w:val="000000"/>
          <w:sz w:val="18"/>
          <w:szCs w:val="22"/>
          <w:lang w:val="en-US" w:eastAsia="en-US" w:bidi="ar-SA"/>
        </w:rPr>
        <w:t>6</w:t>
      </w:r>
      <w:r>
        <w:rPr>
          <w:rFonts w:ascii="宋体" w:hAnsi="Calibri" w:eastAsia="Times New Roman" w:cs="Times New Roman"/>
          <w:color w:val="000000"/>
          <w:spacing w:val="564"/>
          <w:sz w:val="18"/>
          <w:szCs w:val="22"/>
          <w:lang w:val="en-US" w:eastAsia="en-US" w:bidi="ar-SA"/>
        </w:rPr>
        <w:t xml:space="preserve"> </w:t>
      </w:r>
      <w:r>
        <w:rPr>
          <w:rFonts w:ascii="宋体" w:hAnsi="Calibri" w:eastAsia="Times New Roman" w:cs="Times New Roman"/>
          <w:color w:val="000000"/>
          <w:sz w:val="18"/>
          <w:szCs w:val="22"/>
          <w:lang w:val="en-US" w:eastAsia="en-US" w:bidi="ar-SA"/>
        </w:rPr>
        <w:t>81000</w:t>
      </w:r>
      <w:r>
        <w:rPr>
          <w:rFonts w:ascii="宋体" w:hAnsi="Calibri" w:eastAsia="Times New Roman" w:cs="Times New Roman"/>
          <w:color w:val="000000"/>
          <w:spacing w:val="310"/>
          <w:sz w:val="18"/>
          <w:szCs w:val="22"/>
          <w:lang w:val="en-US" w:eastAsia="en-US" w:bidi="ar-SA"/>
        </w:rPr>
        <w:t xml:space="preserve"> </w:t>
      </w:r>
      <w:r>
        <w:rPr>
          <w:rFonts w:ascii="宋体" w:hAnsi="Calibri" w:eastAsia="Times New Roman" w:cs="Times New Roman"/>
          <w:color w:val="000000"/>
          <w:sz w:val="18"/>
          <w:szCs w:val="22"/>
          <w:lang w:val="en-US" w:eastAsia="en-US" w:bidi="ar-SA"/>
        </w:rPr>
        <w:t>7200</w:t>
      </w:r>
      <w:r>
        <w:rPr>
          <w:rFonts w:ascii="宋体" w:hAnsi="Calibri" w:eastAsia="Times New Roman" w:cs="Times New Roman"/>
          <w:color w:val="000000"/>
          <w:spacing w:val="353"/>
          <w:sz w:val="18"/>
          <w:szCs w:val="22"/>
          <w:lang w:val="en-US" w:eastAsia="en-US" w:bidi="ar-SA"/>
        </w:rPr>
        <w:t xml:space="preserve"> </w:t>
      </w:r>
      <w:r>
        <w:rPr>
          <w:rFonts w:ascii="宋体" w:hAnsi="Calibri" w:eastAsia="Times New Roman" w:cs="Times New Roman"/>
          <w:color w:val="000000"/>
          <w:sz w:val="18"/>
          <w:szCs w:val="22"/>
          <w:lang w:val="en-US" w:eastAsia="en-US" w:bidi="ar-SA"/>
        </w:rPr>
        <w:t>2800</w:t>
      </w:r>
    </w:p>
    <w:p>
      <w:pPr>
        <w:spacing w:before="104" w:after="0" w:line="276" w:lineRule="exact"/>
        <w:ind w:left="3891"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5-2</w:t>
      </w:r>
      <w:r>
        <w:rPr>
          <w:rFonts w:hAnsi="Calibri" w:eastAsia="Times New Roman" w:cs="Times New Roman"/>
          <w:b/>
          <w:color w:val="000000"/>
          <w:spacing w:val="300"/>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年度重点山洪沟建设情况表（</w:t>
      </w:r>
      <w:r>
        <w:rPr>
          <w:rFonts w:hAnsi="Calibri" w:eastAsia="Times New Roman" w:cs="Times New Roman"/>
          <w:b/>
          <w:color w:val="000000"/>
          <w:spacing w:val="-1"/>
          <w:szCs w:val="22"/>
          <w:lang w:val="en-US" w:eastAsia="en-US" w:bidi="ar-SA"/>
        </w:rPr>
        <w:t>3/3</w:t>
      </w:r>
      <w:r>
        <w:rPr>
          <w:rFonts w:ascii="宋体" w:hAnsi="宋体" w:eastAsia="Times New Roman" w:cs="宋体"/>
          <w:color w:val="000000"/>
          <w:szCs w:val="22"/>
          <w:lang w:val="en-US" w:eastAsia="en-US" w:bidi="ar-SA"/>
        </w:rPr>
        <w:t>）</w:t>
      </w:r>
    </w:p>
    <w:p>
      <w:pPr>
        <w:spacing w:before="96" w:after="0" w:line="209" w:lineRule="exact"/>
        <w:ind w:left="916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治理效益</w:t>
      </w:r>
    </w:p>
    <w:p>
      <w:pPr>
        <w:spacing w:before="55" w:after="0" w:line="214" w:lineRule="exact"/>
        <w:ind w:left="24"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序号</w:t>
      </w:r>
      <w:r>
        <w:rPr>
          <w:rFonts w:hAnsi="Calibri" w:eastAsia="Times New Roman" w:cs="Times New Roman"/>
          <w:color w:val="000000"/>
          <w:spacing w:val="526"/>
          <w:sz w:val="20"/>
          <w:szCs w:val="22"/>
          <w:lang w:val="en-US" w:eastAsia="en-US" w:bidi="ar-SA"/>
        </w:rPr>
        <w:t xml:space="preserve"> </w:t>
      </w:r>
      <w:r>
        <w:rPr>
          <w:rFonts w:ascii="宋体" w:hAnsi="宋体" w:eastAsia="Times New Roman" w:cs="宋体"/>
          <w:color w:val="000000"/>
          <w:spacing w:val="-1"/>
          <w:sz w:val="20"/>
          <w:szCs w:val="22"/>
          <w:lang w:val="en-US" w:eastAsia="en-US" w:bidi="ar-SA"/>
        </w:rPr>
        <w:t>县份</w:t>
      </w:r>
      <w:r>
        <w:rPr>
          <w:rFonts w:hAnsi="Calibri" w:eastAsia="Times New Roman" w:cs="Times New Roman"/>
          <w:color w:val="000000"/>
          <w:spacing w:val="1390"/>
          <w:sz w:val="20"/>
          <w:szCs w:val="22"/>
          <w:lang w:val="en-US" w:eastAsia="en-US" w:bidi="ar-SA"/>
        </w:rPr>
        <w:t xml:space="preserve"> </w:t>
      </w:r>
      <w:r>
        <w:rPr>
          <w:rFonts w:ascii="宋体" w:hAnsi="宋体" w:eastAsia="Times New Roman" w:cs="宋体"/>
          <w:color w:val="000000"/>
          <w:sz w:val="20"/>
          <w:szCs w:val="22"/>
          <w:lang w:val="en-US" w:eastAsia="en-US" w:bidi="ar-SA"/>
        </w:rPr>
        <w:t>重点山洪沟名称</w:t>
      </w:r>
      <w:r>
        <w:rPr>
          <w:rFonts w:hAnsi="Calibri" w:eastAsia="Times New Roman" w:cs="Times New Roman"/>
          <w:color w:val="000000"/>
          <w:spacing w:val="1122"/>
          <w:sz w:val="20"/>
          <w:szCs w:val="22"/>
          <w:lang w:val="en-US" w:eastAsia="en-US" w:bidi="ar-SA"/>
        </w:rPr>
        <w:t xml:space="preserve"> </w:t>
      </w:r>
      <w:r>
        <w:rPr>
          <w:rFonts w:ascii="宋体" w:hAnsi="宋体" w:eastAsia="Times New Roman" w:cs="宋体"/>
          <w:color w:val="000000"/>
          <w:spacing w:val="-1"/>
          <w:sz w:val="20"/>
          <w:szCs w:val="22"/>
          <w:lang w:val="en-US" w:eastAsia="en-US" w:bidi="ar-SA"/>
        </w:rPr>
        <w:t>受益县城</w:t>
      </w:r>
      <w:r>
        <w:rPr>
          <w:rFonts w:hAnsi="Calibri" w:eastAsia="Times New Roman" w:cs="Times New Roman"/>
          <w:color w:val="000000"/>
          <w:spacing w:val="288"/>
          <w:sz w:val="20"/>
          <w:szCs w:val="22"/>
          <w:lang w:val="en-US" w:eastAsia="en-US" w:bidi="ar-SA"/>
        </w:rPr>
        <w:t xml:space="preserve"> </w:t>
      </w:r>
      <w:r>
        <w:rPr>
          <w:rFonts w:ascii="宋体" w:hAnsi="宋体" w:eastAsia="Times New Roman" w:cs="宋体"/>
          <w:color w:val="000000"/>
          <w:spacing w:val="-1"/>
          <w:sz w:val="20"/>
          <w:szCs w:val="22"/>
          <w:lang w:val="en-US" w:eastAsia="en-US" w:bidi="ar-SA"/>
        </w:rPr>
        <w:t>受益乡镇</w:t>
      </w:r>
      <w:r>
        <w:rPr>
          <w:rFonts w:hAnsi="Calibri" w:eastAsia="Times New Roman" w:cs="Times New Roman"/>
          <w:color w:val="000000"/>
          <w:spacing w:val="258"/>
          <w:sz w:val="20"/>
          <w:szCs w:val="22"/>
          <w:lang w:val="en-US" w:eastAsia="en-US" w:bidi="ar-SA"/>
        </w:rPr>
        <w:t xml:space="preserve"> </w:t>
      </w:r>
      <w:r>
        <w:rPr>
          <w:rFonts w:ascii="宋体" w:hAnsi="宋体" w:eastAsia="Times New Roman" w:cs="宋体"/>
          <w:color w:val="000000"/>
          <w:sz w:val="20"/>
          <w:szCs w:val="22"/>
          <w:lang w:val="en-US" w:eastAsia="en-US" w:bidi="ar-SA"/>
        </w:rPr>
        <w:t>受益行政村</w:t>
      </w:r>
      <w:r>
        <w:rPr>
          <w:rFonts w:hAnsi="Calibri" w:eastAsia="Times New Roman" w:cs="Times New Roman"/>
          <w:color w:val="000000"/>
          <w:spacing w:val="298"/>
          <w:sz w:val="20"/>
          <w:szCs w:val="22"/>
          <w:lang w:val="en-US" w:eastAsia="en-US" w:bidi="ar-SA"/>
        </w:rPr>
        <w:t xml:space="preserve"> </w:t>
      </w:r>
      <w:r>
        <w:rPr>
          <w:rFonts w:ascii="宋体" w:hAnsi="宋体" w:eastAsia="Times New Roman" w:cs="宋体"/>
          <w:color w:val="000000"/>
          <w:sz w:val="20"/>
          <w:szCs w:val="22"/>
          <w:lang w:val="en-US" w:eastAsia="en-US" w:bidi="ar-SA"/>
        </w:rPr>
        <w:t>受益自然村</w:t>
      </w:r>
      <w:r>
        <w:rPr>
          <w:rFonts w:hAnsi="Calibri" w:eastAsia="Times New Roman" w:cs="Times New Roman"/>
          <w:color w:val="000000"/>
          <w:spacing w:val="398"/>
          <w:sz w:val="20"/>
          <w:szCs w:val="22"/>
          <w:lang w:val="en-US" w:eastAsia="en-US" w:bidi="ar-SA"/>
        </w:rPr>
        <w:t xml:space="preserve"> </w:t>
      </w:r>
      <w:r>
        <w:rPr>
          <w:rFonts w:ascii="宋体" w:hAnsi="宋体" w:eastAsia="Times New Roman" w:cs="宋体"/>
          <w:color w:val="000000"/>
          <w:spacing w:val="-1"/>
          <w:sz w:val="20"/>
          <w:szCs w:val="22"/>
          <w:lang w:val="en-US" w:eastAsia="en-US" w:bidi="ar-SA"/>
        </w:rPr>
        <w:t>保护人口</w:t>
      </w:r>
      <w:r>
        <w:rPr>
          <w:rFonts w:hAnsi="Calibri" w:eastAsia="Times New Roman" w:cs="Times New Roman"/>
          <w:color w:val="000000"/>
          <w:spacing w:val="359"/>
          <w:sz w:val="20"/>
          <w:szCs w:val="22"/>
          <w:lang w:val="en-US" w:eastAsia="en-US" w:bidi="ar-SA"/>
        </w:rPr>
        <w:t xml:space="preserve"> </w:t>
      </w:r>
      <w:r>
        <w:rPr>
          <w:rFonts w:ascii="宋体" w:hAnsi="宋体" w:eastAsia="Times New Roman" w:cs="宋体"/>
          <w:color w:val="000000"/>
          <w:spacing w:val="-1"/>
          <w:sz w:val="20"/>
          <w:szCs w:val="22"/>
          <w:lang w:val="en-US" w:eastAsia="en-US" w:bidi="ar-SA"/>
        </w:rPr>
        <w:t>保护农田</w:t>
      </w:r>
      <w:r>
        <w:rPr>
          <w:rFonts w:hAnsi="Calibri" w:eastAsia="Times New Roman" w:cs="Times New Roman"/>
          <w:color w:val="000000"/>
          <w:spacing w:val="255"/>
          <w:sz w:val="20"/>
          <w:szCs w:val="22"/>
          <w:lang w:val="en-US" w:eastAsia="en-US" w:bidi="ar-SA"/>
        </w:rPr>
        <w:t xml:space="preserve"> </w:t>
      </w:r>
      <w:r>
        <w:rPr>
          <w:rFonts w:ascii="宋体" w:hAnsi="宋体" w:eastAsia="Times New Roman" w:cs="宋体"/>
          <w:color w:val="000000"/>
          <w:sz w:val="20"/>
          <w:szCs w:val="22"/>
          <w:lang w:val="en-US" w:eastAsia="en-US" w:bidi="ar-SA"/>
        </w:rPr>
        <w:t>公共基础设</w:t>
      </w:r>
    </w:p>
    <w:p>
      <w:pPr>
        <w:spacing w:before="50" w:after="0" w:line="209" w:lineRule="exact"/>
        <w:ind w:left="5507"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488"/>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558"/>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699"/>
          <w:sz w:val="20"/>
          <w:szCs w:val="22"/>
          <w:lang w:val="en-US" w:eastAsia="en-US" w:bidi="ar-SA"/>
        </w:rPr>
        <w:t xml:space="preserve"> </w:t>
      </w:r>
      <w:r>
        <w:rPr>
          <w:rFonts w:ascii="宋体" w:hAnsi="宋体" w:eastAsia="Times New Roman" w:cs="宋体"/>
          <w:color w:val="000000"/>
          <w:spacing w:val="-1"/>
          <w:sz w:val="20"/>
          <w:szCs w:val="22"/>
          <w:lang w:val="en-US" w:eastAsia="en-US" w:bidi="ar-SA"/>
        </w:rPr>
        <w:t>（个）</w:t>
      </w:r>
      <w:r>
        <w:rPr>
          <w:rFonts w:hAnsi="Calibri" w:eastAsia="Times New Roman" w:cs="Times New Roman"/>
          <w:color w:val="000000"/>
          <w:spacing w:val="699"/>
          <w:sz w:val="20"/>
          <w:szCs w:val="22"/>
          <w:lang w:val="en-US" w:eastAsia="en-US" w:bidi="ar-SA"/>
        </w:rPr>
        <w:t xml:space="preserve"> </w:t>
      </w:r>
      <w:r>
        <w:rPr>
          <w:rFonts w:ascii="宋体" w:hAnsi="宋体" w:eastAsia="Times New Roman" w:cs="宋体"/>
          <w:color w:val="000000"/>
          <w:spacing w:val="-1"/>
          <w:sz w:val="20"/>
          <w:szCs w:val="22"/>
          <w:lang w:val="en-US" w:eastAsia="en-US" w:bidi="ar-SA"/>
        </w:rPr>
        <w:t>（人）</w:t>
      </w:r>
      <w:r>
        <w:rPr>
          <w:rFonts w:hAnsi="Calibri" w:eastAsia="Times New Roman" w:cs="Times New Roman"/>
          <w:color w:val="000000"/>
          <w:spacing w:val="558"/>
          <w:sz w:val="20"/>
          <w:szCs w:val="22"/>
          <w:lang w:val="en-US" w:eastAsia="en-US" w:bidi="ar-SA"/>
        </w:rPr>
        <w:t xml:space="preserve"> </w:t>
      </w:r>
      <w:r>
        <w:rPr>
          <w:rFonts w:ascii="宋体" w:hAnsi="宋体" w:eastAsia="Times New Roman" w:cs="宋体"/>
          <w:color w:val="000000"/>
          <w:spacing w:val="-1"/>
          <w:sz w:val="20"/>
          <w:szCs w:val="22"/>
          <w:lang w:val="en-US" w:eastAsia="en-US" w:bidi="ar-SA"/>
        </w:rPr>
        <w:t>（亩）</w:t>
      </w:r>
      <w:r>
        <w:rPr>
          <w:rFonts w:hAnsi="Calibri" w:eastAsia="Times New Roman" w:cs="Times New Roman"/>
          <w:color w:val="000000"/>
          <w:spacing w:val="454"/>
          <w:sz w:val="20"/>
          <w:szCs w:val="22"/>
          <w:lang w:val="en-US" w:eastAsia="en-US" w:bidi="ar-SA"/>
        </w:rPr>
        <w:t xml:space="preserve"> </w:t>
      </w:r>
      <w:r>
        <w:rPr>
          <w:rFonts w:ascii="宋体" w:hAnsi="宋体" w:eastAsia="Times New Roman" w:cs="宋体"/>
          <w:color w:val="000000"/>
          <w:spacing w:val="-1"/>
          <w:sz w:val="20"/>
          <w:szCs w:val="22"/>
          <w:lang w:val="en-US" w:eastAsia="en-US" w:bidi="ar-SA"/>
        </w:rPr>
        <w:t>施（座）</w:t>
      </w:r>
    </w:p>
    <w:p>
      <w:pPr>
        <w:spacing w:before="51" w:after="0" w:line="231" w:lineRule="exact"/>
        <w:ind w:left="173"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20"/>
          <w:szCs w:val="22"/>
          <w:lang w:val="en-US" w:eastAsia="en-US" w:bidi="ar-SA"/>
        </w:rPr>
        <w:t>1</w:t>
      </w:r>
      <w:r>
        <w:rPr>
          <w:rFonts w:hAnsi="Calibri" w:eastAsia="Times New Roman" w:cs="Times New Roman"/>
          <w:color w:val="000000"/>
          <w:spacing w:val="578"/>
          <w:sz w:val="20"/>
          <w:szCs w:val="22"/>
          <w:lang w:val="en-US" w:eastAsia="en-US" w:bidi="ar-SA"/>
        </w:rPr>
        <w:t xml:space="preserve"> </w:t>
      </w:r>
      <w:r>
        <w:rPr>
          <w:rFonts w:ascii="宋体" w:hAnsi="宋体" w:eastAsia="Times New Roman" w:cs="宋体"/>
          <w:color w:val="000000"/>
          <w:spacing w:val="-1"/>
          <w:sz w:val="20"/>
          <w:szCs w:val="22"/>
          <w:lang w:val="en-US" w:eastAsia="en-US" w:bidi="ar-SA"/>
        </w:rPr>
        <w:t>陇川县</w:t>
      </w:r>
      <w:r>
        <w:rPr>
          <w:rFonts w:hAnsi="Calibri" w:eastAsia="Times New Roman" w:cs="Times New Roman"/>
          <w:color w:val="000000"/>
          <w:spacing w:val="819"/>
          <w:sz w:val="20"/>
          <w:szCs w:val="22"/>
          <w:lang w:val="en-US" w:eastAsia="en-US" w:bidi="ar-SA"/>
        </w:rPr>
        <w:t xml:space="preserve"> </w:t>
      </w:r>
      <w:r>
        <w:rPr>
          <w:rFonts w:ascii="宋体" w:hAnsi="宋体" w:eastAsia="Times New Roman" w:cs="宋体"/>
          <w:color w:val="000000"/>
          <w:sz w:val="18"/>
          <w:szCs w:val="22"/>
          <w:lang w:val="en-US" w:eastAsia="en-US" w:bidi="ar-SA"/>
        </w:rPr>
        <w:t>南洼河拉勐段山洪沟治理工程</w:t>
      </w:r>
      <w:r>
        <w:rPr>
          <w:rFonts w:hAnsi="Calibri" w:eastAsia="Times New Roman" w:cs="Times New Roman"/>
          <w:color w:val="000000"/>
          <w:spacing w:val="2144"/>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1025"/>
          <w:sz w:val="18"/>
          <w:szCs w:val="22"/>
          <w:lang w:val="en-US" w:eastAsia="en-US" w:bidi="ar-SA"/>
        </w:rPr>
        <w:t xml:space="preserve"> </w:t>
      </w:r>
      <w:r>
        <w:rPr>
          <w:rFonts w:ascii="宋体" w:hAnsi="Calibri" w:eastAsia="Times New Roman" w:cs="Times New Roman"/>
          <w:color w:val="000000"/>
          <w:sz w:val="18"/>
          <w:szCs w:val="22"/>
          <w:lang w:val="en-US" w:eastAsia="en-US" w:bidi="ar-SA"/>
        </w:rPr>
        <w:t>3</w:t>
      </w:r>
      <w:r>
        <w:rPr>
          <w:rFonts w:ascii="宋体" w:hAnsi="Calibri" w:eastAsia="Times New Roman" w:cs="Times New Roman"/>
          <w:color w:val="000000"/>
          <w:spacing w:val="1166"/>
          <w:sz w:val="18"/>
          <w:szCs w:val="22"/>
          <w:lang w:val="en-US" w:eastAsia="en-US" w:bidi="ar-SA"/>
        </w:rPr>
        <w:t xml:space="preserve"> </w:t>
      </w:r>
      <w:r>
        <w:rPr>
          <w:rFonts w:ascii="宋体" w:hAnsi="Calibri" w:eastAsia="Times New Roman" w:cs="Times New Roman"/>
          <w:color w:val="000000"/>
          <w:sz w:val="18"/>
          <w:szCs w:val="22"/>
          <w:lang w:val="en-US" w:eastAsia="en-US" w:bidi="ar-SA"/>
        </w:rPr>
        <w:t>7</w:t>
      </w:r>
      <w:r>
        <w:rPr>
          <w:rFonts w:ascii="宋体" w:hAnsi="Calibri" w:eastAsia="Times New Roman" w:cs="Times New Roman"/>
          <w:color w:val="000000"/>
          <w:spacing w:val="1032"/>
          <w:sz w:val="18"/>
          <w:szCs w:val="22"/>
          <w:lang w:val="en-US" w:eastAsia="en-US" w:bidi="ar-SA"/>
        </w:rPr>
        <w:t xml:space="preserve"> </w:t>
      </w:r>
      <w:r>
        <w:rPr>
          <w:rFonts w:ascii="宋体" w:hAnsi="Calibri" w:eastAsia="Times New Roman" w:cs="Times New Roman"/>
          <w:color w:val="000000"/>
          <w:sz w:val="18"/>
          <w:szCs w:val="22"/>
          <w:lang w:val="en-US" w:eastAsia="en-US" w:bidi="ar-SA"/>
        </w:rPr>
        <w:t>3361</w:t>
      </w:r>
      <w:r>
        <w:rPr>
          <w:rFonts w:ascii="宋体" w:hAnsi="Calibri" w:eastAsia="Times New Roman" w:cs="Times New Roman"/>
          <w:color w:val="000000"/>
          <w:spacing w:val="754"/>
          <w:sz w:val="18"/>
          <w:szCs w:val="22"/>
          <w:lang w:val="en-US" w:eastAsia="en-US" w:bidi="ar-SA"/>
        </w:rPr>
        <w:t xml:space="preserve"> </w:t>
      </w:r>
      <w:r>
        <w:rPr>
          <w:rFonts w:ascii="宋体" w:hAnsi="Calibri" w:eastAsia="Times New Roman" w:cs="Times New Roman"/>
          <w:color w:val="000000"/>
          <w:sz w:val="18"/>
          <w:szCs w:val="22"/>
          <w:lang w:val="en-US" w:eastAsia="en-US" w:bidi="ar-SA"/>
        </w:rPr>
        <w:t>8871</w:t>
      </w:r>
      <w:r>
        <w:rPr>
          <w:rFonts w:ascii="宋体" w:hAnsi="Calibri" w:eastAsia="Times New Roman" w:cs="Times New Roman"/>
          <w:color w:val="000000"/>
          <w:spacing w:val="886"/>
          <w:sz w:val="18"/>
          <w:szCs w:val="22"/>
          <w:lang w:val="en-US" w:eastAsia="en-US" w:bidi="ar-SA"/>
        </w:rPr>
        <w:t xml:space="preserve"> </w:t>
      </w:r>
      <w:r>
        <w:rPr>
          <w:rFonts w:ascii="宋体" w:hAnsi="Calibri" w:eastAsia="Times New Roman" w:cs="Times New Roman"/>
          <w:color w:val="000000"/>
          <w:sz w:val="18"/>
          <w:szCs w:val="22"/>
          <w:lang w:val="en-US" w:eastAsia="en-US" w:bidi="ar-SA"/>
        </w:rPr>
        <w:t>7</w:t>
      </w:r>
    </w:p>
    <w:p>
      <w:pPr>
        <w:spacing w:before="4355" w:after="0" w:line="209" w:lineRule="exact"/>
        <w:ind w:left="6795" w:right="0" w:firstLine="0"/>
        <w:jc w:val="left"/>
        <w:rPr>
          <w:rFonts w:hAnsi="Calibri" w:eastAsia="Times New Roman" w:cs="Times New Roman"/>
          <w:color w:val="000000"/>
          <w:sz w:val="18"/>
          <w:szCs w:val="22"/>
          <w:lang w:val="en-US" w:eastAsia="en-US" w:bidi="ar-SA"/>
        </w:rPr>
        <w:sectPr>
          <w:pgSz w:w="16840" w:h="11900" w:orient="landscape"/>
          <w:pgMar w:top="1146" w:right="100" w:bottom="0" w:left="1423"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50</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06" w:name="br1_10_0"/>
      <w:bookmarkEnd w:id="106"/>
      <w:r>
        <w:drawing>
          <wp:anchor distT="0" distB="0" distL="114300" distR="114300" simplePos="0" relativeHeight="251668480"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10"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6"/>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07" w:name="br1_11_0"/>
      <w:bookmarkEnd w:id="107"/>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737" w:after="0" w:line="409" w:lineRule="exact"/>
        <w:ind w:left="3605" w:right="0" w:firstLine="0"/>
        <w:jc w:val="left"/>
        <w:rPr>
          <w:rFonts w:hAnsi="Calibri" w:eastAsia="Times New Roman" w:cs="Times New Roman"/>
          <w:color w:val="000000"/>
          <w:sz w:val="36"/>
          <w:szCs w:val="22"/>
          <w:lang w:val="en-US" w:eastAsia="en-US" w:bidi="ar-SA"/>
        </w:rPr>
      </w:pPr>
      <w:r>
        <w:rPr>
          <w:rFonts w:hAnsi="Calibri" w:eastAsia="Times New Roman" w:cs="Times New Roman"/>
          <w:b/>
          <w:color w:val="000000"/>
          <w:sz w:val="36"/>
          <w:szCs w:val="22"/>
          <w:lang w:val="en-US" w:eastAsia="en-US" w:bidi="ar-SA"/>
        </w:rPr>
        <w:t>5</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投资概算</w:t>
      </w:r>
    </w:p>
    <w:p>
      <w:pPr>
        <w:spacing w:before="50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根据各省山洪灾害防治项目建设情况，按照</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2020</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年第四季度的价格水平，根据财</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政部《中央本级项目支出预算管理办法》（财预</w:t>
      </w:r>
      <w:r>
        <w:rPr>
          <w:rFonts w:hAnsi="Calibri" w:eastAsia="Times New Roman" w:cs="Times New Roman"/>
          <w:color w:val="000000"/>
          <w:szCs w:val="22"/>
          <w:lang w:val="en-US" w:eastAsia="en-US" w:bidi="ar-SA"/>
        </w:rPr>
        <w:t>[2007]38</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pacing w:val="1"/>
          <w:szCs w:val="22"/>
          <w:lang w:val="en-US" w:eastAsia="en-US" w:bidi="ar-SA"/>
        </w:rPr>
        <w:t>号）以及其它预算编制规定，</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结合项目总体建设目标和具体建设任务，确定德宏州</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年度山洪灾害防治项目概算</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投资。</w:t>
      </w:r>
    </w:p>
    <w:p>
      <w:pPr>
        <w:spacing w:before="385"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5.1</w:t>
      </w:r>
      <w:r>
        <w:rPr>
          <w:rFonts w:ascii="宋体" w:hAnsi="宋体" w:eastAsia="Times New Roman" w:cs="宋体"/>
          <w:color w:val="000000"/>
          <w:spacing w:val="2"/>
          <w:sz w:val="28"/>
          <w:szCs w:val="22"/>
          <w:lang w:val="en-US" w:eastAsia="en-US" w:bidi="ar-SA"/>
        </w:rPr>
        <w:t>概算依据</w:t>
      </w:r>
    </w:p>
    <w:p>
      <w:pPr>
        <w:spacing w:before="369"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）国家发改委《国家电子政务工程建设项目管理暂行办法（</w:t>
      </w:r>
      <w:r>
        <w:rPr>
          <w:rFonts w:hAnsi="Calibri" w:eastAsia="Times New Roman" w:cs="Times New Roman"/>
          <w:color w:val="000000"/>
          <w:szCs w:val="22"/>
          <w:lang w:val="en-US" w:eastAsia="en-US" w:bidi="ar-SA"/>
        </w:rPr>
        <w:t xml:space="preserve">55 </w:t>
      </w:r>
      <w:r>
        <w:rPr>
          <w:rFonts w:ascii="宋体" w:hAnsi="宋体" w:eastAsia="Times New Roman" w:cs="宋体"/>
          <w:color w:val="000000"/>
          <w:spacing w:val="-30"/>
          <w:szCs w:val="22"/>
          <w:lang w:val="en-US" w:eastAsia="en-US" w:bidi="ar-SA"/>
        </w:rPr>
        <w:t>号令）》</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pacing w:val="-11"/>
          <w:szCs w:val="22"/>
          <w:lang w:val="en-US" w:eastAsia="en-US" w:bidi="ar-SA"/>
        </w:rPr>
        <w:t>）《水利工程设计概（估）算编制规定》（水总</w:t>
      </w:r>
      <w:r>
        <w:rPr>
          <w:rFonts w:hAnsi="Calibri" w:eastAsia="Times New Roman" w:cs="Times New Roman"/>
          <w:color w:val="000000"/>
          <w:szCs w:val="22"/>
          <w:lang w:val="en-US" w:eastAsia="en-US" w:bidi="ar-SA"/>
        </w:rPr>
        <w:t xml:space="preserve">[2014]429 </w:t>
      </w:r>
      <w:r>
        <w:rPr>
          <w:rFonts w:ascii="宋体" w:hAnsi="宋体" w:eastAsia="Times New Roman" w:cs="宋体"/>
          <w:color w:val="000000"/>
          <w:szCs w:val="22"/>
          <w:lang w:val="en-US" w:eastAsia="en-US" w:bidi="ar-SA"/>
        </w:rPr>
        <w:t>号）</w:t>
      </w:r>
    </w:p>
    <w:p>
      <w:pPr>
        <w:spacing w:before="127"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pacing w:val="-14"/>
          <w:szCs w:val="22"/>
          <w:lang w:val="en-US" w:eastAsia="en-US" w:bidi="ar-SA"/>
        </w:rPr>
        <w:t>）《水利工程概算补充定额（水文设施工程专项）》（水总</w:t>
      </w:r>
      <w:r>
        <w:rPr>
          <w:rFonts w:hAnsi="Calibri" w:eastAsia="Times New Roman" w:cs="Times New Roman"/>
          <w:color w:val="000000"/>
          <w:szCs w:val="22"/>
          <w:lang w:val="en-US" w:eastAsia="en-US" w:bidi="ar-SA"/>
        </w:rPr>
        <w:t xml:space="preserve">[2006]140 </w:t>
      </w:r>
      <w:r>
        <w:rPr>
          <w:rFonts w:ascii="宋体" w:hAnsi="宋体" w:eastAsia="Times New Roman" w:cs="宋体"/>
          <w:color w:val="000000"/>
          <w:szCs w:val="22"/>
          <w:lang w:val="en-US" w:eastAsia="en-US" w:bidi="ar-SA"/>
        </w:rPr>
        <w:t>号）</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ascii="宋体" w:hAnsi="宋体" w:eastAsia="Times New Roman" w:cs="宋体"/>
          <w:color w:val="000000"/>
          <w:spacing w:val="-9"/>
          <w:szCs w:val="22"/>
          <w:lang w:val="en-US" w:eastAsia="en-US" w:bidi="ar-SA"/>
        </w:rPr>
        <w:t>）《水利建筑工程概算定额》</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ascii="宋体" w:hAnsi="宋体" w:eastAsia="Times New Roman" w:cs="宋体"/>
          <w:color w:val="000000"/>
          <w:spacing w:val="-9"/>
          <w:szCs w:val="22"/>
          <w:lang w:val="en-US" w:eastAsia="en-US" w:bidi="ar-SA"/>
        </w:rPr>
        <w:t>）《水利工程概预算补充定额》</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6</w:t>
      </w:r>
      <w:r>
        <w:rPr>
          <w:rFonts w:ascii="宋体" w:hAnsi="宋体" w:eastAsia="Times New Roman" w:cs="宋体"/>
          <w:color w:val="000000"/>
          <w:spacing w:val="-17"/>
          <w:szCs w:val="22"/>
          <w:lang w:val="en-US" w:eastAsia="en-US" w:bidi="ar-SA"/>
        </w:rPr>
        <w:t>）国家发展改革委、建设部《建设工程监理与相关服务收费标准》（计价格</w:t>
      </w:r>
      <w:r>
        <w:rPr>
          <w:rFonts w:hAnsi="Calibri" w:eastAsia="Times New Roman" w:cs="Times New Roman"/>
          <w:color w:val="000000"/>
          <w:szCs w:val="22"/>
          <w:lang w:val="en-US" w:eastAsia="en-US" w:bidi="ar-SA"/>
        </w:rPr>
        <w:t>[2002]10</w:t>
      </w:r>
    </w:p>
    <w:p>
      <w:pPr>
        <w:spacing w:before="135"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号）</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7</w:t>
      </w:r>
      <w:r>
        <w:rPr>
          <w:rFonts w:ascii="宋体" w:hAnsi="宋体" w:eastAsia="Times New Roman" w:cs="宋体"/>
          <w:color w:val="000000"/>
          <w:spacing w:val="-20"/>
          <w:szCs w:val="22"/>
          <w:lang w:val="en-US" w:eastAsia="en-US" w:bidi="ar-SA"/>
        </w:rPr>
        <w:t>）《工程勘察收费标准》（</w:t>
      </w:r>
      <w:r>
        <w:rPr>
          <w:rFonts w:hAnsi="Calibri" w:eastAsia="Times New Roman" w:cs="Times New Roman"/>
          <w:color w:val="000000"/>
          <w:szCs w:val="22"/>
          <w:lang w:val="en-US" w:eastAsia="en-US" w:bidi="ar-SA"/>
        </w:rPr>
        <w:t>2002</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8</w:t>
      </w:r>
      <w:r>
        <w:rPr>
          <w:rFonts w:ascii="宋体" w:hAnsi="宋体" w:eastAsia="Times New Roman" w:cs="宋体"/>
          <w:color w:val="000000"/>
          <w:spacing w:val="-17"/>
          <w:szCs w:val="22"/>
          <w:lang w:val="en-US" w:eastAsia="en-US" w:bidi="ar-SA"/>
        </w:rPr>
        <w:t>）《工程勘察设计收费标准》（</w:t>
      </w:r>
      <w:r>
        <w:rPr>
          <w:rFonts w:hAnsi="Calibri" w:eastAsia="Times New Roman" w:cs="Times New Roman"/>
          <w:color w:val="000000"/>
          <w:szCs w:val="22"/>
          <w:lang w:val="en-US" w:eastAsia="en-US" w:bidi="ar-SA"/>
        </w:rPr>
        <w:t>2002</w:t>
      </w:r>
      <w:r>
        <w:rPr>
          <w:rFonts w:ascii="宋体" w:hAnsi="宋体" w:eastAsia="Times New Roman" w:cs="宋体"/>
          <w:color w:val="000000"/>
          <w:szCs w:val="22"/>
          <w:lang w:val="en-US" w:eastAsia="en-US" w:bidi="ar-SA"/>
        </w:rPr>
        <w:t>）</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9</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2012 </w:t>
      </w:r>
      <w:r>
        <w:rPr>
          <w:rFonts w:ascii="宋体" w:hAnsi="宋体" w:eastAsia="Times New Roman" w:cs="宋体"/>
          <w:color w:val="000000"/>
          <w:szCs w:val="22"/>
          <w:lang w:val="en-US" w:eastAsia="en-US" w:bidi="ar-SA"/>
        </w:rPr>
        <w:t>年《云南省山洪灾害县级防治非工程措施实施方案》</w:t>
      </w:r>
    </w:p>
    <w:p>
      <w:pPr>
        <w:spacing w:before="127"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10</w:t>
      </w:r>
      <w:r>
        <w:rPr>
          <w:rFonts w:ascii="宋体" w:hAnsi="宋体" w:eastAsia="Times New Roman" w:cs="宋体"/>
          <w:color w:val="000000"/>
          <w:spacing w:val="-7"/>
          <w:szCs w:val="22"/>
          <w:lang w:val="en-US" w:eastAsia="en-US" w:bidi="ar-SA"/>
        </w:rPr>
        <w:t>）《全国山洪灾害防治项目实施方案（</w:t>
      </w:r>
      <w:r>
        <w:rPr>
          <w:rFonts w:hAnsi="Calibri" w:eastAsia="Times New Roman" w:cs="Times New Roman"/>
          <w:color w:val="000000"/>
          <w:szCs w:val="22"/>
          <w:lang w:val="en-US" w:eastAsia="en-US" w:bidi="ar-SA"/>
        </w:rPr>
        <w:t xml:space="preserve">2017-2020 </w:t>
      </w:r>
      <w:r>
        <w:rPr>
          <w:rFonts w:ascii="宋体" w:hAnsi="宋体" w:eastAsia="Times New Roman" w:cs="宋体"/>
          <w:color w:val="000000"/>
          <w:szCs w:val="22"/>
          <w:lang w:val="en-US" w:eastAsia="en-US" w:bidi="ar-SA"/>
        </w:rPr>
        <w:t>年）编制大纲》</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pacing w:val="-5"/>
          <w:szCs w:val="22"/>
          <w:lang w:val="en-US" w:eastAsia="en-US" w:bidi="ar-SA"/>
        </w:rPr>
        <w:t>11</w:t>
      </w:r>
      <w:r>
        <w:rPr>
          <w:rFonts w:ascii="宋体" w:hAnsi="宋体" w:eastAsia="Times New Roman" w:cs="宋体"/>
          <w:color w:val="000000"/>
          <w:szCs w:val="22"/>
          <w:lang w:val="en-US" w:eastAsia="en-US" w:bidi="ar-SA"/>
        </w:rPr>
        <w:t>）工程所在地区建设材料设备价格信息</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12</w:t>
      </w:r>
      <w:r>
        <w:rPr>
          <w:rFonts w:ascii="宋体" w:hAnsi="宋体" w:eastAsia="Times New Roman" w:cs="宋体"/>
          <w:color w:val="000000"/>
          <w:spacing w:val="-8"/>
          <w:szCs w:val="22"/>
          <w:lang w:val="en-US" w:eastAsia="en-US" w:bidi="ar-SA"/>
        </w:rPr>
        <w:t>）《山洪沟防洪治理工程技术规范》</w:t>
      </w:r>
      <w:r>
        <w:rPr>
          <w:rFonts w:hAnsi="Calibri" w:eastAsia="Times New Roman" w:cs="Times New Roman"/>
          <w:color w:val="000000"/>
          <w:szCs w:val="22"/>
          <w:lang w:val="en-US" w:eastAsia="en-US" w:bidi="ar-SA"/>
        </w:rPr>
        <w:t>SL/T778-2019</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w:t>
      </w:r>
      <w:r>
        <w:rPr>
          <w:rFonts w:hAnsi="Calibri" w:eastAsia="Times New Roman" w:cs="Times New Roman"/>
          <w:color w:val="000000"/>
          <w:spacing w:val="1"/>
          <w:szCs w:val="22"/>
          <w:lang w:val="en-US" w:eastAsia="en-US" w:bidi="ar-SA"/>
        </w:rPr>
        <w:t>13</w:t>
      </w:r>
      <w:r>
        <w:rPr>
          <w:rFonts w:ascii="宋体" w:hAnsi="宋体" w:eastAsia="Times New Roman" w:cs="宋体"/>
          <w:color w:val="000000"/>
          <w:spacing w:val="1"/>
          <w:szCs w:val="22"/>
          <w:lang w:val="en-US" w:eastAsia="en-US" w:bidi="ar-SA"/>
        </w:rPr>
        <w:t>）云水资财</w:t>
      </w:r>
      <w:r>
        <w:rPr>
          <w:rFonts w:hAnsi="Calibri" w:eastAsia="Times New Roman" w:cs="Times New Roman"/>
          <w:color w:val="000000"/>
          <w:spacing w:val="-1"/>
          <w:szCs w:val="22"/>
          <w:lang w:val="en-US" w:eastAsia="en-US" w:bidi="ar-SA"/>
        </w:rPr>
        <w:t>[2011]192</w:t>
      </w:r>
      <w:r>
        <w:rPr>
          <w:rFonts w:hAnsi="Calibri" w:eastAsia="Times New Roman" w:cs="Times New Roman"/>
          <w:color w:val="000000"/>
          <w:spacing w:val="65"/>
          <w:szCs w:val="22"/>
          <w:lang w:val="en-US" w:eastAsia="en-US" w:bidi="ar-SA"/>
        </w:rPr>
        <w:t xml:space="preserve"> </w:t>
      </w:r>
      <w:r>
        <w:rPr>
          <w:rFonts w:ascii="宋体" w:hAnsi="宋体" w:eastAsia="Times New Roman" w:cs="宋体"/>
          <w:color w:val="000000"/>
          <w:spacing w:val="1"/>
          <w:szCs w:val="22"/>
          <w:lang w:val="en-US" w:eastAsia="en-US" w:bidi="ar-SA"/>
        </w:rPr>
        <w:t>号文颁发的“云南省水利厅、云南省财政厅转发水利部</w:t>
      </w:r>
    </w:p>
    <w:p>
      <w:pPr>
        <w:spacing w:before="135"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财政部关于印发中小河流治理工程初步设计指导意见文件的通知”</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14</w:t>
      </w:r>
      <w:r>
        <w:rPr>
          <w:rFonts w:ascii="宋体" w:hAnsi="宋体" w:eastAsia="Times New Roman" w:cs="宋体"/>
          <w:color w:val="000000"/>
          <w:spacing w:val="-21"/>
          <w:szCs w:val="22"/>
          <w:lang w:val="en-US" w:eastAsia="en-US" w:bidi="ar-SA"/>
        </w:rPr>
        <w:t>）《云南省财政厅</w:t>
      </w:r>
      <w:r>
        <w:rPr>
          <w:rFonts w:hAnsi="Calibri" w:eastAsia="Times New Roman" w:cs="Times New Roman"/>
          <w:color w:val="000000"/>
          <w:spacing w:val="82"/>
          <w:szCs w:val="22"/>
          <w:lang w:val="en-US" w:eastAsia="en-US" w:bidi="ar-SA"/>
        </w:rPr>
        <w:t xml:space="preserve"> </w:t>
      </w:r>
      <w:r>
        <w:rPr>
          <w:rFonts w:ascii="宋体" w:hAnsi="宋体" w:eastAsia="Times New Roman" w:cs="宋体"/>
          <w:color w:val="000000"/>
          <w:szCs w:val="22"/>
          <w:lang w:val="en-US" w:eastAsia="en-US" w:bidi="ar-SA"/>
        </w:rPr>
        <w:t>云南省水利厅关于印发云南省中央财政水利发展资金使用管</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8"/>
          <w:szCs w:val="22"/>
          <w:lang w:val="en-US" w:eastAsia="en-US" w:bidi="ar-SA"/>
        </w:rPr>
        <w:t>理办法实施细则的通知》（云财农</w:t>
      </w:r>
      <w:r>
        <w:rPr>
          <w:rFonts w:hAnsi="Calibri" w:eastAsia="Times New Roman" w:cs="Times New Roman"/>
          <w:color w:val="000000"/>
          <w:szCs w:val="22"/>
          <w:lang w:val="en-US" w:eastAsia="en-US" w:bidi="ar-SA"/>
        </w:rPr>
        <w:t xml:space="preserve">[2017]83 </w:t>
      </w:r>
      <w:r>
        <w:rPr>
          <w:rFonts w:ascii="宋体" w:hAnsi="宋体" w:eastAsia="Times New Roman" w:cs="宋体"/>
          <w:color w:val="000000"/>
          <w:spacing w:val="-41"/>
          <w:szCs w:val="22"/>
          <w:lang w:val="en-US" w:eastAsia="en-US" w:bidi="ar-SA"/>
        </w:rPr>
        <w:t>号）。</w:t>
      </w:r>
    </w:p>
    <w:p>
      <w:pPr>
        <w:spacing w:before="370"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5.2</w:t>
      </w:r>
      <w:r>
        <w:rPr>
          <w:rFonts w:ascii="宋体" w:hAnsi="宋体" w:eastAsia="Times New Roman" w:cs="宋体"/>
          <w:color w:val="000000"/>
          <w:spacing w:val="2"/>
          <w:sz w:val="28"/>
          <w:szCs w:val="22"/>
          <w:lang w:val="en-US" w:eastAsia="en-US" w:bidi="ar-SA"/>
        </w:rPr>
        <w:t>概算说明</w:t>
      </w:r>
    </w:p>
    <w:p>
      <w:pPr>
        <w:spacing w:before="37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根据本实施方案确定的项目建设内容，即已建非工程措施补充完善和重点山洪沟治</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理，在项目工程量测算的基础上，按照水利工程、信息化工程和软件工程等相关概算编</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制办法，结合综合指标估算，确定项目概算。</w:t>
      </w:r>
    </w:p>
    <w:p>
      <w:pPr>
        <w:spacing w:before="146"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一、已建非工程措施补充完善。本部分概算依据主要参考</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2019</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年相关产品价格水</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3"/>
          <w:szCs w:val="22"/>
          <w:lang w:val="en-US" w:eastAsia="en-US" w:bidi="ar-SA"/>
        </w:rPr>
        <w:t>平，结合省级方案的概算编制单价表、</w:t>
      </w:r>
      <w:r>
        <w:rPr>
          <w:rFonts w:hAnsi="Calibri" w:eastAsia="Times New Roman" w:cs="Times New Roman"/>
          <w:color w:val="000000"/>
          <w:szCs w:val="22"/>
          <w:lang w:val="en-US" w:eastAsia="en-US" w:bidi="ar-SA"/>
        </w:rPr>
        <w:t>2010</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 xml:space="preserve">2012 </w:t>
      </w:r>
      <w:r>
        <w:rPr>
          <w:rFonts w:ascii="宋体" w:hAnsi="宋体" w:eastAsia="Times New Roman" w:cs="宋体"/>
          <w:color w:val="000000"/>
          <w:szCs w:val="22"/>
          <w:lang w:val="en-US" w:eastAsia="en-US" w:bidi="ar-SA"/>
        </w:rPr>
        <w:t>年县级非工程措施项目建设实际单价</w:t>
      </w:r>
    </w:p>
    <w:p>
      <w:pPr>
        <w:spacing w:before="284"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51</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08" w:name="br1_12_0"/>
      <w:bookmarkEnd w:id="108"/>
      <w:r>
        <w:drawing>
          <wp:anchor distT="0" distB="0" distL="114300" distR="114300" simplePos="0" relativeHeight="251670528"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1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7"/>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09" w:name="br1_13_0"/>
      <w:bookmarkEnd w:id="109"/>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57"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和</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2013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2014</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2015</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2016</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2017</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2018</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2019</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2020</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年度山洪灾害防治项目实施方</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案综合确定。其它费用，按项目投资的</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5.5%</w:t>
      </w:r>
      <w:r>
        <w:rPr>
          <w:rFonts w:ascii="宋体" w:hAnsi="宋体" w:eastAsia="Times New Roman" w:cs="宋体"/>
          <w:color w:val="000000"/>
          <w:szCs w:val="22"/>
          <w:lang w:val="en-US" w:eastAsia="en-US" w:bidi="ar-SA"/>
        </w:rPr>
        <w:t>考虑，包括设计费、监理费和项目管理费。</w:t>
      </w:r>
    </w:p>
    <w:p>
      <w:pPr>
        <w:spacing w:before="127"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其中，设计费按</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2.5%</w:t>
      </w:r>
      <w:r>
        <w:rPr>
          <w:rFonts w:ascii="宋体" w:hAnsi="宋体" w:eastAsia="Times New Roman" w:cs="宋体"/>
          <w:color w:val="000000"/>
          <w:szCs w:val="22"/>
          <w:lang w:val="en-US" w:eastAsia="en-US" w:bidi="ar-SA"/>
        </w:rPr>
        <w:t>、监理费按</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1.5%</w:t>
      </w:r>
      <w:r>
        <w:rPr>
          <w:rFonts w:ascii="宋体" w:hAnsi="宋体" w:eastAsia="Times New Roman" w:cs="宋体"/>
          <w:color w:val="000000"/>
          <w:szCs w:val="22"/>
          <w:lang w:val="en-US" w:eastAsia="en-US" w:bidi="ar-SA"/>
        </w:rPr>
        <w:t>、项目管理费按</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1.5%</w:t>
      </w:r>
      <w:r>
        <w:rPr>
          <w:rFonts w:ascii="宋体" w:hAnsi="宋体" w:eastAsia="Times New Roman" w:cs="宋体"/>
          <w:color w:val="000000"/>
          <w:szCs w:val="22"/>
          <w:lang w:val="en-US" w:eastAsia="en-US" w:bidi="ar-SA"/>
        </w:rPr>
        <w:t>考虑，其中监理费</w:t>
      </w:r>
      <w:r>
        <w:rPr>
          <w:rFonts w:hAnsi="Calibri" w:eastAsia="Times New Roman" w:cs="Times New Roman"/>
          <w:color w:val="000000"/>
          <w:spacing w:val="29"/>
          <w:szCs w:val="22"/>
          <w:lang w:val="en-US" w:eastAsia="en-US" w:bidi="ar-SA"/>
        </w:rPr>
        <w:t xml:space="preserve"> </w:t>
      </w:r>
      <w:r>
        <w:rPr>
          <w:rFonts w:hAnsi="Calibri" w:eastAsia="Times New Roman" w:cs="Times New Roman"/>
          <w:color w:val="000000"/>
          <w:szCs w:val="22"/>
          <w:lang w:val="en-US" w:eastAsia="en-US" w:bidi="ar-SA"/>
        </w:rPr>
        <w:t>1.5%</w:t>
      </w:r>
      <w:r>
        <w:rPr>
          <w:rFonts w:ascii="宋体" w:hAnsi="宋体" w:eastAsia="Times New Roman" w:cs="宋体"/>
          <w:color w:val="000000"/>
          <w:szCs w:val="22"/>
          <w:lang w:val="en-US" w:eastAsia="en-US" w:bidi="ar-SA"/>
        </w:rPr>
        <w:t>使</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用中央资金。</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二、重点山洪沟防洪治理。</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、编制办法</w:t>
      </w:r>
    </w:p>
    <w:p>
      <w:pPr>
        <w:spacing w:before="135"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ascii="宋体"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）、基础单价</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①人工费预算单价：</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根据云水规计</w:t>
      </w:r>
      <w:r>
        <w:rPr>
          <w:rFonts w:ascii="宋体" w:hAnsi="Calibri" w:eastAsia="Times New Roman" w:cs="Times New Roman"/>
          <w:color w:val="000000"/>
          <w:szCs w:val="22"/>
          <w:lang w:val="en-US" w:eastAsia="en-US" w:bidi="ar-SA"/>
        </w:rPr>
        <w:t>&lt;2013&gt;</w:t>
      </w:r>
      <w:r>
        <w:rPr>
          <w:rFonts w:ascii="宋体" w:hAnsi="宋体" w:eastAsia="Times New Roman" w:cs="宋体"/>
          <w:color w:val="000000"/>
          <w:szCs w:val="22"/>
          <w:lang w:val="en-US" w:eastAsia="en-US" w:bidi="ar-SA"/>
        </w:rPr>
        <w:t>第</w:t>
      </w:r>
      <w:r>
        <w:rPr>
          <w:rFonts w:hAnsi="Calibri" w:eastAsia="Times New Roman" w:cs="Times New Roman"/>
          <w:color w:val="000000"/>
          <w:szCs w:val="22"/>
          <w:lang w:val="en-US" w:eastAsia="en-US" w:bidi="ar-SA"/>
        </w:rPr>
        <w:t xml:space="preserve"> </w:t>
      </w:r>
      <w:r>
        <w:rPr>
          <w:rFonts w:ascii="宋体" w:hAnsi="Calibri" w:eastAsia="Times New Roman" w:cs="Times New Roman"/>
          <w:color w:val="000000"/>
          <w:szCs w:val="22"/>
          <w:lang w:val="en-US" w:eastAsia="en-US" w:bidi="ar-SA"/>
        </w:rPr>
        <w:t>157</w:t>
      </w:r>
      <w:r>
        <w:rPr>
          <w:rFonts w:ascii="宋体" w:hAnsi="宋体" w:eastAsia="Times New Roman" w:cs="宋体"/>
          <w:color w:val="000000"/>
          <w:spacing w:val="-2"/>
          <w:szCs w:val="22"/>
          <w:lang w:val="en-US" w:eastAsia="en-US" w:bidi="ar-SA"/>
        </w:rPr>
        <w:t>文，结合所在区域类型，综合确定河道治理工程人</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工预算单价。</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②材料预算价：</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Calibri" w:eastAsia="Times New Roman" w:cs="Times New Roman"/>
          <w:color w:val="000000"/>
          <w:szCs w:val="22"/>
          <w:lang w:val="en-US" w:eastAsia="en-US" w:bidi="ar-SA"/>
        </w:rPr>
        <w:t>a</w:t>
      </w:r>
      <w:r>
        <w:rPr>
          <w:rFonts w:ascii="宋体" w:hAnsi="宋体" w:eastAsia="Times New Roman" w:cs="宋体"/>
          <w:color w:val="000000"/>
          <w:szCs w:val="22"/>
          <w:lang w:val="en-US" w:eastAsia="en-US" w:bidi="ar-SA"/>
        </w:rPr>
        <w:t>、主要材料预算价格：</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按云水规计〔</w:t>
      </w:r>
      <w:r>
        <w:rPr>
          <w:rFonts w:ascii="宋体" w:hAnsi="Calibri" w:eastAsia="Times New Roman" w:cs="Times New Roman"/>
          <w:color w:val="000000"/>
          <w:szCs w:val="22"/>
          <w:lang w:val="en-US" w:eastAsia="en-US" w:bidi="ar-SA"/>
        </w:rPr>
        <w:t>2016</w:t>
      </w:r>
      <w:r>
        <w:rPr>
          <w:rFonts w:ascii="宋体" w:hAnsi="宋体" w:eastAsia="Times New Roman" w:cs="宋体"/>
          <w:color w:val="000000"/>
          <w:spacing w:val="1"/>
          <w:szCs w:val="22"/>
          <w:lang w:val="en-US" w:eastAsia="en-US" w:bidi="ar-SA"/>
        </w:rPr>
        <w:t>〕</w:t>
      </w:r>
      <w:r>
        <w:rPr>
          <w:rFonts w:ascii="宋体" w:hAnsi="Calibri" w:eastAsia="Times New Roman" w:cs="Times New Roman"/>
          <w:color w:val="000000"/>
          <w:szCs w:val="22"/>
          <w:lang w:val="en-US" w:eastAsia="en-US" w:bidi="ar-SA"/>
        </w:rPr>
        <w:t>171</w:t>
      </w:r>
      <w:r>
        <w:rPr>
          <w:rFonts w:ascii="宋体" w:hAnsi="宋体" w:eastAsia="Times New Roman" w:cs="宋体"/>
          <w:color w:val="000000"/>
          <w:szCs w:val="22"/>
          <w:lang w:val="en-US" w:eastAsia="en-US" w:bidi="ar-SA"/>
        </w:rPr>
        <w:t>号文规定，钢筋、水泥、油料基价进入工程单价，其标准</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为：</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钢筋</w:t>
      </w:r>
      <w:r>
        <w:rPr>
          <w:rFonts w:hAnsi="Calibri" w:eastAsia="Times New Roman" w:cs="Times New Roman"/>
          <w:color w:val="000000"/>
          <w:szCs w:val="22"/>
          <w:lang w:val="en-US" w:eastAsia="en-US" w:bidi="ar-SA"/>
        </w:rPr>
        <w:t xml:space="preserve"> </w:t>
      </w:r>
      <w:r>
        <w:rPr>
          <w:rFonts w:ascii="宋体" w:hAnsi="Calibri" w:eastAsia="Times New Roman" w:cs="Times New Roman"/>
          <w:color w:val="000000"/>
          <w:szCs w:val="22"/>
          <w:lang w:val="en-US" w:eastAsia="en-US" w:bidi="ar-SA"/>
        </w:rPr>
        <w:t>2560</w:t>
      </w:r>
      <w:r>
        <w:rPr>
          <w:rFonts w:ascii="宋体" w:hAnsi="宋体" w:eastAsia="Times New Roman" w:cs="宋体"/>
          <w:color w:val="000000"/>
          <w:szCs w:val="22"/>
          <w:lang w:val="en-US" w:eastAsia="en-US" w:bidi="ar-SA"/>
        </w:rPr>
        <w:t>元</w:t>
      </w:r>
      <w:r>
        <w:rPr>
          <w:rFonts w:ascii="宋体" w:hAnsi="Calibri" w:eastAsia="Times New Roman" w:cs="Times New Roman"/>
          <w:color w:val="000000"/>
          <w:szCs w:val="22"/>
          <w:lang w:val="en-US" w:eastAsia="en-US" w:bidi="ar-SA"/>
        </w:rPr>
        <w:t>/</w:t>
      </w:r>
      <w:r>
        <w:rPr>
          <w:rFonts w:ascii="宋体" w:hAnsi="宋体" w:eastAsia="Times New Roman" w:cs="宋体"/>
          <w:color w:val="000000"/>
          <w:szCs w:val="22"/>
          <w:lang w:val="en-US" w:eastAsia="en-US" w:bidi="ar-SA"/>
        </w:rPr>
        <w:t>吨，水泥</w:t>
      </w:r>
      <w:r>
        <w:rPr>
          <w:rFonts w:hAnsi="Calibri" w:eastAsia="Times New Roman" w:cs="Times New Roman"/>
          <w:color w:val="000000"/>
          <w:spacing w:val="1"/>
          <w:szCs w:val="22"/>
          <w:lang w:val="en-US" w:eastAsia="en-US" w:bidi="ar-SA"/>
        </w:rPr>
        <w:t xml:space="preserve"> </w:t>
      </w:r>
      <w:r>
        <w:rPr>
          <w:rFonts w:ascii="宋体" w:hAnsi="Calibri" w:eastAsia="Times New Roman" w:cs="Times New Roman"/>
          <w:color w:val="000000"/>
          <w:szCs w:val="22"/>
          <w:lang w:val="en-US" w:eastAsia="en-US" w:bidi="ar-SA"/>
        </w:rPr>
        <w:t>255</w:t>
      </w:r>
      <w:r>
        <w:rPr>
          <w:rFonts w:ascii="宋体" w:hAnsi="宋体" w:eastAsia="Times New Roman" w:cs="宋体"/>
          <w:color w:val="000000"/>
          <w:szCs w:val="22"/>
          <w:lang w:val="en-US" w:eastAsia="en-US" w:bidi="ar-SA"/>
        </w:rPr>
        <w:t>元</w:t>
      </w:r>
      <w:r>
        <w:rPr>
          <w:rFonts w:ascii="宋体" w:hAnsi="Calibri" w:eastAsia="Times New Roman" w:cs="Times New Roman"/>
          <w:color w:val="000000"/>
          <w:szCs w:val="22"/>
          <w:lang w:val="en-US" w:eastAsia="en-US" w:bidi="ar-SA"/>
        </w:rPr>
        <w:t>/</w:t>
      </w:r>
      <w:r>
        <w:rPr>
          <w:rFonts w:ascii="宋体" w:hAnsi="宋体" w:eastAsia="Times New Roman" w:cs="宋体"/>
          <w:color w:val="000000"/>
          <w:szCs w:val="22"/>
          <w:lang w:val="en-US" w:eastAsia="en-US" w:bidi="ar-SA"/>
        </w:rPr>
        <w:t>吨，汽油</w:t>
      </w:r>
      <w:r>
        <w:rPr>
          <w:rFonts w:hAnsi="Calibri" w:eastAsia="Times New Roman" w:cs="Times New Roman"/>
          <w:color w:val="000000"/>
          <w:szCs w:val="22"/>
          <w:lang w:val="en-US" w:eastAsia="en-US" w:bidi="ar-SA"/>
        </w:rPr>
        <w:t xml:space="preserve"> </w:t>
      </w:r>
      <w:r>
        <w:rPr>
          <w:rFonts w:ascii="宋体" w:hAnsi="Calibri" w:eastAsia="Times New Roman" w:cs="Times New Roman"/>
          <w:color w:val="000000"/>
          <w:szCs w:val="22"/>
          <w:lang w:val="en-US" w:eastAsia="en-US" w:bidi="ar-SA"/>
        </w:rPr>
        <w:t>3075</w:t>
      </w:r>
      <w:r>
        <w:rPr>
          <w:rFonts w:ascii="宋体" w:hAnsi="宋体" w:eastAsia="Times New Roman" w:cs="宋体"/>
          <w:color w:val="000000"/>
          <w:szCs w:val="22"/>
          <w:lang w:val="en-US" w:eastAsia="en-US" w:bidi="ar-SA"/>
        </w:rPr>
        <w:t>元</w:t>
      </w:r>
      <w:r>
        <w:rPr>
          <w:rFonts w:ascii="宋体" w:hAnsi="Calibri" w:eastAsia="Times New Roman" w:cs="Times New Roman"/>
          <w:color w:val="000000"/>
          <w:szCs w:val="22"/>
          <w:lang w:val="en-US" w:eastAsia="en-US" w:bidi="ar-SA"/>
        </w:rPr>
        <w:t>/</w:t>
      </w:r>
      <w:r>
        <w:rPr>
          <w:rFonts w:ascii="宋体" w:hAnsi="宋体" w:eastAsia="Times New Roman" w:cs="宋体"/>
          <w:color w:val="000000"/>
          <w:szCs w:val="22"/>
          <w:lang w:val="en-US" w:eastAsia="en-US" w:bidi="ar-SA"/>
        </w:rPr>
        <w:t>吨，柴油</w:t>
      </w:r>
      <w:r>
        <w:rPr>
          <w:rFonts w:hAnsi="Calibri" w:eastAsia="Times New Roman" w:cs="Times New Roman"/>
          <w:color w:val="000000"/>
          <w:szCs w:val="22"/>
          <w:lang w:val="en-US" w:eastAsia="en-US" w:bidi="ar-SA"/>
        </w:rPr>
        <w:t xml:space="preserve"> </w:t>
      </w:r>
      <w:r>
        <w:rPr>
          <w:rFonts w:ascii="宋体" w:hAnsi="Calibri" w:eastAsia="Times New Roman" w:cs="Times New Roman"/>
          <w:color w:val="000000"/>
          <w:szCs w:val="22"/>
          <w:lang w:val="en-US" w:eastAsia="en-US" w:bidi="ar-SA"/>
        </w:rPr>
        <w:t>2990</w:t>
      </w:r>
      <w:r>
        <w:rPr>
          <w:rFonts w:ascii="宋体" w:hAnsi="宋体" w:eastAsia="Times New Roman" w:cs="宋体"/>
          <w:color w:val="000000"/>
          <w:szCs w:val="22"/>
          <w:lang w:val="en-US" w:eastAsia="en-US" w:bidi="ar-SA"/>
        </w:rPr>
        <w:t>元</w:t>
      </w:r>
      <w:r>
        <w:rPr>
          <w:rFonts w:ascii="宋体" w:hAnsi="Calibri" w:eastAsia="Times New Roman" w:cs="Times New Roman"/>
          <w:color w:val="000000"/>
          <w:szCs w:val="22"/>
          <w:lang w:val="en-US" w:eastAsia="en-US" w:bidi="ar-SA"/>
        </w:rPr>
        <w:t>/</w:t>
      </w:r>
      <w:r>
        <w:rPr>
          <w:rFonts w:ascii="宋体" w:hAnsi="宋体" w:eastAsia="Times New Roman" w:cs="宋体"/>
          <w:color w:val="000000"/>
          <w:szCs w:val="22"/>
          <w:lang w:val="en-US" w:eastAsia="en-US" w:bidi="ar-SA"/>
        </w:rPr>
        <w:t>吨。</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Calibri" w:eastAsia="Times New Roman" w:cs="Times New Roman"/>
          <w:color w:val="000000"/>
          <w:szCs w:val="22"/>
          <w:lang w:val="en-US" w:eastAsia="en-US" w:bidi="ar-SA"/>
        </w:rPr>
        <w:t>b</w:t>
      </w:r>
      <w:r>
        <w:rPr>
          <w:rFonts w:ascii="宋体" w:hAnsi="宋体" w:eastAsia="Times New Roman" w:cs="宋体"/>
          <w:color w:val="000000"/>
          <w:szCs w:val="22"/>
          <w:lang w:val="en-US" w:eastAsia="en-US" w:bidi="ar-SA"/>
        </w:rPr>
        <w:t>、次要材料预算价格：</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按项目区所在地区建筑经济信息近期建设工程材料预算指导价格计算，不足部分参</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考近期类似工程价格计算。</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③施工用电、风、水价：</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施工用电、风价、水价按项目所在地区实际计列。</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、取费标准</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按照《水利部关于发布水利工程设计概（估算）编制的规定》水总</w:t>
      </w:r>
      <w:r>
        <w:rPr>
          <w:rFonts w:hAnsi="Calibri" w:eastAsia="Times New Roman" w:cs="Times New Roman"/>
          <w:color w:val="000000"/>
          <w:szCs w:val="22"/>
          <w:lang w:val="en-US" w:eastAsia="en-US" w:bidi="ar-SA"/>
        </w:rPr>
        <w:t>[2014]429</w:t>
      </w:r>
      <w:r>
        <w:rPr>
          <w:rFonts w:hAnsi="Calibri" w:eastAsia="Times New Roman" w:cs="Times New Roman"/>
          <w:color w:val="000000"/>
          <w:spacing w:val="60"/>
          <w:szCs w:val="22"/>
          <w:lang w:val="en-US" w:eastAsia="en-US" w:bidi="ar-SA"/>
        </w:rPr>
        <w:t xml:space="preserve"> </w:t>
      </w:r>
      <w:r>
        <w:rPr>
          <w:rFonts w:ascii="宋体" w:hAnsi="宋体" w:eastAsia="Times New Roman" w:cs="宋体"/>
          <w:color w:val="000000"/>
          <w:szCs w:val="22"/>
          <w:lang w:val="en-US" w:eastAsia="en-US" w:bidi="ar-SA"/>
        </w:rPr>
        <w:t>号文</w:t>
      </w:r>
    </w:p>
    <w:p>
      <w:pPr>
        <w:spacing w:before="135"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执行。</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3</w:t>
      </w:r>
      <w:r>
        <w:rPr>
          <w:rFonts w:ascii="宋体" w:hAnsi="宋体" w:eastAsia="Times New Roman" w:cs="宋体"/>
          <w:color w:val="000000"/>
          <w:szCs w:val="22"/>
          <w:lang w:val="en-US" w:eastAsia="en-US" w:bidi="ar-SA"/>
        </w:rPr>
        <w:t>、其它取费标准</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1</w:t>
      </w:r>
      <w:r>
        <w:rPr>
          <w:rFonts w:ascii="宋体" w:hAnsi="宋体" w:eastAsia="Times New Roman" w:cs="宋体"/>
          <w:color w:val="000000"/>
          <w:szCs w:val="22"/>
          <w:lang w:val="en-US" w:eastAsia="en-US" w:bidi="ar-SA"/>
        </w:rPr>
        <w:t>）采用概算定额编制投资概算。</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）临时工程</w:t>
      </w:r>
    </w:p>
    <w:p>
      <w:pPr>
        <w:spacing w:before="13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导流工程按设计工程量乘以工程单价计算，单价分析同主体工程。</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施工临时交通工程参照工程所在地有关实际资料，采用扩大单位指标编制计算。</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3"/>
          <w:szCs w:val="22"/>
          <w:lang w:val="en-US" w:eastAsia="en-US" w:bidi="ar-SA"/>
        </w:rPr>
        <w:t>其他临时工程按一至四部分建安工作量（不包括其他施工临时工程）之和的</w:t>
      </w:r>
      <w:r>
        <w:rPr>
          <w:rFonts w:hAnsi="Calibri" w:eastAsia="Times New Roman" w:cs="Times New Roman"/>
          <w:color w:val="000000"/>
          <w:szCs w:val="22"/>
          <w:lang w:val="en-US" w:eastAsia="en-US" w:bidi="ar-SA"/>
        </w:rPr>
        <w:t>0.5</w:t>
      </w:r>
      <w:r>
        <w:rPr>
          <w:rFonts w:ascii="宋体" w:hAnsi="宋体" w:eastAsia="Times New Roman" w:cs="宋体"/>
          <w:color w:val="000000"/>
          <w:szCs w:val="22"/>
          <w:lang w:val="en-US" w:eastAsia="en-US" w:bidi="ar-SA"/>
        </w:rPr>
        <w:t>％计</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算。</w:t>
      </w:r>
    </w:p>
    <w:p>
      <w:pPr>
        <w:spacing w:before="16" w:after="0" w:line="406" w:lineRule="exact"/>
        <w:ind w:left="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420"/>
          <w:szCs w:val="22"/>
          <w:lang w:val="en-US" w:eastAsia="en-US" w:bidi="ar-SA"/>
        </w:rPr>
        <w:t xml:space="preserve"> </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3</w:t>
      </w:r>
      <w:r>
        <w:rPr>
          <w:rFonts w:ascii="宋体" w:hAnsi="宋体" w:eastAsia="Times New Roman" w:cs="宋体"/>
          <w:color w:val="000000"/>
          <w:spacing w:val="-1"/>
          <w:szCs w:val="22"/>
          <w:lang w:val="en-US" w:eastAsia="en-US" w:bidi="ar-SA"/>
        </w:rPr>
        <w:t>）独立费用：独立费用包括建设管理费、工程建设监理费、勘测设计费，其中：</w:t>
      </w:r>
      <w:r>
        <w:rPr>
          <w:rFonts w:ascii="宋体" w:hAnsi="宋体" w:eastAsia="Times New Roman" w:cs="宋体"/>
          <w:color w:val="000000"/>
          <w:spacing w:val="-1"/>
          <w:szCs w:val="22"/>
          <w:lang w:val="en-US" w:eastAsia="en-US" w:bidi="ar-SA"/>
        </w:rPr>
        <w:cr/>
      </w:r>
      <w:r>
        <w:rPr>
          <w:rFonts w:ascii="宋体" w:hAnsi="宋体" w:eastAsia="Times New Roman" w:cs="宋体"/>
          <w:color w:val="000000"/>
          <w:spacing w:val="2"/>
          <w:szCs w:val="22"/>
          <w:lang w:val="en-US" w:eastAsia="en-US" w:bidi="ar-SA"/>
        </w:rPr>
        <w:t>建设管理费、勘测设计费按云水规计〔</w:t>
      </w:r>
      <w:r>
        <w:rPr>
          <w:rFonts w:hAnsi="Calibri" w:eastAsia="Times New Roman" w:cs="Times New Roman"/>
          <w:color w:val="000000"/>
          <w:szCs w:val="22"/>
          <w:lang w:val="en-US" w:eastAsia="en-US" w:bidi="ar-SA"/>
        </w:rPr>
        <w:t>2016</w:t>
      </w:r>
      <w:r>
        <w:rPr>
          <w:rFonts w:ascii="宋体" w:hAnsi="宋体" w:eastAsia="Times New Roman" w:cs="宋体"/>
          <w:color w:val="000000"/>
          <w:spacing w:val="2"/>
          <w:szCs w:val="22"/>
          <w:lang w:val="en-US" w:eastAsia="en-US" w:bidi="ar-SA"/>
        </w:rPr>
        <w:t>〕</w:t>
      </w:r>
      <w:r>
        <w:rPr>
          <w:rFonts w:hAnsi="Calibri" w:eastAsia="Times New Roman" w:cs="Times New Roman"/>
          <w:color w:val="000000"/>
          <w:spacing w:val="1"/>
          <w:szCs w:val="22"/>
          <w:lang w:val="en-US" w:eastAsia="en-US" w:bidi="ar-SA"/>
        </w:rPr>
        <w:t>171</w:t>
      </w:r>
      <w:r>
        <w:rPr>
          <w:rFonts w:ascii="宋体" w:hAnsi="宋体" w:eastAsia="Times New Roman" w:cs="宋体"/>
          <w:color w:val="000000"/>
          <w:spacing w:val="2"/>
          <w:szCs w:val="22"/>
          <w:lang w:val="en-US" w:eastAsia="en-US" w:bidi="ar-SA"/>
        </w:rPr>
        <w:t>号文计列；工程建设监理费按发改</w:t>
      </w:r>
      <w:r>
        <w:rPr>
          <w:rFonts w:ascii="宋体" w:hAnsi="宋体" w:eastAsia="Times New Roman" w:cs="宋体"/>
          <w:color w:val="000000"/>
          <w:spacing w:val="2"/>
          <w:szCs w:val="22"/>
          <w:lang w:val="en-US" w:eastAsia="en-US" w:bidi="ar-SA"/>
        </w:rPr>
        <w:cr/>
      </w:r>
      <w:r>
        <w:rPr>
          <w:rFonts w:ascii="宋体" w:hAnsi="宋体" w:eastAsia="Times New Roman" w:cs="宋体"/>
          <w:color w:val="000000"/>
          <w:szCs w:val="22"/>
          <w:lang w:val="en-US" w:eastAsia="en-US" w:bidi="ar-SA"/>
        </w:rPr>
        <w:t>价格</w:t>
      </w:r>
      <w:r>
        <w:rPr>
          <w:rFonts w:hAnsi="Calibri" w:eastAsia="Times New Roman" w:cs="Times New Roman"/>
          <w:color w:val="000000"/>
          <w:szCs w:val="22"/>
          <w:lang w:val="en-US" w:eastAsia="en-US" w:bidi="ar-SA"/>
        </w:rPr>
        <w:t>[2007]670</w:t>
      </w:r>
      <w:r>
        <w:rPr>
          <w:rFonts w:ascii="宋体" w:hAnsi="宋体" w:eastAsia="Times New Roman" w:cs="宋体"/>
          <w:color w:val="000000"/>
          <w:spacing w:val="-1"/>
          <w:szCs w:val="22"/>
          <w:lang w:val="en-US" w:eastAsia="en-US" w:bidi="ar-SA"/>
        </w:rPr>
        <w:t>号文计算。</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4</w:t>
      </w:r>
      <w:r>
        <w:rPr>
          <w:rFonts w:ascii="宋体" w:hAnsi="宋体" w:eastAsia="Times New Roman" w:cs="宋体"/>
          <w:color w:val="000000"/>
          <w:szCs w:val="22"/>
          <w:lang w:val="en-US" w:eastAsia="en-US" w:bidi="ar-SA"/>
        </w:rPr>
        <w:t>）预备费</w:t>
      </w:r>
    </w:p>
    <w:p>
      <w:pPr>
        <w:spacing w:before="188"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52</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10" w:name="br1_14_0"/>
      <w:bookmarkEnd w:id="110"/>
      <w:r>
        <w:drawing>
          <wp:anchor distT="0" distB="0" distL="114300" distR="114300" simplePos="0" relativeHeight="251711488"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52"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8"/>
                    <pic:cNvPicPr>
                      <a:picLocks noChangeAspect="1"/>
                    </pic:cNvPicPr>
                  </pic:nvPicPr>
                  <pic:blipFill>
                    <a:blip r:embed="rId49"/>
                    <a:stretch>
                      <a:fillRect/>
                    </a:stretch>
                  </pic:blipFill>
                  <pic:spPr>
                    <a:xfrm>
                      <a:off x="0" y="0"/>
                      <a:ext cx="5823585" cy="34290"/>
                    </a:xfrm>
                    <a:prstGeom prst="rect">
                      <a:avLst/>
                    </a:prstGeom>
                    <a:noFill/>
                    <a:ln>
                      <a:noFill/>
                    </a:ln>
                  </pic:spPr>
                </pic:pic>
              </a:graphicData>
            </a:graphic>
          </wp:anchor>
        </w:drawing>
      </w:r>
      <w:bookmarkStart w:id="111" w:name="br1_15_0"/>
      <w:bookmarkEnd w:id="111"/>
      <w:r>
        <w:drawing>
          <wp:anchor distT="0" distB="0" distL="114300" distR="114300" simplePos="0" relativeHeight="251672576" behindDoc="1" locked="0" layoutInCell="1" allowOverlap="1">
            <wp:simplePos x="0" y="0"/>
            <wp:positionH relativeFrom="page">
              <wp:posOffset>816610</wp:posOffset>
            </wp:positionH>
            <wp:positionV relativeFrom="page">
              <wp:posOffset>3934460</wp:posOffset>
            </wp:positionV>
            <wp:extent cx="5930265" cy="5870575"/>
            <wp:effectExtent l="0" t="0" r="13335" b="15875"/>
            <wp:wrapNone/>
            <wp:docPr id="1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9"/>
                    <pic:cNvPicPr>
                      <a:picLocks noChangeAspect="1"/>
                    </pic:cNvPicPr>
                  </pic:nvPicPr>
                  <pic:blipFill>
                    <a:blip r:embed="rId50"/>
                    <a:stretch>
                      <a:fillRect/>
                    </a:stretch>
                  </pic:blipFill>
                  <pic:spPr>
                    <a:xfrm>
                      <a:off x="0" y="0"/>
                      <a:ext cx="5930265" cy="587057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57"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基本预备费按一至四部分投资合计的</w:t>
      </w: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计算，价差预备费不计。</w:t>
      </w:r>
    </w:p>
    <w:p>
      <w:pPr>
        <w:spacing w:before="13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5</w:t>
      </w:r>
      <w:r>
        <w:rPr>
          <w:rFonts w:ascii="宋体" w:hAnsi="宋体" w:eastAsia="Times New Roman" w:cs="宋体"/>
          <w:color w:val="000000"/>
          <w:szCs w:val="22"/>
          <w:lang w:val="en-US" w:eastAsia="en-US" w:bidi="ar-SA"/>
        </w:rPr>
        <w:t>）水土保持、环境保护费</w:t>
      </w:r>
    </w:p>
    <w:p>
      <w:pPr>
        <w:spacing w:before="127"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水土保持按实际投资计，环境保护按一至四部分建安工程费的</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0.5%</w:t>
      </w:r>
      <w:r>
        <w:rPr>
          <w:rFonts w:ascii="宋体" w:hAnsi="宋体" w:eastAsia="Times New Roman" w:cs="宋体"/>
          <w:color w:val="000000"/>
          <w:szCs w:val="22"/>
          <w:lang w:val="en-US" w:eastAsia="en-US" w:bidi="ar-SA"/>
        </w:rPr>
        <w:t>计。</w:t>
      </w:r>
    </w:p>
    <w:p>
      <w:pPr>
        <w:spacing w:before="36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5.3</w:t>
      </w:r>
      <w:r>
        <w:rPr>
          <w:rFonts w:ascii="宋体" w:hAnsi="宋体" w:eastAsia="Times New Roman" w:cs="宋体"/>
          <w:color w:val="000000"/>
          <w:spacing w:val="1"/>
          <w:sz w:val="28"/>
          <w:szCs w:val="22"/>
          <w:lang w:val="en-US" w:eastAsia="en-US" w:bidi="ar-SA"/>
        </w:rPr>
        <w:t>投资概算表</w:t>
      </w:r>
    </w:p>
    <w:p>
      <w:pPr>
        <w:spacing w:before="368"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德宏州</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年度山洪灾害防治项目由山洪灾害非工程措施建设、重点山洪沟防洪</w:t>
      </w:r>
    </w:p>
    <w:p>
      <w:pPr>
        <w:spacing w:before="127"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治理两部分组成。德宏州</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年度山洪灾害防治项目总投资为</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655.13</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万元，其中中央</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资金</w:t>
      </w:r>
      <w:r>
        <w:rPr>
          <w:rFonts w:hAnsi="Calibri" w:eastAsia="Times New Roman" w:cs="Times New Roman"/>
          <w:color w:val="000000"/>
          <w:szCs w:val="22"/>
          <w:lang w:val="en-US" w:eastAsia="en-US" w:bidi="ar-SA"/>
        </w:rPr>
        <w:t xml:space="preserve"> 602.00 </w:t>
      </w:r>
      <w:r>
        <w:rPr>
          <w:rFonts w:ascii="宋体" w:hAnsi="宋体" w:eastAsia="Times New Roman" w:cs="宋体"/>
          <w:color w:val="000000"/>
          <w:spacing w:val="-3"/>
          <w:szCs w:val="22"/>
          <w:lang w:val="en-US" w:eastAsia="en-US" w:bidi="ar-SA"/>
        </w:rPr>
        <w:t>万元，地方配套</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53.13 </w:t>
      </w:r>
      <w:r>
        <w:rPr>
          <w:rFonts w:ascii="宋体" w:hAnsi="宋体" w:eastAsia="Times New Roman" w:cs="宋体"/>
          <w:color w:val="000000"/>
          <w:spacing w:val="-1"/>
          <w:szCs w:val="22"/>
          <w:lang w:val="en-US" w:eastAsia="en-US" w:bidi="ar-SA"/>
        </w:rPr>
        <w:t>万元。山洪灾害非工程措施建设由县组织完成，德宏</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州</w:t>
      </w:r>
      <w:r>
        <w:rPr>
          <w:rFonts w:hAnsi="Calibri" w:eastAsia="Times New Roman" w:cs="Times New Roman"/>
          <w:color w:val="000000"/>
          <w:spacing w:val="58"/>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58"/>
          <w:szCs w:val="22"/>
          <w:lang w:val="en-US" w:eastAsia="en-US" w:bidi="ar-SA"/>
        </w:rPr>
        <w:t xml:space="preserve"> </w:t>
      </w:r>
      <w:r>
        <w:rPr>
          <w:rFonts w:ascii="宋体" w:hAnsi="宋体" w:eastAsia="Times New Roman" w:cs="宋体"/>
          <w:color w:val="000000"/>
          <w:szCs w:val="22"/>
          <w:lang w:val="en-US" w:eastAsia="en-US" w:bidi="ar-SA"/>
        </w:rPr>
        <w:t>年山洪灾害防治项目投资概算表见表</w:t>
      </w:r>
      <w:r>
        <w:rPr>
          <w:rFonts w:hAnsi="Calibri" w:eastAsia="Times New Roman" w:cs="Times New Roman"/>
          <w:color w:val="000000"/>
          <w:spacing w:val="58"/>
          <w:szCs w:val="22"/>
          <w:lang w:val="en-US" w:eastAsia="en-US" w:bidi="ar-SA"/>
        </w:rPr>
        <w:t xml:space="preserve"> </w:t>
      </w:r>
      <w:r>
        <w:rPr>
          <w:rFonts w:hAnsi="Calibri" w:eastAsia="Times New Roman" w:cs="Times New Roman"/>
          <w:color w:val="000000"/>
          <w:szCs w:val="22"/>
          <w:lang w:val="en-US" w:eastAsia="en-US" w:bidi="ar-SA"/>
        </w:rPr>
        <w:t>5-1</w:t>
      </w:r>
      <w:r>
        <w:rPr>
          <w:rFonts w:ascii="宋体" w:hAnsi="宋体" w:eastAsia="Times New Roman" w:cs="宋体"/>
          <w:color w:val="000000"/>
          <w:szCs w:val="22"/>
          <w:lang w:val="en-US" w:eastAsia="en-US" w:bidi="ar-SA"/>
        </w:rPr>
        <w:t>，重点山洪沟防洪治理投资概算见表</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5-2</w:t>
      </w:r>
      <w:r>
        <w:rPr>
          <w:rFonts w:ascii="宋体" w:hAnsi="宋体" w:eastAsia="Times New Roman" w:cs="宋体"/>
          <w:color w:val="000000"/>
          <w:szCs w:val="22"/>
          <w:lang w:val="en-US" w:eastAsia="en-US" w:bidi="ar-SA"/>
        </w:rPr>
        <w:t>。各县分项投资概算表见附表</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5.1-1 </w:t>
      </w:r>
      <w:r>
        <w:rPr>
          <w:rFonts w:ascii="宋体" w:hAnsi="宋体" w:eastAsia="Times New Roman" w:cs="宋体"/>
          <w:color w:val="000000"/>
          <w:szCs w:val="22"/>
          <w:lang w:val="en-US" w:eastAsia="en-US" w:bidi="ar-SA"/>
        </w:rPr>
        <w:t>至附表</w:t>
      </w:r>
      <w:r>
        <w:rPr>
          <w:rFonts w:hAnsi="Calibri" w:eastAsia="Times New Roman" w:cs="Times New Roman"/>
          <w:color w:val="000000"/>
          <w:szCs w:val="22"/>
          <w:lang w:val="en-US" w:eastAsia="en-US" w:bidi="ar-SA"/>
        </w:rPr>
        <w:t xml:space="preserve"> 5.1-5</w:t>
      </w:r>
      <w:r>
        <w:rPr>
          <w:rFonts w:ascii="宋体" w:hAnsi="宋体" w:eastAsia="Times New Roman" w:cs="宋体"/>
          <w:color w:val="000000"/>
          <w:szCs w:val="22"/>
          <w:lang w:val="en-US" w:eastAsia="en-US" w:bidi="ar-SA"/>
        </w:rPr>
        <w:t>。</w:t>
      </w:r>
    </w:p>
    <w:p>
      <w:pPr>
        <w:spacing w:before="127" w:after="66" w:line="276" w:lineRule="exact"/>
        <w:ind w:left="1514"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5-1</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pacing w:val="1"/>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年山洪灾害防治项目投资概算汇总表</w:t>
      </w:r>
    </w:p>
    <w:tbl>
      <w:tblPr>
        <w:tblStyle w:val="2"/>
        <w:tblW w:w="0" w:type="auto"/>
        <w:tblInd w:w="0" w:type="dxa"/>
        <w:tblLayout w:type="autofit"/>
        <w:tblCellMar>
          <w:top w:w="0" w:type="dxa"/>
          <w:left w:w="0" w:type="dxa"/>
          <w:bottom w:w="0" w:type="dxa"/>
          <w:right w:w="0" w:type="dxa"/>
        </w:tblCellMar>
      </w:tblPr>
      <w:tblGrid>
        <w:gridCol w:w="276"/>
        <w:gridCol w:w="3909"/>
        <w:gridCol w:w="20"/>
        <w:gridCol w:w="417"/>
        <w:gridCol w:w="20"/>
        <w:gridCol w:w="796"/>
        <w:gridCol w:w="20"/>
        <w:gridCol w:w="1178"/>
        <w:gridCol w:w="20"/>
        <w:gridCol w:w="2418"/>
      </w:tblGrid>
      <w:tr>
        <w:tblPrEx>
          <w:tblCellMar>
            <w:top w:w="0" w:type="dxa"/>
            <w:left w:w="0" w:type="dxa"/>
            <w:bottom w:w="0" w:type="dxa"/>
            <w:right w:w="0" w:type="dxa"/>
          </w:tblCellMar>
        </w:tblPrEx>
        <w:trPr>
          <w:trHeight w:val="720" w:hRule="atLeast"/>
        </w:trPr>
        <w:tc>
          <w:tcPr>
            <w:tcW w:w="276" w:type="dxa"/>
            <w:noWrap w:val="0"/>
            <w:vAlign w:val="top"/>
          </w:tcPr>
          <w:p>
            <w:pPr>
              <w:spacing w:before="0" w:after="0" w:line="0" w:lineRule="atLeast"/>
              <w:ind w:left="0" w:right="0" w:firstLine="0"/>
              <w:jc w:val="left"/>
              <w:rPr>
                <w:rFonts w:hAnsi="Calibri" w:eastAsia="Times New Roman" w:cs="Times New Roman"/>
                <w:color w:val="000000"/>
                <w:sz w:val="24"/>
                <w:szCs w:val="22"/>
                <w:lang w:val="en-US" w:eastAsia="en-US" w:bidi="ar-SA"/>
              </w:rPr>
            </w:pPr>
          </w:p>
        </w:tc>
        <w:tc>
          <w:tcPr>
            <w:tcW w:w="3909" w:type="dxa"/>
            <w:noWrap w:val="0"/>
            <w:vAlign w:val="top"/>
          </w:tcPr>
          <w:p>
            <w:pPr>
              <w:spacing w:before="259"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序号</w:t>
            </w:r>
            <w:r>
              <w:rPr>
                <w:rFonts w:hAnsi="Calibri" w:eastAsia="Times New Roman" w:cs="Times New Roman"/>
                <w:color w:val="000000"/>
                <w:spacing w:val="1445"/>
                <w:sz w:val="20"/>
                <w:szCs w:val="22"/>
                <w:lang w:val="en-US" w:eastAsia="en-US" w:bidi="ar-SA"/>
              </w:rPr>
              <w:t xml:space="preserve"> </w:t>
            </w:r>
            <w:r>
              <w:rPr>
                <w:rFonts w:ascii="宋体" w:hAnsi="宋体" w:eastAsia="Times New Roman" w:cs="宋体"/>
                <w:color w:val="000000"/>
                <w:spacing w:val="-1"/>
                <w:sz w:val="20"/>
                <w:szCs w:val="22"/>
                <w:lang w:val="en-US" w:eastAsia="en-US" w:bidi="ar-SA"/>
              </w:rPr>
              <w:t>项目名称</w:t>
            </w:r>
          </w:p>
        </w:tc>
        <w:tc>
          <w:tcPr>
            <w:tcW w:w="20"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417" w:type="dxa"/>
            <w:noWrap w:val="0"/>
            <w:vAlign w:val="top"/>
          </w:tcPr>
          <w:p>
            <w:pPr>
              <w:spacing w:before="13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单</w:t>
            </w:r>
          </w:p>
          <w:p>
            <w:pPr>
              <w:spacing w:before="6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796" w:type="dxa"/>
            <w:noWrap w:val="0"/>
            <w:vAlign w:val="top"/>
          </w:tcPr>
          <w:p>
            <w:pPr>
              <w:spacing w:before="130" w:after="0" w:line="199" w:lineRule="exact"/>
              <w:ind w:left="98"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单价</w:t>
            </w:r>
          </w:p>
          <w:p>
            <w:pPr>
              <w:spacing w:before="6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1178" w:type="dxa"/>
            <w:noWrap w:val="0"/>
            <w:vAlign w:val="top"/>
          </w:tcPr>
          <w:p>
            <w:pPr>
              <w:spacing w:before="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合计</w:t>
            </w:r>
          </w:p>
          <w:p>
            <w:pPr>
              <w:spacing w:before="6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（数</w:t>
            </w:r>
          </w:p>
          <w:p>
            <w:pPr>
              <w:spacing w:before="62"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2418" w:type="dxa"/>
            <w:noWrap w:val="0"/>
            <w:vAlign w:val="top"/>
          </w:tcPr>
          <w:p>
            <w:pPr>
              <w:spacing w:before="0" w:after="0" w:line="199" w:lineRule="exact"/>
              <w:ind w:left="317"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合计（万元）</w:t>
            </w:r>
          </w:p>
          <w:p>
            <w:pPr>
              <w:spacing w:before="197"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中央</w:t>
            </w:r>
            <w:r>
              <w:rPr>
                <w:rFonts w:hAnsi="Calibri" w:eastAsia="Times New Roman" w:cs="Times New Roman"/>
                <w:color w:val="000000"/>
                <w:spacing w:val="776"/>
                <w:sz w:val="20"/>
                <w:szCs w:val="22"/>
                <w:lang w:val="en-US" w:eastAsia="en-US" w:bidi="ar-SA"/>
              </w:rPr>
              <w:t xml:space="preserve"> </w:t>
            </w:r>
            <w:r>
              <w:rPr>
                <w:rFonts w:ascii="宋体" w:hAnsi="宋体" w:eastAsia="Times New Roman" w:cs="宋体"/>
                <w:color w:val="000000"/>
                <w:spacing w:val="-1"/>
                <w:sz w:val="20"/>
                <w:szCs w:val="22"/>
                <w:lang w:val="en-US" w:eastAsia="en-US" w:bidi="ar-SA"/>
              </w:rPr>
              <w:t>地方</w:t>
            </w:r>
            <w:r>
              <w:rPr>
                <w:rFonts w:hAnsi="Calibri" w:eastAsia="Times New Roman" w:cs="Times New Roman"/>
                <w:color w:val="000000"/>
                <w:spacing w:val="267"/>
                <w:sz w:val="20"/>
                <w:szCs w:val="22"/>
                <w:lang w:val="en-US" w:eastAsia="en-US" w:bidi="ar-SA"/>
              </w:rPr>
              <w:t xml:space="preserve"> </w:t>
            </w:r>
            <w:r>
              <w:rPr>
                <w:rFonts w:ascii="宋体" w:hAnsi="宋体" w:eastAsia="Times New Roman" w:cs="宋体"/>
                <w:color w:val="000000"/>
                <w:spacing w:val="-1"/>
                <w:sz w:val="20"/>
                <w:szCs w:val="22"/>
                <w:lang w:val="en-US" w:eastAsia="en-US" w:bidi="ar-SA"/>
              </w:rPr>
              <w:t>合计</w:t>
            </w:r>
          </w:p>
        </w:tc>
      </w:tr>
    </w:tbl>
    <w:p>
      <w:pPr>
        <w:spacing w:before="56" w:after="0" w:line="231" w:lineRule="exact"/>
        <w:ind w:left="1685"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总投资</w:t>
      </w:r>
      <w:r>
        <w:rPr>
          <w:rFonts w:hAnsi="Calibri" w:eastAsia="Times New Roman" w:cs="Times New Roman"/>
          <w:color w:val="000000"/>
          <w:spacing w:val="4249"/>
          <w:sz w:val="20"/>
          <w:szCs w:val="22"/>
          <w:lang w:val="en-US" w:eastAsia="en-US" w:bidi="ar-SA"/>
        </w:rPr>
        <w:t xml:space="preserve"> </w:t>
      </w:r>
      <w:r>
        <w:rPr>
          <w:rFonts w:hAnsi="Calibri" w:eastAsia="Times New Roman" w:cs="Times New Roman"/>
          <w:color w:val="000000"/>
          <w:sz w:val="20"/>
          <w:szCs w:val="22"/>
          <w:lang w:val="en-US" w:eastAsia="en-US" w:bidi="ar-SA"/>
        </w:rPr>
        <w:t>602.00</w:t>
      </w:r>
      <w:r>
        <w:rPr>
          <w:rFonts w:hAnsi="Calibri" w:eastAsia="Times New Roman" w:cs="Times New Roman"/>
          <w:color w:val="000000"/>
          <w:spacing w:val="675"/>
          <w:sz w:val="20"/>
          <w:szCs w:val="22"/>
          <w:lang w:val="en-US" w:eastAsia="en-US" w:bidi="ar-SA"/>
        </w:rPr>
        <w:t xml:space="preserve"> </w:t>
      </w:r>
      <w:r>
        <w:rPr>
          <w:rFonts w:hAnsi="Calibri" w:eastAsia="Times New Roman" w:cs="Times New Roman"/>
          <w:color w:val="000000"/>
          <w:sz w:val="20"/>
          <w:szCs w:val="22"/>
          <w:lang w:val="en-US" w:eastAsia="en-US" w:bidi="ar-SA"/>
        </w:rPr>
        <w:t>53.13</w:t>
      </w:r>
      <w:r>
        <w:rPr>
          <w:rFonts w:hAnsi="Calibri" w:eastAsia="Times New Roman" w:cs="Times New Roman"/>
          <w:color w:val="000000"/>
          <w:spacing w:val="162"/>
          <w:sz w:val="20"/>
          <w:szCs w:val="22"/>
          <w:lang w:val="en-US" w:eastAsia="en-US" w:bidi="ar-SA"/>
        </w:rPr>
        <w:t xml:space="preserve"> </w:t>
      </w:r>
      <w:r>
        <w:rPr>
          <w:rFonts w:hAnsi="Calibri" w:eastAsia="Times New Roman" w:cs="Times New Roman"/>
          <w:color w:val="000000"/>
          <w:sz w:val="20"/>
          <w:szCs w:val="22"/>
          <w:lang w:val="en-US" w:eastAsia="en-US" w:bidi="ar-SA"/>
        </w:rPr>
        <w:t>655.13</w:t>
      </w:r>
    </w:p>
    <w:p>
      <w:pPr>
        <w:spacing w:before="25" w:after="0" w:line="244" w:lineRule="exact"/>
        <w:ind w:left="20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20"/>
          <w:sz w:val="20"/>
          <w:szCs w:val="22"/>
          <w:lang w:val="en-US" w:eastAsia="en-US" w:bidi="ar-SA"/>
        </w:rPr>
        <w:t xml:space="preserve"> </w:t>
      </w:r>
      <w:r>
        <w:rPr>
          <w:rFonts w:ascii="宋体" w:hAnsi="宋体" w:eastAsia="Times New Roman" w:cs="宋体"/>
          <w:color w:val="000000"/>
          <w:sz w:val="20"/>
          <w:szCs w:val="22"/>
          <w:lang w:val="en-US" w:eastAsia="en-US" w:bidi="ar-SA"/>
        </w:rPr>
        <w:t>一</w:t>
      </w:r>
      <w:r>
        <w:rPr>
          <w:rFonts w:hAnsi="Calibri" w:eastAsia="Times New Roman" w:cs="Times New Roman"/>
          <w:color w:val="000000"/>
          <w:spacing w:val="542"/>
          <w:sz w:val="20"/>
          <w:szCs w:val="22"/>
          <w:lang w:val="en-US" w:eastAsia="en-US" w:bidi="ar-SA"/>
        </w:rPr>
        <w:t xml:space="preserve"> </w:t>
      </w:r>
      <w:r>
        <w:rPr>
          <w:rFonts w:ascii="宋体" w:hAnsi="宋体" w:eastAsia="Times New Roman" w:cs="宋体"/>
          <w:color w:val="000000"/>
          <w:sz w:val="20"/>
          <w:szCs w:val="22"/>
          <w:lang w:val="en-US" w:eastAsia="en-US" w:bidi="ar-SA"/>
        </w:rPr>
        <w:t>非工程措施补充完善</w:t>
      </w:r>
      <w:r>
        <w:rPr>
          <w:rFonts w:hAnsi="Calibri" w:eastAsia="Times New Roman" w:cs="Times New Roman"/>
          <w:color w:val="000000"/>
          <w:spacing w:val="3565"/>
          <w:sz w:val="20"/>
          <w:szCs w:val="22"/>
          <w:lang w:val="en-US" w:eastAsia="en-US" w:bidi="ar-SA"/>
        </w:rPr>
        <w:t xml:space="preserve"> </w:t>
      </w:r>
      <w:r>
        <w:rPr>
          <w:rFonts w:hAnsi="Calibri" w:eastAsia="Times New Roman" w:cs="Times New Roman"/>
          <w:color w:val="000000"/>
          <w:sz w:val="20"/>
          <w:szCs w:val="22"/>
          <w:lang w:val="en-US" w:eastAsia="en-US" w:bidi="ar-SA"/>
        </w:rPr>
        <w:t>152.00</w:t>
      </w:r>
      <w:r>
        <w:rPr>
          <w:rFonts w:hAnsi="Calibri" w:eastAsia="Times New Roman" w:cs="Times New Roman"/>
          <w:color w:val="000000"/>
          <w:spacing w:val="723"/>
          <w:sz w:val="20"/>
          <w:szCs w:val="22"/>
          <w:lang w:val="en-US" w:eastAsia="en-US" w:bidi="ar-SA"/>
        </w:rPr>
        <w:t xml:space="preserve"> </w:t>
      </w:r>
      <w:r>
        <w:rPr>
          <w:rFonts w:hAnsi="Calibri" w:eastAsia="Times New Roman" w:cs="Times New Roman"/>
          <w:color w:val="000000"/>
          <w:sz w:val="20"/>
          <w:szCs w:val="22"/>
          <w:lang w:val="en-US" w:eastAsia="en-US" w:bidi="ar-SA"/>
        </w:rPr>
        <w:t>4.25</w:t>
      </w:r>
      <w:r>
        <w:rPr>
          <w:rFonts w:hAnsi="Calibri" w:eastAsia="Times New Roman" w:cs="Times New Roman"/>
          <w:color w:val="000000"/>
          <w:spacing w:val="215"/>
          <w:sz w:val="20"/>
          <w:szCs w:val="22"/>
          <w:lang w:val="en-US" w:eastAsia="en-US" w:bidi="ar-SA"/>
        </w:rPr>
        <w:t xml:space="preserve"> </w:t>
      </w:r>
      <w:r>
        <w:rPr>
          <w:rFonts w:eastAsia="Times New Roman"/>
          <w:color w:val="000000"/>
          <w:sz w:val="20"/>
          <w:szCs w:val="22"/>
          <w:lang w:val="en-US" w:eastAsia="en-US" w:bidi="ar-SA"/>
        </w:rPr>
        <w:t>156.25</w:t>
      </w:r>
      <w:r>
        <w:rPr>
          <w:rFonts w:eastAsia="Times New Roman"/>
          <w:color w:val="000000"/>
          <w:sz w:val="20"/>
          <w:szCs w:val="22"/>
          <w:lang w:val="en-US" w:eastAsia="en-US" w:bidi="ar-SA"/>
        </w:rPr>
        <w:cr/>
      </w: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377"/>
          <w:sz w:val="18"/>
          <w:szCs w:val="22"/>
          <w:lang w:val="en-US" w:eastAsia="en-US" w:bidi="ar-SA"/>
        </w:rPr>
        <w:t xml:space="preserve"> </w:t>
      </w:r>
      <w:r>
        <w:rPr>
          <w:rFonts w:ascii="宋体" w:hAnsi="宋体" w:eastAsia="Times New Roman" w:cs="宋体"/>
          <w:color w:val="000000"/>
          <w:sz w:val="18"/>
          <w:szCs w:val="22"/>
          <w:lang w:val="en-US" w:eastAsia="en-US" w:bidi="ar-SA"/>
        </w:rPr>
        <w:t>遥测终端（</w:t>
      </w:r>
      <w:r>
        <w:rPr>
          <w:rFonts w:hAnsi="Calibri" w:eastAsia="Times New Roman" w:cs="Times New Roman"/>
          <w:color w:val="000000"/>
          <w:spacing w:val="-1"/>
          <w:sz w:val="18"/>
          <w:szCs w:val="22"/>
          <w:lang w:val="en-US" w:eastAsia="en-US" w:bidi="ar-SA"/>
        </w:rPr>
        <w:t>RTU</w:t>
      </w:r>
      <w:r>
        <w:rPr>
          <w:rFonts w:ascii="宋体" w:hAnsi="宋体" w:eastAsia="Times New Roman" w:cs="宋体"/>
          <w:color w:val="000000"/>
          <w:sz w:val="18"/>
          <w:szCs w:val="22"/>
          <w:lang w:val="en-US" w:eastAsia="en-US" w:bidi="ar-SA"/>
        </w:rPr>
        <w:t>）升级</w:t>
      </w:r>
      <w:r>
        <w:rPr>
          <w:rFonts w:hAnsi="Calibri" w:eastAsia="Times New Roman" w:cs="Times New Roman"/>
          <w:color w:val="000000"/>
          <w:spacing w:val="3621"/>
          <w:sz w:val="18"/>
          <w:szCs w:val="22"/>
          <w:lang w:val="en-US" w:eastAsia="en-US" w:bidi="ar-SA"/>
        </w:rPr>
        <w:t xml:space="preserve"> </w:t>
      </w:r>
      <w:r>
        <w:rPr>
          <w:rFonts w:hAnsi="Calibri" w:eastAsia="Times New Roman" w:cs="Times New Roman"/>
          <w:color w:val="000000"/>
          <w:sz w:val="20"/>
          <w:szCs w:val="22"/>
          <w:lang w:val="en-US" w:eastAsia="en-US" w:bidi="ar-SA"/>
        </w:rPr>
        <w:t>71.70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71.70</w:t>
      </w:r>
      <w:r>
        <w:rPr>
          <w:rFonts w:eastAsia="Times New Roman"/>
          <w:color w:val="000000"/>
          <w:sz w:val="20"/>
          <w:szCs w:val="22"/>
          <w:lang w:val="en-US" w:eastAsia="en-US" w:bidi="ar-SA"/>
        </w:rPr>
        <w:cr/>
      </w:r>
      <w:r>
        <w:rPr>
          <w:rFonts w:hAnsi="Calibri" w:eastAsia="Times New Roman" w:cs="Times New Roman"/>
          <w:color w:val="000000"/>
          <w:spacing w:val="178"/>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604"/>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r>
        <w:rPr>
          <w:rFonts w:hAnsi="Calibri" w:eastAsia="Times New Roman" w:cs="Times New Roman"/>
          <w:color w:val="000000"/>
          <w:spacing w:val="4518"/>
          <w:sz w:val="18"/>
          <w:szCs w:val="22"/>
          <w:lang w:val="en-US" w:eastAsia="en-US" w:bidi="ar-SA"/>
        </w:rPr>
        <w:t xml:space="preserve"> </w:t>
      </w:r>
      <w:r>
        <w:rPr>
          <w:rFonts w:hAnsi="Calibri" w:eastAsia="Times New Roman" w:cs="Times New Roman"/>
          <w:color w:val="000000"/>
          <w:sz w:val="20"/>
          <w:szCs w:val="22"/>
          <w:lang w:val="en-US" w:eastAsia="en-US" w:bidi="ar-SA"/>
        </w:rPr>
        <w:t>55.95</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55.95</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74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277"/>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345"/>
          <w:sz w:val="18"/>
          <w:szCs w:val="22"/>
          <w:lang w:val="en-US" w:eastAsia="en-US" w:bidi="ar-SA"/>
        </w:rPr>
        <w:t xml:space="preserve"> </w:t>
      </w:r>
      <w:r>
        <w:rPr>
          <w:rFonts w:hAnsi="Calibri" w:eastAsia="Times New Roman" w:cs="Times New Roman"/>
          <w:color w:val="000000"/>
          <w:spacing w:val="1"/>
          <w:sz w:val="20"/>
          <w:szCs w:val="22"/>
          <w:lang w:val="en-US" w:eastAsia="en-US" w:bidi="ar-SA"/>
        </w:rPr>
        <w:t>46</w:t>
      </w:r>
      <w:r>
        <w:rPr>
          <w:rFonts w:hAnsi="Calibri" w:eastAsia="Times New Roman" w:cs="Times New Roman"/>
          <w:color w:val="000000"/>
          <w:spacing w:val="821"/>
          <w:sz w:val="20"/>
          <w:szCs w:val="22"/>
          <w:lang w:val="en-US" w:eastAsia="en-US" w:bidi="ar-SA"/>
        </w:rPr>
        <w:t xml:space="preserve"> </w:t>
      </w:r>
      <w:r>
        <w:rPr>
          <w:rFonts w:hAnsi="Calibri" w:eastAsia="Times New Roman" w:cs="Times New Roman"/>
          <w:color w:val="000000"/>
          <w:sz w:val="20"/>
          <w:szCs w:val="22"/>
          <w:lang w:val="en-US" w:eastAsia="en-US" w:bidi="ar-SA"/>
        </w:rPr>
        <w:t>55.20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55.20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11" w:after="0" w:line="242" w:lineRule="exact"/>
        <w:ind w:left="372"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31"/>
          <w:sz w:val="18"/>
          <w:szCs w:val="22"/>
          <w:lang w:val="en-US" w:eastAsia="en-US" w:bidi="ar-SA"/>
        </w:rPr>
        <w:t xml:space="preserve"> </w:t>
      </w: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557"/>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87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322"/>
          <w:sz w:val="18"/>
          <w:szCs w:val="22"/>
          <w:lang w:val="en-US" w:eastAsia="en-US" w:bidi="ar-SA"/>
        </w:rPr>
        <w:t xml:space="preserve"> </w:t>
      </w:r>
      <w:r>
        <w:rPr>
          <w:rFonts w:hAnsi="Calibri" w:eastAsia="Times New Roman" w:cs="Times New Roman"/>
          <w:color w:val="000000"/>
          <w:sz w:val="18"/>
          <w:szCs w:val="22"/>
          <w:lang w:val="en-US" w:eastAsia="en-US" w:bidi="ar-SA"/>
        </w:rPr>
        <w:t>1500</w:t>
      </w:r>
      <w:r>
        <w:rPr>
          <w:rFonts w:hAnsi="Calibri" w:eastAsia="Times New Roman" w:cs="Times New Roman"/>
          <w:color w:val="000000"/>
          <w:spacing w:val="439"/>
          <w:sz w:val="18"/>
          <w:szCs w:val="22"/>
          <w:lang w:val="en-US" w:eastAsia="en-US" w:bidi="ar-SA"/>
        </w:rPr>
        <w:t xml:space="preserve"> </w:t>
      </w:r>
      <w:r>
        <w:rPr>
          <w:rFonts w:hAnsi="Calibri" w:eastAsia="Times New Roman" w:cs="Times New Roman"/>
          <w:color w:val="000000"/>
          <w:sz w:val="20"/>
          <w:szCs w:val="22"/>
          <w:lang w:val="en-US" w:eastAsia="en-US" w:bidi="ar-SA"/>
        </w:rPr>
        <w:t>5</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0.75</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0.75</w:t>
      </w:r>
      <w:r>
        <w:rPr>
          <w:rFonts w:eastAsia="Times New Roman"/>
          <w:color w:val="000000"/>
          <w:sz w:val="20"/>
          <w:szCs w:val="22"/>
          <w:lang w:val="en-US" w:eastAsia="en-US" w:bidi="ar-SA"/>
        </w:rPr>
        <w:cr/>
      </w:r>
      <w:r>
        <w:rPr>
          <w:rFonts w:hAnsi="Calibri" w:eastAsia="Times New Roman" w:cs="Times New Roman"/>
          <w:color w:val="000000"/>
          <w:spacing w:val="-31"/>
          <w:sz w:val="18"/>
          <w:szCs w:val="22"/>
          <w:lang w:val="en-US" w:eastAsia="en-US" w:bidi="ar-SA"/>
        </w:rPr>
        <w:t xml:space="preserve"> </w:t>
      </w: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557"/>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921"/>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365"/>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r>
        <w:rPr>
          <w:rFonts w:hAnsi="Calibri" w:eastAsia="Times New Roman" w:cs="Times New Roman"/>
          <w:color w:val="000000"/>
          <w:spacing w:val="483"/>
          <w:sz w:val="18"/>
          <w:szCs w:val="22"/>
          <w:lang w:val="en-US" w:eastAsia="en-US" w:bidi="ar-SA"/>
        </w:rPr>
        <w:t xml:space="preserve"> </w:t>
      </w:r>
      <w:r>
        <w:rPr>
          <w:rFonts w:hAnsi="Calibri" w:eastAsia="Times New Roman" w:cs="Times New Roman"/>
          <w:color w:val="000000"/>
          <w:sz w:val="20"/>
          <w:szCs w:val="22"/>
          <w:lang w:val="en-US" w:eastAsia="en-US" w:bidi="ar-SA"/>
        </w:rPr>
        <w:t>0</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0.00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0.00</w:t>
      </w:r>
      <w:r>
        <w:rPr>
          <w:rFonts w:eastAsia="Times New Roman"/>
          <w:color w:val="000000"/>
          <w:sz w:val="20"/>
          <w:szCs w:val="22"/>
          <w:lang w:val="en-US" w:eastAsia="en-US" w:bidi="ar-SA"/>
        </w:rPr>
        <w:cr/>
      </w:r>
      <w:r>
        <w:rPr>
          <w:rFonts w:hAnsi="Calibri" w:eastAsia="Times New Roman" w:cs="Times New Roman"/>
          <w:color w:val="000000"/>
          <w:spacing w:val="13"/>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604"/>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r>
        <w:rPr>
          <w:rFonts w:hAnsi="Calibri" w:eastAsia="Times New Roman" w:cs="Times New Roman"/>
          <w:color w:val="000000"/>
          <w:spacing w:val="4518"/>
          <w:sz w:val="18"/>
          <w:szCs w:val="22"/>
          <w:lang w:val="en-US" w:eastAsia="en-US" w:bidi="ar-SA"/>
        </w:rPr>
        <w:t xml:space="preserve"> </w:t>
      </w:r>
      <w:r>
        <w:rPr>
          <w:rFonts w:hAnsi="Calibri" w:eastAsia="Times New Roman" w:cs="Times New Roman"/>
          <w:color w:val="000000"/>
          <w:sz w:val="20"/>
          <w:szCs w:val="22"/>
          <w:lang w:val="en-US" w:eastAsia="en-US" w:bidi="ar-SA"/>
        </w:rPr>
        <w:t>15.75</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15.75</w:t>
      </w:r>
      <w:r>
        <w:rPr>
          <w:rFonts w:eastAsia="Times New Roman"/>
          <w:color w:val="000000"/>
          <w:sz w:val="20"/>
          <w:szCs w:val="22"/>
          <w:lang w:val="en-US" w:eastAsia="en-US" w:bidi="ar-SA"/>
        </w:rPr>
        <w:cr/>
      </w: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74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277"/>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345"/>
          <w:sz w:val="18"/>
          <w:szCs w:val="22"/>
          <w:lang w:val="en-US" w:eastAsia="en-US" w:bidi="ar-SA"/>
        </w:rPr>
        <w:t xml:space="preserve"> </w:t>
      </w:r>
      <w:r>
        <w:rPr>
          <w:rFonts w:hAnsi="Calibri" w:eastAsia="Times New Roman" w:cs="Times New Roman"/>
          <w:color w:val="000000"/>
          <w:spacing w:val="1"/>
          <w:sz w:val="20"/>
          <w:szCs w:val="22"/>
          <w:lang w:val="en-US" w:eastAsia="en-US" w:bidi="ar-SA"/>
        </w:rPr>
        <w:t>13</w:t>
      </w:r>
      <w:r>
        <w:rPr>
          <w:rFonts w:hAnsi="Calibri" w:eastAsia="Times New Roman" w:cs="Times New Roman"/>
          <w:color w:val="000000"/>
          <w:spacing w:val="821"/>
          <w:sz w:val="20"/>
          <w:szCs w:val="22"/>
          <w:lang w:val="en-US" w:eastAsia="en-US" w:bidi="ar-SA"/>
        </w:rPr>
        <w:t xml:space="preserve"> </w:t>
      </w:r>
      <w:r>
        <w:rPr>
          <w:rFonts w:hAnsi="Calibri" w:eastAsia="Times New Roman" w:cs="Times New Roman"/>
          <w:color w:val="000000"/>
          <w:sz w:val="20"/>
          <w:szCs w:val="22"/>
          <w:lang w:val="en-US" w:eastAsia="en-US" w:bidi="ar-SA"/>
        </w:rPr>
        <w:t>15.60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15.60</w:t>
      </w:r>
      <w:r>
        <w:rPr>
          <w:rFonts w:eastAsia="Times New Roman"/>
          <w:color w:val="000000"/>
          <w:sz w:val="20"/>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10" w:after="0" w:line="243" w:lineRule="exact"/>
        <w:ind w:left="20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35"/>
          <w:sz w:val="18"/>
          <w:szCs w:val="22"/>
          <w:lang w:val="en-US" w:eastAsia="en-US" w:bidi="ar-SA"/>
        </w:rPr>
        <w:t xml:space="preserve"> </w:t>
      </w: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557"/>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87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322"/>
          <w:sz w:val="18"/>
          <w:szCs w:val="22"/>
          <w:lang w:val="en-US" w:eastAsia="en-US" w:bidi="ar-SA"/>
        </w:rPr>
        <w:t xml:space="preserve"> </w:t>
      </w:r>
      <w:r>
        <w:rPr>
          <w:rFonts w:hAnsi="Calibri" w:eastAsia="Times New Roman" w:cs="Times New Roman"/>
          <w:color w:val="000000"/>
          <w:sz w:val="18"/>
          <w:szCs w:val="22"/>
          <w:lang w:val="en-US" w:eastAsia="en-US" w:bidi="ar-SA"/>
        </w:rPr>
        <w:t>1500</w:t>
      </w:r>
      <w:r>
        <w:rPr>
          <w:rFonts w:hAnsi="Calibri" w:eastAsia="Times New Roman" w:cs="Times New Roman"/>
          <w:color w:val="000000"/>
          <w:spacing w:val="439"/>
          <w:sz w:val="18"/>
          <w:szCs w:val="22"/>
          <w:lang w:val="en-US" w:eastAsia="en-US" w:bidi="ar-SA"/>
        </w:rPr>
        <w:t xml:space="preserve"> </w:t>
      </w:r>
      <w:r>
        <w:rPr>
          <w:rFonts w:hAnsi="Calibri" w:eastAsia="Times New Roman" w:cs="Times New Roman"/>
          <w:color w:val="000000"/>
          <w:sz w:val="20"/>
          <w:szCs w:val="22"/>
          <w:lang w:val="en-US" w:eastAsia="en-US" w:bidi="ar-SA"/>
        </w:rPr>
        <w:t>1</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0.15</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0.15</w:t>
      </w:r>
      <w:r>
        <w:rPr>
          <w:rFonts w:eastAsia="Times New Roman"/>
          <w:color w:val="000000"/>
          <w:sz w:val="20"/>
          <w:szCs w:val="22"/>
          <w:lang w:val="en-US" w:eastAsia="en-US" w:bidi="ar-SA"/>
        </w:rPr>
        <w:cr/>
      </w:r>
      <w:r>
        <w:rPr>
          <w:rFonts w:hAnsi="Calibri" w:eastAsia="Times New Roman" w:cs="Times New Roman"/>
          <w:color w:val="000000"/>
          <w:spacing w:val="135"/>
          <w:sz w:val="18"/>
          <w:szCs w:val="22"/>
          <w:lang w:val="en-US" w:eastAsia="en-US" w:bidi="ar-SA"/>
        </w:rPr>
        <w:t xml:space="preserve"> </w:t>
      </w: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557"/>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921"/>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365"/>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r>
        <w:rPr>
          <w:rFonts w:hAnsi="Calibri" w:eastAsia="Times New Roman" w:cs="Times New Roman"/>
          <w:color w:val="000000"/>
          <w:spacing w:val="483"/>
          <w:sz w:val="18"/>
          <w:szCs w:val="22"/>
          <w:lang w:val="en-US" w:eastAsia="en-US" w:bidi="ar-SA"/>
        </w:rPr>
        <w:t xml:space="preserve"> </w:t>
      </w:r>
      <w:r>
        <w:rPr>
          <w:rFonts w:hAnsi="Calibri" w:eastAsia="Times New Roman" w:cs="Times New Roman"/>
          <w:color w:val="000000"/>
          <w:sz w:val="20"/>
          <w:szCs w:val="22"/>
          <w:lang w:val="en-US" w:eastAsia="en-US" w:bidi="ar-SA"/>
        </w:rPr>
        <w:t>0</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0.00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0.00</w:t>
      </w:r>
      <w:r>
        <w:rPr>
          <w:rFonts w:eastAsia="Times New Roman"/>
          <w:color w:val="000000"/>
          <w:sz w:val="20"/>
          <w:szCs w:val="22"/>
          <w:lang w:val="en-US" w:eastAsia="en-US" w:bidi="ar-SA"/>
        </w:rPr>
        <w:cr/>
      </w: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377"/>
          <w:sz w:val="18"/>
          <w:szCs w:val="22"/>
          <w:lang w:val="en-US" w:eastAsia="en-US" w:bidi="ar-SA"/>
        </w:rPr>
        <w:t xml:space="preserve"> </w:t>
      </w:r>
      <w:r>
        <w:rPr>
          <w:rFonts w:ascii="宋体" w:hAnsi="宋体" w:eastAsia="Times New Roman" w:cs="宋体"/>
          <w:color w:val="000000"/>
          <w:sz w:val="18"/>
          <w:szCs w:val="22"/>
          <w:lang w:val="en-US" w:eastAsia="en-US" w:bidi="ar-SA"/>
        </w:rPr>
        <w:t>自动监测站完善</w:t>
      </w:r>
      <w:r>
        <w:rPr>
          <w:rFonts w:hAnsi="Calibri" w:eastAsia="Times New Roman" w:cs="Times New Roman"/>
          <w:color w:val="000000"/>
          <w:spacing w:val="4158"/>
          <w:sz w:val="18"/>
          <w:szCs w:val="22"/>
          <w:lang w:val="en-US" w:eastAsia="en-US" w:bidi="ar-SA"/>
        </w:rPr>
        <w:t xml:space="preserve"> </w:t>
      </w:r>
      <w:r>
        <w:rPr>
          <w:rFonts w:hAnsi="Calibri" w:eastAsia="Times New Roman" w:cs="Times New Roman"/>
          <w:color w:val="000000"/>
          <w:sz w:val="20"/>
          <w:szCs w:val="22"/>
          <w:lang w:val="en-US" w:eastAsia="en-US" w:bidi="ar-SA"/>
        </w:rPr>
        <w:t>69.00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69.00</w:t>
      </w:r>
      <w:r>
        <w:rPr>
          <w:rFonts w:eastAsia="Times New Roman"/>
          <w:color w:val="000000"/>
          <w:sz w:val="20"/>
          <w:szCs w:val="22"/>
          <w:lang w:val="en-US" w:eastAsia="en-US" w:bidi="ar-SA"/>
        </w:rPr>
        <w:cr/>
      </w:r>
      <w:r>
        <w:rPr>
          <w:rFonts w:hAnsi="Calibri" w:eastAsia="Times New Roman" w:cs="Times New Roman"/>
          <w:color w:val="000000"/>
          <w:spacing w:val="178"/>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604"/>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r>
        <w:rPr>
          <w:rFonts w:hAnsi="Calibri" w:eastAsia="Times New Roman" w:cs="Times New Roman"/>
          <w:color w:val="000000"/>
          <w:spacing w:val="4518"/>
          <w:sz w:val="18"/>
          <w:szCs w:val="22"/>
          <w:lang w:val="en-US" w:eastAsia="en-US" w:bidi="ar-SA"/>
        </w:rPr>
        <w:t xml:space="preserve"> </w:t>
      </w:r>
      <w:r>
        <w:rPr>
          <w:rFonts w:hAnsi="Calibri" w:eastAsia="Times New Roman" w:cs="Times New Roman"/>
          <w:color w:val="000000"/>
          <w:sz w:val="20"/>
          <w:szCs w:val="22"/>
          <w:lang w:val="en-US" w:eastAsia="en-US" w:bidi="ar-SA"/>
        </w:rPr>
        <w:t>24.90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24.90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20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277"/>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345"/>
          <w:sz w:val="18"/>
          <w:szCs w:val="22"/>
          <w:lang w:val="en-US" w:eastAsia="en-US" w:bidi="ar-SA"/>
        </w:rPr>
        <w:t xml:space="preserve"> </w:t>
      </w:r>
      <w:r>
        <w:rPr>
          <w:rFonts w:hAnsi="Calibri" w:eastAsia="Times New Roman" w:cs="Times New Roman"/>
          <w:color w:val="000000"/>
          <w:spacing w:val="1"/>
          <w:sz w:val="20"/>
          <w:szCs w:val="22"/>
          <w:lang w:val="en-US" w:eastAsia="en-US" w:bidi="ar-SA"/>
        </w:rPr>
        <w:t>17</w:t>
      </w:r>
      <w:r>
        <w:rPr>
          <w:rFonts w:hAnsi="Calibri" w:eastAsia="Times New Roman" w:cs="Times New Roman"/>
          <w:color w:val="000000"/>
          <w:spacing w:val="821"/>
          <w:sz w:val="20"/>
          <w:szCs w:val="22"/>
          <w:lang w:val="en-US" w:eastAsia="en-US" w:bidi="ar-SA"/>
        </w:rPr>
        <w:t xml:space="preserve"> </w:t>
      </w:r>
      <w:r>
        <w:rPr>
          <w:rFonts w:hAnsi="Calibri" w:eastAsia="Times New Roman" w:cs="Times New Roman"/>
          <w:color w:val="000000"/>
          <w:sz w:val="20"/>
          <w:szCs w:val="22"/>
          <w:lang w:val="en-US" w:eastAsia="en-US" w:bidi="ar-SA"/>
        </w:rPr>
        <w:t>20.40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20.40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102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22"/>
          <w:sz w:val="18"/>
          <w:szCs w:val="22"/>
          <w:lang w:val="en-US" w:eastAsia="en-US" w:bidi="ar-SA"/>
        </w:rPr>
        <w:t xml:space="preserve"> </w:t>
      </w:r>
      <w:r>
        <w:rPr>
          <w:rFonts w:hAnsi="Calibri" w:eastAsia="Times New Roman" w:cs="Times New Roman"/>
          <w:color w:val="000000"/>
          <w:sz w:val="18"/>
          <w:szCs w:val="22"/>
          <w:lang w:val="en-US" w:eastAsia="en-US" w:bidi="ar-SA"/>
        </w:rPr>
        <w:t>2400</w:t>
      </w:r>
      <w:r>
        <w:rPr>
          <w:rFonts w:hAnsi="Calibri" w:eastAsia="Times New Roman" w:cs="Times New Roman"/>
          <w:color w:val="000000"/>
          <w:spacing w:val="439"/>
          <w:sz w:val="18"/>
          <w:szCs w:val="22"/>
          <w:lang w:val="en-US" w:eastAsia="en-US" w:bidi="ar-SA"/>
        </w:rPr>
        <w:t xml:space="preserve"> </w:t>
      </w:r>
      <w:r>
        <w:rPr>
          <w:rFonts w:hAnsi="Calibri" w:eastAsia="Times New Roman" w:cs="Times New Roman"/>
          <w:color w:val="000000"/>
          <w:sz w:val="20"/>
          <w:szCs w:val="22"/>
          <w:lang w:val="en-US" w:eastAsia="en-US" w:bidi="ar-SA"/>
        </w:rPr>
        <w:t>0</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0.00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0.00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102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22"/>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391"/>
          <w:sz w:val="18"/>
          <w:szCs w:val="22"/>
          <w:lang w:val="en-US" w:eastAsia="en-US" w:bidi="ar-SA"/>
        </w:rPr>
        <w:t xml:space="preserve"> </w:t>
      </w:r>
      <w:r>
        <w:rPr>
          <w:rFonts w:hAnsi="Calibri" w:eastAsia="Times New Roman" w:cs="Times New Roman"/>
          <w:color w:val="000000"/>
          <w:spacing w:val="1"/>
          <w:sz w:val="20"/>
          <w:szCs w:val="22"/>
          <w:lang w:val="en-US" w:eastAsia="en-US" w:bidi="ar-SA"/>
        </w:rPr>
        <w:t>15</w:t>
      </w:r>
      <w:r>
        <w:rPr>
          <w:rFonts w:hAnsi="Calibri" w:eastAsia="Times New Roman" w:cs="Times New Roman"/>
          <w:color w:val="000000"/>
          <w:spacing w:val="869"/>
          <w:sz w:val="20"/>
          <w:szCs w:val="22"/>
          <w:lang w:val="en-US" w:eastAsia="en-US" w:bidi="ar-SA"/>
        </w:rPr>
        <w:t xml:space="preserve"> </w:t>
      </w:r>
      <w:r>
        <w:rPr>
          <w:rFonts w:hAnsi="Calibri" w:eastAsia="Times New Roman" w:cs="Times New Roman"/>
          <w:color w:val="000000"/>
          <w:sz w:val="20"/>
          <w:szCs w:val="22"/>
          <w:lang w:val="en-US" w:eastAsia="en-US" w:bidi="ar-SA"/>
        </w:rPr>
        <w:t>4.50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4.50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20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22"/>
          <w:sz w:val="18"/>
          <w:szCs w:val="22"/>
          <w:lang w:val="en-US" w:eastAsia="en-US" w:bidi="ar-SA"/>
        </w:rPr>
        <w:t xml:space="preserve"> </w:t>
      </w:r>
      <w:r>
        <w:rPr>
          <w:rFonts w:hAnsi="Calibri" w:eastAsia="Times New Roman" w:cs="Times New Roman"/>
          <w:color w:val="000000"/>
          <w:sz w:val="18"/>
          <w:szCs w:val="22"/>
          <w:lang w:val="en-US" w:eastAsia="en-US" w:bidi="ar-SA"/>
        </w:rPr>
        <w:t>1000</w:t>
      </w:r>
      <w:r>
        <w:rPr>
          <w:rFonts w:hAnsi="Calibri" w:eastAsia="Times New Roman" w:cs="Times New Roman"/>
          <w:color w:val="000000"/>
          <w:spacing w:val="439"/>
          <w:sz w:val="18"/>
          <w:szCs w:val="22"/>
          <w:lang w:val="en-US" w:eastAsia="en-US" w:bidi="ar-SA"/>
        </w:rPr>
        <w:t xml:space="preserve"> </w:t>
      </w:r>
      <w:r>
        <w:rPr>
          <w:rFonts w:hAnsi="Calibri" w:eastAsia="Times New Roman" w:cs="Times New Roman"/>
          <w:color w:val="000000"/>
          <w:sz w:val="20"/>
          <w:szCs w:val="22"/>
          <w:lang w:val="en-US" w:eastAsia="en-US" w:bidi="ar-SA"/>
        </w:rPr>
        <w:t>0</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0.00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0.00</w:t>
      </w:r>
      <w:r>
        <w:rPr>
          <w:rFonts w:eastAsia="Times New Roman"/>
          <w:color w:val="000000"/>
          <w:sz w:val="20"/>
          <w:szCs w:val="22"/>
          <w:lang w:val="en-US" w:eastAsia="en-US" w:bidi="ar-SA"/>
        </w:rPr>
        <w:cr/>
      </w:r>
      <w:r>
        <w:rPr>
          <w:rFonts w:hAnsi="Calibri" w:eastAsia="Times New Roman" w:cs="Times New Roman"/>
          <w:color w:val="000000"/>
          <w:spacing w:val="178"/>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604"/>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r>
        <w:rPr>
          <w:rFonts w:hAnsi="Calibri" w:eastAsia="Times New Roman" w:cs="Times New Roman"/>
          <w:color w:val="000000"/>
          <w:spacing w:val="4518"/>
          <w:sz w:val="18"/>
          <w:szCs w:val="22"/>
          <w:lang w:val="en-US" w:eastAsia="en-US" w:bidi="ar-SA"/>
        </w:rPr>
        <w:t xml:space="preserve"> </w:t>
      </w:r>
      <w:r>
        <w:rPr>
          <w:rFonts w:hAnsi="Calibri" w:eastAsia="Times New Roman" w:cs="Times New Roman"/>
          <w:color w:val="000000"/>
          <w:sz w:val="20"/>
          <w:szCs w:val="22"/>
          <w:lang w:val="en-US" w:eastAsia="en-US" w:bidi="ar-SA"/>
        </w:rPr>
        <w:t>44.10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44.10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20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277"/>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345"/>
          <w:sz w:val="18"/>
          <w:szCs w:val="22"/>
          <w:lang w:val="en-US" w:eastAsia="en-US" w:bidi="ar-SA"/>
        </w:rPr>
        <w:t xml:space="preserve"> </w:t>
      </w:r>
      <w:r>
        <w:rPr>
          <w:rFonts w:hAnsi="Calibri" w:eastAsia="Times New Roman" w:cs="Times New Roman"/>
          <w:color w:val="000000"/>
          <w:spacing w:val="1"/>
          <w:sz w:val="20"/>
          <w:szCs w:val="22"/>
          <w:lang w:val="en-US" w:eastAsia="en-US" w:bidi="ar-SA"/>
        </w:rPr>
        <w:t>18</w:t>
      </w:r>
      <w:r>
        <w:rPr>
          <w:rFonts w:hAnsi="Calibri" w:eastAsia="Times New Roman" w:cs="Times New Roman"/>
          <w:color w:val="000000"/>
          <w:spacing w:val="821"/>
          <w:sz w:val="20"/>
          <w:szCs w:val="22"/>
          <w:lang w:val="en-US" w:eastAsia="en-US" w:bidi="ar-SA"/>
        </w:rPr>
        <w:t xml:space="preserve"> </w:t>
      </w:r>
      <w:r>
        <w:rPr>
          <w:rFonts w:hAnsi="Calibri" w:eastAsia="Times New Roman" w:cs="Times New Roman"/>
          <w:color w:val="000000"/>
          <w:sz w:val="20"/>
          <w:szCs w:val="22"/>
          <w:lang w:val="en-US" w:eastAsia="en-US" w:bidi="ar-SA"/>
        </w:rPr>
        <w:t>21.60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21.60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102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277"/>
          <w:sz w:val="18"/>
          <w:szCs w:val="22"/>
          <w:lang w:val="en-US" w:eastAsia="en-US" w:bidi="ar-SA"/>
        </w:rPr>
        <w:t xml:space="preserve"> </w:t>
      </w:r>
      <w:r>
        <w:rPr>
          <w:rFonts w:hAnsi="Calibri" w:eastAsia="Times New Roman" w:cs="Times New Roman"/>
          <w:color w:val="000000"/>
          <w:sz w:val="18"/>
          <w:szCs w:val="22"/>
          <w:lang w:val="en-US" w:eastAsia="en-US" w:bidi="ar-SA"/>
        </w:rPr>
        <w:t>15000</w:t>
      </w:r>
      <w:r>
        <w:rPr>
          <w:rFonts w:hAnsi="Calibri" w:eastAsia="Times New Roman" w:cs="Times New Roman"/>
          <w:color w:val="000000"/>
          <w:spacing w:val="345"/>
          <w:sz w:val="18"/>
          <w:szCs w:val="22"/>
          <w:lang w:val="en-US" w:eastAsia="en-US" w:bidi="ar-SA"/>
        </w:rPr>
        <w:t xml:space="preserve"> </w:t>
      </w:r>
      <w:r>
        <w:rPr>
          <w:rFonts w:hAnsi="Calibri" w:eastAsia="Times New Roman" w:cs="Times New Roman"/>
          <w:color w:val="000000"/>
          <w:spacing w:val="1"/>
          <w:sz w:val="20"/>
          <w:szCs w:val="22"/>
          <w:lang w:val="en-US" w:eastAsia="en-US" w:bidi="ar-SA"/>
        </w:rPr>
        <w:t>12</w:t>
      </w:r>
      <w:r>
        <w:rPr>
          <w:rFonts w:hAnsi="Calibri" w:eastAsia="Times New Roman" w:cs="Times New Roman"/>
          <w:color w:val="000000"/>
          <w:spacing w:val="821"/>
          <w:sz w:val="20"/>
          <w:szCs w:val="22"/>
          <w:lang w:val="en-US" w:eastAsia="en-US" w:bidi="ar-SA"/>
        </w:rPr>
        <w:t xml:space="preserve"> </w:t>
      </w:r>
      <w:r>
        <w:rPr>
          <w:rFonts w:hAnsi="Calibri" w:eastAsia="Times New Roman" w:cs="Times New Roman"/>
          <w:color w:val="000000"/>
          <w:sz w:val="20"/>
          <w:szCs w:val="22"/>
          <w:lang w:val="en-US" w:eastAsia="en-US" w:bidi="ar-SA"/>
        </w:rPr>
        <w:t>18.00</w:t>
      </w:r>
      <w:r>
        <w:rPr>
          <w:rFonts w:hAnsi="Calibri" w:eastAsia="Times New Roman" w:cs="Times New Roman"/>
          <w:color w:val="000000"/>
          <w:spacing w:val="1435"/>
          <w:sz w:val="20"/>
          <w:szCs w:val="22"/>
          <w:lang w:val="en-US" w:eastAsia="en-US" w:bidi="ar-SA"/>
        </w:rPr>
        <w:t xml:space="preserve"> </w:t>
      </w:r>
      <w:r>
        <w:rPr>
          <w:rFonts w:eastAsia="Times New Roman"/>
          <w:color w:val="000000"/>
          <w:sz w:val="20"/>
          <w:szCs w:val="22"/>
          <w:lang w:val="en-US" w:eastAsia="en-US" w:bidi="ar-SA"/>
        </w:rPr>
        <w:t>18.00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102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22"/>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439"/>
          <w:sz w:val="18"/>
          <w:szCs w:val="22"/>
          <w:lang w:val="en-US" w:eastAsia="en-US" w:bidi="ar-SA"/>
        </w:rPr>
        <w:t xml:space="preserve"> </w:t>
      </w:r>
      <w:r>
        <w:rPr>
          <w:rFonts w:hAnsi="Calibri" w:eastAsia="Times New Roman" w:cs="Times New Roman"/>
          <w:color w:val="000000"/>
          <w:sz w:val="20"/>
          <w:szCs w:val="22"/>
          <w:lang w:val="en-US" w:eastAsia="en-US" w:bidi="ar-SA"/>
        </w:rPr>
        <w:t>9</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2.70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2.70</w:t>
      </w:r>
      <w:r>
        <w:rPr>
          <w:rFonts w:eastAsia="Times New Roman"/>
          <w:color w:val="000000"/>
          <w:sz w:val="20"/>
          <w:szCs w:val="22"/>
          <w:lang w:val="en-US" w:eastAsia="en-US" w:bidi="ar-SA"/>
        </w:rPr>
        <w:cr/>
      </w: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201"/>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22"/>
          <w:sz w:val="18"/>
          <w:szCs w:val="22"/>
          <w:lang w:val="en-US" w:eastAsia="en-US" w:bidi="ar-SA"/>
        </w:rPr>
        <w:t xml:space="preserve"> </w:t>
      </w:r>
      <w:r>
        <w:rPr>
          <w:rFonts w:hAnsi="Calibri" w:eastAsia="Times New Roman" w:cs="Times New Roman"/>
          <w:color w:val="000000"/>
          <w:sz w:val="18"/>
          <w:szCs w:val="22"/>
          <w:lang w:val="en-US" w:eastAsia="en-US" w:bidi="ar-SA"/>
        </w:rPr>
        <w:t>2000</w:t>
      </w:r>
      <w:r>
        <w:rPr>
          <w:rFonts w:hAnsi="Calibri" w:eastAsia="Times New Roman" w:cs="Times New Roman"/>
          <w:color w:val="000000"/>
          <w:spacing w:val="439"/>
          <w:sz w:val="18"/>
          <w:szCs w:val="22"/>
          <w:lang w:val="en-US" w:eastAsia="en-US" w:bidi="ar-SA"/>
        </w:rPr>
        <w:t xml:space="preserve"> </w:t>
      </w:r>
      <w:r>
        <w:rPr>
          <w:rFonts w:hAnsi="Calibri" w:eastAsia="Times New Roman" w:cs="Times New Roman"/>
          <w:color w:val="000000"/>
          <w:sz w:val="20"/>
          <w:szCs w:val="22"/>
          <w:lang w:val="en-US" w:eastAsia="en-US" w:bidi="ar-SA"/>
        </w:rPr>
        <w:t>9</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1.80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1.80</w:t>
      </w:r>
      <w:r>
        <w:rPr>
          <w:rFonts w:eastAsia="Times New Roman"/>
          <w:color w:val="000000"/>
          <w:sz w:val="20"/>
          <w:szCs w:val="22"/>
          <w:lang w:val="en-US" w:eastAsia="en-US" w:bidi="ar-SA"/>
        </w:rPr>
        <w:cr/>
      </w:r>
      <w:r>
        <w:rPr>
          <w:rFonts w:ascii="宋体" w:hAnsi="宋体" w:eastAsia="Times New Roman" w:cs="宋体"/>
          <w:color w:val="000000"/>
          <w:sz w:val="18"/>
          <w:szCs w:val="22"/>
          <w:lang w:val="en-US" w:eastAsia="en-US" w:bidi="ar-SA"/>
        </w:rPr>
        <w:t>（三）</w:t>
      </w:r>
      <w:r>
        <w:rPr>
          <w:rFonts w:hAnsi="Calibri" w:eastAsia="Times New Roman" w:cs="Times New Roman"/>
          <w:color w:val="000000"/>
          <w:spacing w:val="377"/>
          <w:sz w:val="18"/>
          <w:szCs w:val="22"/>
          <w:lang w:val="en-US" w:eastAsia="en-US" w:bidi="ar-SA"/>
        </w:rPr>
        <w:t xml:space="preserve"> </w:t>
      </w:r>
      <w:r>
        <w:rPr>
          <w:rFonts w:ascii="宋体" w:hAnsi="宋体" w:eastAsia="Times New Roman" w:cs="宋体"/>
          <w:color w:val="000000"/>
          <w:sz w:val="18"/>
          <w:szCs w:val="22"/>
          <w:lang w:val="en-US" w:eastAsia="en-US" w:bidi="ar-SA"/>
        </w:rPr>
        <w:t>县平台数据接入</w:t>
      </w:r>
      <w:r>
        <w:rPr>
          <w:rFonts w:hAnsi="Calibri" w:eastAsia="Times New Roman" w:cs="Times New Roman"/>
          <w:color w:val="000000"/>
          <w:spacing w:val="1741"/>
          <w:sz w:val="18"/>
          <w:szCs w:val="22"/>
          <w:lang w:val="en-US" w:eastAsia="en-US" w:bidi="ar-SA"/>
        </w:rPr>
        <w:t xml:space="preserve"> </w:t>
      </w:r>
      <w:r>
        <w:rPr>
          <w:rFonts w:ascii="宋体" w:hAnsi="宋体" w:eastAsia="Times New Roman" w:cs="宋体"/>
          <w:color w:val="000000"/>
          <w:sz w:val="18"/>
          <w:szCs w:val="22"/>
          <w:lang w:val="en-US" w:eastAsia="en-US" w:bidi="ar-SA"/>
        </w:rPr>
        <w:t>县</w:t>
      </w:r>
      <w:r>
        <w:rPr>
          <w:rFonts w:hAnsi="Calibri" w:eastAsia="Times New Roman" w:cs="Times New Roman"/>
          <w:color w:val="000000"/>
          <w:spacing w:val="277"/>
          <w:sz w:val="18"/>
          <w:szCs w:val="22"/>
          <w:lang w:val="en-US" w:eastAsia="en-US" w:bidi="ar-SA"/>
        </w:rPr>
        <w:t xml:space="preserve"> </w:t>
      </w:r>
      <w:r>
        <w:rPr>
          <w:rFonts w:hAnsi="Calibri" w:eastAsia="Times New Roman" w:cs="Times New Roman"/>
          <w:color w:val="000000"/>
          <w:sz w:val="18"/>
          <w:szCs w:val="22"/>
          <w:lang w:val="en-US" w:eastAsia="en-US" w:bidi="ar-SA"/>
        </w:rPr>
        <w:t>10000</w:t>
      </w:r>
      <w:r>
        <w:rPr>
          <w:rFonts w:hAnsi="Calibri" w:eastAsia="Times New Roman" w:cs="Times New Roman"/>
          <w:color w:val="000000"/>
          <w:spacing w:val="393"/>
          <w:sz w:val="18"/>
          <w:szCs w:val="22"/>
          <w:lang w:val="en-US" w:eastAsia="en-US" w:bidi="ar-SA"/>
        </w:rPr>
        <w:t xml:space="preserve"> </w:t>
      </w:r>
      <w:r>
        <w:rPr>
          <w:rFonts w:hAnsi="Calibri" w:eastAsia="Times New Roman" w:cs="Times New Roman"/>
          <w:color w:val="000000"/>
          <w:sz w:val="20"/>
          <w:szCs w:val="22"/>
          <w:lang w:val="en-US" w:eastAsia="en-US" w:bidi="ar-SA"/>
        </w:rPr>
        <w:t>5</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pacing w:val="1"/>
          <w:sz w:val="20"/>
          <w:szCs w:val="22"/>
          <w:lang w:val="en-US" w:eastAsia="en-US" w:bidi="ar-SA"/>
        </w:rPr>
        <w:t>3.02</w:t>
      </w:r>
      <w:r>
        <w:rPr>
          <w:rFonts w:hAnsi="Calibri" w:eastAsia="Times New Roman" w:cs="Times New Roman"/>
          <w:color w:val="000000"/>
          <w:spacing w:val="822"/>
          <w:sz w:val="20"/>
          <w:szCs w:val="22"/>
          <w:lang w:val="en-US" w:eastAsia="en-US" w:bidi="ar-SA"/>
        </w:rPr>
        <w:t xml:space="preserve"> </w:t>
      </w:r>
      <w:r>
        <w:rPr>
          <w:rFonts w:hAnsi="Calibri" w:eastAsia="Times New Roman" w:cs="Times New Roman"/>
          <w:color w:val="000000"/>
          <w:sz w:val="20"/>
          <w:szCs w:val="22"/>
          <w:lang w:val="en-US" w:eastAsia="en-US" w:bidi="ar-SA"/>
        </w:rPr>
        <w:t>1.98</w:t>
      </w:r>
      <w:r>
        <w:rPr>
          <w:rFonts w:hAnsi="Calibri" w:eastAsia="Times New Roman" w:cs="Times New Roman"/>
          <w:color w:val="000000"/>
          <w:spacing w:val="313"/>
          <w:sz w:val="20"/>
          <w:szCs w:val="22"/>
          <w:lang w:val="en-US" w:eastAsia="en-US" w:bidi="ar-SA"/>
        </w:rPr>
        <w:t xml:space="preserve"> </w:t>
      </w:r>
      <w:r>
        <w:rPr>
          <w:rFonts w:eastAsia="Times New Roman"/>
          <w:color w:val="000000"/>
          <w:sz w:val="20"/>
          <w:szCs w:val="22"/>
          <w:lang w:val="en-US" w:eastAsia="en-US" w:bidi="ar-SA"/>
        </w:rPr>
        <w:t>5.00</w:t>
      </w:r>
      <w:r>
        <w:rPr>
          <w:rFonts w:eastAsia="Times New Roman"/>
          <w:color w:val="000000"/>
          <w:sz w:val="20"/>
          <w:szCs w:val="22"/>
          <w:lang w:val="en-US" w:eastAsia="en-US" w:bidi="ar-SA"/>
        </w:rPr>
        <w:cr/>
      </w:r>
      <w:r>
        <w:rPr>
          <w:rFonts w:ascii="宋体" w:hAnsi="宋体" w:eastAsia="Times New Roman" w:cs="宋体"/>
          <w:color w:val="000000"/>
          <w:sz w:val="18"/>
          <w:szCs w:val="22"/>
          <w:lang w:val="en-US" w:eastAsia="en-US" w:bidi="ar-SA"/>
        </w:rPr>
        <w:t>（四）</w:t>
      </w:r>
      <w:r>
        <w:rPr>
          <w:rFonts w:hAnsi="Calibri" w:eastAsia="Times New Roman" w:cs="Times New Roman"/>
          <w:color w:val="000000"/>
          <w:spacing w:val="377"/>
          <w:sz w:val="18"/>
          <w:szCs w:val="22"/>
          <w:lang w:val="en-US" w:eastAsia="en-US" w:bidi="ar-SA"/>
        </w:rPr>
        <w:t xml:space="preserve"> </w:t>
      </w:r>
      <w:r>
        <w:rPr>
          <w:rFonts w:ascii="宋体" w:hAnsi="宋体" w:eastAsia="Times New Roman" w:cs="宋体"/>
          <w:color w:val="000000"/>
          <w:sz w:val="18"/>
          <w:szCs w:val="22"/>
          <w:lang w:val="en-US" w:eastAsia="en-US" w:bidi="ar-SA"/>
        </w:rPr>
        <w:t>防汛应急巡查</w:t>
      </w:r>
    </w:p>
    <w:p>
      <w:pPr>
        <w:spacing w:before="19" w:after="0" w:line="244" w:lineRule="exact"/>
        <w:ind w:left="20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540"/>
          <w:sz w:val="18"/>
          <w:szCs w:val="22"/>
          <w:lang w:val="en-US" w:eastAsia="en-US" w:bidi="ar-SA"/>
        </w:rPr>
        <w:t xml:space="preserve"> </w:t>
      </w:r>
      <w:r>
        <w:rPr>
          <w:rFonts w:ascii="宋体" w:hAnsi="宋体" w:eastAsia="Times New Roman" w:cs="宋体"/>
          <w:color w:val="000000"/>
          <w:sz w:val="18"/>
          <w:szCs w:val="22"/>
          <w:lang w:val="en-US" w:eastAsia="en-US" w:bidi="ar-SA"/>
        </w:rPr>
        <w:t>无人机</w:t>
      </w:r>
      <w:r>
        <w:rPr>
          <w:rFonts w:hAnsi="Calibri" w:eastAsia="Times New Roman" w:cs="Times New Roman"/>
          <w:color w:val="000000"/>
          <w:spacing w:val="2461"/>
          <w:sz w:val="18"/>
          <w:szCs w:val="22"/>
          <w:lang w:val="en-US" w:eastAsia="en-US" w:bidi="ar-SA"/>
        </w:rPr>
        <w:t xml:space="preserve"> </w:t>
      </w:r>
      <w:r>
        <w:rPr>
          <w:rFonts w:ascii="宋体" w:hAnsi="宋体" w:eastAsia="Times New Roman" w:cs="宋体"/>
          <w:color w:val="000000"/>
          <w:sz w:val="18"/>
          <w:szCs w:val="22"/>
          <w:lang w:val="en-US" w:eastAsia="en-US" w:bidi="ar-SA"/>
        </w:rPr>
        <w:t>台</w:t>
      </w:r>
      <w:r>
        <w:rPr>
          <w:rFonts w:hAnsi="Calibri" w:eastAsia="Times New Roman" w:cs="Times New Roman"/>
          <w:color w:val="000000"/>
          <w:spacing w:val="277"/>
          <w:sz w:val="18"/>
          <w:szCs w:val="22"/>
          <w:lang w:val="en-US" w:eastAsia="en-US" w:bidi="ar-SA"/>
        </w:rPr>
        <w:t xml:space="preserve"> </w:t>
      </w:r>
      <w:r>
        <w:rPr>
          <w:rFonts w:hAnsi="Calibri" w:eastAsia="Times New Roman" w:cs="Times New Roman"/>
          <w:color w:val="000000"/>
          <w:sz w:val="18"/>
          <w:szCs w:val="22"/>
          <w:lang w:val="en-US" w:eastAsia="en-US" w:bidi="ar-SA"/>
        </w:rPr>
        <w:t>30000</w:t>
      </w:r>
      <w:r>
        <w:rPr>
          <w:rFonts w:hAnsi="Calibri" w:eastAsia="Times New Roman" w:cs="Times New Roman"/>
          <w:color w:val="000000"/>
          <w:spacing w:val="393"/>
          <w:sz w:val="18"/>
          <w:szCs w:val="22"/>
          <w:lang w:val="en-US" w:eastAsia="en-US" w:bidi="ar-SA"/>
        </w:rPr>
        <w:t xml:space="preserve"> </w:t>
      </w:r>
      <w:r>
        <w:rPr>
          <w:rFonts w:hAnsi="Calibri" w:eastAsia="Times New Roman" w:cs="Times New Roman"/>
          <w:color w:val="000000"/>
          <w:sz w:val="20"/>
          <w:szCs w:val="22"/>
          <w:lang w:val="en-US" w:eastAsia="en-US" w:bidi="ar-SA"/>
        </w:rPr>
        <w:t>2</w:t>
      </w:r>
      <w:r>
        <w:rPr>
          <w:rFonts w:hAnsi="Calibri" w:eastAsia="Times New Roman" w:cs="Times New Roman"/>
          <w:color w:val="000000"/>
          <w:spacing w:val="923"/>
          <w:sz w:val="20"/>
          <w:szCs w:val="22"/>
          <w:lang w:val="en-US" w:eastAsia="en-US" w:bidi="ar-SA"/>
        </w:rPr>
        <w:t xml:space="preserve"> </w:t>
      </w:r>
      <w:r>
        <w:rPr>
          <w:rFonts w:hAnsi="Calibri" w:eastAsia="Times New Roman" w:cs="Times New Roman"/>
          <w:color w:val="000000"/>
          <w:sz w:val="20"/>
          <w:szCs w:val="22"/>
          <w:lang w:val="en-US" w:eastAsia="en-US" w:bidi="ar-SA"/>
        </w:rPr>
        <w:t>6.00</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6.00</w:t>
      </w:r>
      <w:r>
        <w:rPr>
          <w:rFonts w:eastAsia="Times New Roman"/>
          <w:color w:val="000000"/>
          <w:sz w:val="20"/>
          <w:szCs w:val="22"/>
          <w:lang w:val="en-US" w:eastAsia="en-US" w:bidi="ar-SA"/>
        </w:rPr>
        <w:cr/>
      </w:r>
      <w:r>
        <w:rPr>
          <w:rFonts w:ascii="宋体" w:hAnsi="宋体" w:eastAsia="Times New Roman" w:cs="宋体"/>
          <w:color w:val="000000"/>
          <w:sz w:val="18"/>
          <w:szCs w:val="22"/>
          <w:lang w:val="en-US" w:eastAsia="en-US" w:bidi="ar-SA"/>
        </w:rPr>
        <w:t>（五）</w:t>
      </w:r>
      <w:r>
        <w:rPr>
          <w:rFonts w:hAnsi="Calibri" w:eastAsia="Times New Roman" w:cs="Times New Roman"/>
          <w:color w:val="000000"/>
          <w:spacing w:val="377"/>
          <w:sz w:val="18"/>
          <w:szCs w:val="22"/>
          <w:lang w:val="en-US" w:eastAsia="en-US" w:bidi="ar-SA"/>
        </w:rPr>
        <w:t xml:space="preserve"> </w:t>
      </w:r>
      <w:r>
        <w:rPr>
          <w:rFonts w:ascii="宋体" w:hAnsi="宋体" w:eastAsia="Times New Roman" w:cs="宋体"/>
          <w:color w:val="000000"/>
          <w:sz w:val="18"/>
          <w:szCs w:val="22"/>
          <w:lang w:val="en-US" w:eastAsia="en-US" w:bidi="ar-SA"/>
        </w:rPr>
        <w:t>其他费用（按项目投资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5.5%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2707"/>
          <w:sz w:val="18"/>
          <w:szCs w:val="22"/>
          <w:lang w:val="en-US" w:eastAsia="en-US" w:bidi="ar-SA"/>
        </w:rPr>
        <w:t xml:space="preserve"> </w:t>
      </w:r>
      <w:r>
        <w:rPr>
          <w:rFonts w:hAnsi="Calibri" w:eastAsia="Times New Roman" w:cs="Times New Roman"/>
          <w:color w:val="000000"/>
          <w:sz w:val="20"/>
          <w:szCs w:val="22"/>
          <w:lang w:val="en-US" w:eastAsia="en-US" w:bidi="ar-SA"/>
        </w:rPr>
        <w:t>2.28</w:t>
      </w:r>
      <w:r>
        <w:rPr>
          <w:rFonts w:hAnsi="Calibri" w:eastAsia="Times New Roman" w:cs="Times New Roman"/>
          <w:color w:val="000000"/>
          <w:spacing w:val="823"/>
          <w:sz w:val="20"/>
          <w:szCs w:val="22"/>
          <w:lang w:val="en-US" w:eastAsia="en-US" w:bidi="ar-SA"/>
        </w:rPr>
        <w:t xml:space="preserve"> </w:t>
      </w:r>
      <w:r>
        <w:rPr>
          <w:rFonts w:hAnsi="Calibri" w:eastAsia="Times New Roman" w:cs="Times New Roman"/>
          <w:color w:val="000000"/>
          <w:sz w:val="20"/>
          <w:szCs w:val="22"/>
          <w:lang w:val="en-US" w:eastAsia="en-US" w:bidi="ar-SA"/>
        </w:rPr>
        <w:t>2.28</w:t>
      </w:r>
      <w:r>
        <w:rPr>
          <w:rFonts w:hAnsi="Calibri" w:eastAsia="Times New Roman" w:cs="Times New Roman"/>
          <w:color w:val="000000"/>
          <w:spacing w:val="313"/>
          <w:sz w:val="20"/>
          <w:szCs w:val="22"/>
          <w:lang w:val="en-US" w:eastAsia="en-US" w:bidi="ar-SA"/>
        </w:rPr>
        <w:t xml:space="preserve"> </w:t>
      </w:r>
      <w:r>
        <w:rPr>
          <w:rFonts w:eastAsia="Times New Roman"/>
          <w:color w:val="000000"/>
          <w:sz w:val="20"/>
          <w:szCs w:val="22"/>
          <w:lang w:val="en-US" w:eastAsia="en-US" w:bidi="ar-SA"/>
        </w:rPr>
        <w:t>4.55</w:t>
      </w:r>
      <w:r>
        <w:rPr>
          <w:rFonts w:eastAsia="Times New Roman"/>
          <w:color w:val="000000"/>
          <w:sz w:val="20"/>
          <w:szCs w:val="22"/>
          <w:lang w:val="en-US" w:eastAsia="en-US" w:bidi="ar-SA"/>
        </w:rPr>
        <w:cr/>
      </w:r>
      <w:r>
        <w:rPr>
          <w:rFonts w:hAnsi="Calibri" w:eastAsia="Times New Roman" w:cs="Times New Roman"/>
          <w:color w:val="000000"/>
          <w:spacing w:val="178"/>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604"/>
          <w:sz w:val="18"/>
          <w:szCs w:val="22"/>
          <w:lang w:val="en-US" w:eastAsia="en-US" w:bidi="ar-SA"/>
        </w:rPr>
        <w:t xml:space="preserve"> </w:t>
      </w:r>
      <w:r>
        <w:rPr>
          <w:rFonts w:ascii="宋体" w:hAnsi="宋体" w:eastAsia="Times New Roman" w:cs="宋体"/>
          <w:color w:val="000000"/>
          <w:sz w:val="18"/>
          <w:szCs w:val="22"/>
          <w:lang w:val="en-US" w:eastAsia="en-US" w:bidi="ar-SA"/>
        </w:rPr>
        <w:t>设计费（按项目投资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2.5%</w:t>
      </w:r>
      <w:r>
        <w:rPr>
          <w:rFonts w:ascii="宋体" w:hAnsi="宋体" w:eastAsia="Times New Roman" w:cs="宋体"/>
          <w:color w:val="000000"/>
          <w:spacing w:val="-1"/>
          <w:sz w:val="18"/>
          <w:szCs w:val="22"/>
          <w:lang w:val="en-US" w:eastAsia="en-US" w:bidi="ar-SA"/>
        </w:rPr>
        <w:t>计提）</w:t>
      </w:r>
    </w:p>
    <w:p>
      <w:pPr>
        <w:spacing w:before="0" w:after="0" w:line="257" w:lineRule="exact"/>
        <w:ind w:left="377"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pacing w:val="8"/>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604"/>
          <w:sz w:val="18"/>
          <w:szCs w:val="22"/>
          <w:lang w:val="en-US" w:eastAsia="en-US" w:bidi="ar-SA"/>
        </w:rPr>
        <w:t xml:space="preserve"> </w:t>
      </w:r>
      <w:r>
        <w:rPr>
          <w:rFonts w:ascii="宋体" w:hAnsi="宋体" w:eastAsia="Times New Roman" w:cs="宋体"/>
          <w:color w:val="000000"/>
          <w:sz w:val="18"/>
          <w:szCs w:val="22"/>
          <w:lang w:val="en-US" w:eastAsia="en-US" w:bidi="ar-SA"/>
        </w:rPr>
        <w:t>项目管理费（按项目投资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z w:val="18"/>
          <w:szCs w:val="22"/>
          <w:lang w:val="en-US" w:eastAsia="en-US" w:bidi="ar-SA"/>
        </w:rPr>
        <w:t>计提）</w:t>
      </w:r>
      <w:r>
        <w:rPr>
          <w:rFonts w:hAnsi="Calibri" w:eastAsia="Times New Roman" w:cs="Times New Roman"/>
          <w:color w:val="000000"/>
          <w:spacing w:val="3750"/>
          <w:sz w:val="18"/>
          <w:szCs w:val="22"/>
          <w:lang w:val="en-US" w:eastAsia="en-US" w:bidi="ar-SA"/>
        </w:rPr>
        <w:t xml:space="preserve"> </w:t>
      </w:r>
      <w:r>
        <w:rPr>
          <w:rFonts w:hAnsi="Calibri" w:eastAsia="Times New Roman" w:cs="Times New Roman"/>
          <w:color w:val="000000"/>
          <w:sz w:val="20"/>
          <w:szCs w:val="22"/>
          <w:lang w:val="en-US" w:eastAsia="en-US" w:bidi="ar-SA"/>
        </w:rPr>
        <w:t>2.28</w:t>
      </w:r>
      <w:r>
        <w:rPr>
          <w:rFonts w:hAnsi="Calibri" w:eastAsia="Times New Roman" w:cs="Times New Roman"/>
          <w:color w:val="000000"/>
          <w:spacing w:val="313"/>
          <w:sz w:val="20"/>
          <w:szCs w:val="22"/>
          <w:lang w:val="en-US" w:eastAsia="en-US" w:bidi="ar-SA"/>
        </w:rPr>
        <w:t xml:space="preserve"> </w:t>
      </w:r>
      <w:r>
        <w:rPr>
          <w:rFonts w:eastAsia="Times New Roman"/>
          <w:color w:val="000000"/>
          <w:sz w:val="20"/>
          <w:szCs w:val="22"/>
          <w:lang w:val="en-US" w:eastAsia="en-US" w:bidi="ar-SA"/>
        </w:rPr>
        <w:t>2.28</w:t>
      </w:r>
      <w:r>
        <w:rPr>
          <w:rFonts w:eastAsia="Times New Roman"/>
          <w:color w:val="000000"/>
          <w:sz w:val="20"/>
          <w:szCs w:val="22"/>
          <w:lang w:val="en-US" w:eastAsia="en-US" w:bidi="ar-SA"/>
        </w:rPr>
        <w:cr/>
      </w:r>
      <w:r>
        <w:rPr>
          <w:rFonts w:hAnsi="Calibri" w:eastAsia="Times New Roman" w:cs="Times New Roman"/>
          <w:color w:val="000000"/>
          <w:spacing w:val="8"/>
          <w:sz w:val="18"/>
          <w:szCs w:val="22"/>
          <w:lang w:val="en-US" w:eastAsia="en-US" w:bidi="ar-SA"/>
        </w:rPr>
        <w:t xml:space="preserve"> </w:t>
      </w:r>
      <w:r>
        <w:rPr>
          <w:rFonts w:hAnsi="Calibri" w:eastAsia="Times New Roman" w:cs="Times New Roman"/>
          <w:color w:val="000000"/>
          <w:sz w:val="18"/>
          <w:szCs w:val="22"/>
          <w:lang w:val="en-US" w:eastAsia="en-US" w:bidi="ar-SA"/>
        </w:rPr>
        <w:t>3</w:t>
      </w:r>
      <w:r>
        <w:rPr>
          <w:rFonts w:hAnsi="Calibri" w:eastAsia="Times New Roman" w:cs="Times New Roman"/>
          <w:color w:val="000000"/>
          <w:spacing w:val="604"/>
          <w:sz w:val="18"/>
          <w:szCs w:val="22"/>
          <w:lang w:val="en-US" w:eastAsia="en-US" w:bidi="ar-SA"/>
        </w:rPr>
        <w:t xml:space="preserve"> </w:t>
      </w:r>
      <w:r>
        <w:rPr>
          <w:rFonts w:ascii="宋体" w:hAnsi="宋体" w:eastAsia="Times New Roman" w:cs="宋体"/>
          <w:color w:val="000000"/>
          <w:sz w:val="18"/>
          <w:szCs w:val="22"/>
          <w:lang w:val="en-US" w:eastAsia="en-US" w:bidi="ar-SA"/>
        </w:rPr>
        <w:t>监理费（按项目投资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2887"/>
          <w:sz w:val="18"/>
          <w:szCs w:val="22"/>
          <w:lang w:val="en-US" w:eastAsia="en-US" w:bidi="ar-SA"/>
        </w:rPr>
        <w:t xml:space="preserve"> </w:t>
      </w:r>
      <w:r>
        <w:rPr>
          <w:rFonts w:hAnsi="Calibri" w:eastAsia="Times New Roman" w:cs="Times New Roman"/>
          <w:color w:val="000000"/>
          <w:sz w:val="20"/>
          <w:szCs w:val="22"/>
          <w:lang w:val="en-US" w:eastAsia="en-US" w:bidi="ar-SA"/>
        </w:rPr>
        <w:t>2.28</w:t>
      </w:r>
      <w:r>
        <w:rPr>
          <w:rFonts w:hAnsi="Calibri" w:eastAsia="Times New Roman" w:cs="Times New Roman"/>
          <w:color w:val="000000"/>
          <w:spacing w:val="1538"/>
          <w:sz w:val="20"/>
          <w:szCs w:val="22"/>
          <w:lang w:val="en-US" w:eastAsia="en-US" w:bidi="ar-SA"/>
        </w:rPr>
        <w:t xml:space="preserve"> </w:t>
      </w:r>
      <w:r>
        <w:rPr>
          <w:rFonts w:eastAsia="Times New Roman"/>
          <w:color w:val="000000"/>
          <w:sz w:val="20"/>
          <w:szCs w:val="22"/>
          <w:lang w:val="en-US" w:eastAsia="en-US" w:bidi="ar-SA"/>
        </w:rPr>
        <w:t>2.28</w:t>
      </w:r>
      <w:r>
        <w:rPr>
          <w:rFonts w:eastAsia="Times New Roman"/>
          <w:color w:val="000000"/>
          <w:sz w:val="20"/>
          <w:szCs w:val="22"/>
          <w:lang w:val="en-US" w:eastAsia="en-US" w:bidi="ar-SA"/>
        </w:rPr>
        <w:cr/>
      </w:r>
      <w:r>
        <w:rPr>
          <w:rFonts w:ascii="宋体" w:hAnsi="宋体" w:eastAsia="Times New Roman" w:cs="宋体"/>
          <w:color w:val="000000"/>
          <w:sz w:val="20"/>
          <w:szCs w:val="22"/>
          <w:lang w:val="en-US" w:eastAsia="en-US" w:bidi="ar-SA"/>
        </w:rPr>
        <w:t>二</w:t>
      </w:r>
      <w:r>
        <w:rPr>
          <w:rFonts w:hAnsi="Calibri" w:eastAsia="Times New Roman" w:cs="Times New Roman"/>
          <w:color w:val="000000"/>
          <w:spacing w:val="542"/>
          <w:sz w:val="20"/>
          <w:szCs w:val="22"/>
          <w:lang w:val="en-US" w:eastAsia="en-US" w:bidi="ar-SA"/>
        </w:rPr>
        <w:t xml:space="preserve"> </w:t>
      </w:r>
      <w:r>
        <w:rPr>
          <w:rFonts w:ascii="宋体" w:hAnsi="宋体" w:eastAsia="Times New Roman" w:cs="宋体"/>
          <w:color w:val="000000"/>
          <w:sz w:val="20"/>
          <w:szCs w:val="22"/>
          <w:lang w:val="en-US" w:eastAsia="en-US" w:bidi="ar-SA"/>
        </w:rPr>
        <w:t>重点山洪沟防洪治理</w:t>
      </w:r>
      <w:r>
        <w:rPr>
          <w:rFonts w:hAnsi="Calibri" w:eastAsia="Times New Roman" w:cs="Times New Roman"/>
          <w:color w:val="000000"/>
          <w:spacing w:val="3565"/>
          <w:sz w:val="20"/>
          <w:szCs w:val="22"/>
          <w:lang w:val="en-US" w:eastAsia="en-US" w:bidi="ar-SA"/>
        </w:rPr>
        <w:t xml:space="preserve"> </w:t>
      </w:r>
      <w:r>
        <w:rPr>
          <w:rFonts w:hAnsi="Calibri" w:eastAsia="Times New Roman" w:cs="Times New Roman"/>
          <w:color w:val="000000"/>
          <w:sz w:val="20"/>
          <w:szCs w:val="22"/>
          <w:lang w:val="en-US" w:eastAsia="en-US" w:bidi="ar-SA"/>
        </w:rPr>
        <w:t>450.00</w:t>
      </w:r>
      <w:r>
        <w:rPr>
          <w:rFonts w:hAnsi="Calibri" w:eastAsia="Times New Roman" w:cs="Times New Roman"/>
          <w:color w:val="000000"/>
          <w:spacing w:val="675"/>
          <w:sz w:val="20"/>
          <w:szCs w:val="22"/>
          <w:lang w:val="en-US" w:eastAsia="en-US" w:bidi="ar-SA"/>
        </w:rPr>
        <w:t xml:space="preserve"> </w:t>
      </w:r>
      <w:r>
        <w:rPr>
          <w:rFonts w:hAnsi="Calibri" w:eastAsia="Times New Roman" w:cs="Times New Roman"/>
          <w:color w:val="000000"/>
          <w:sz w:val="20"/>
          <w:szCs w:val="22"/>
          <w:lang w:val="en-US" w:eastAsia="en-US" w:bidi="ar-SA"/>
        </w:rPr>
        <w:t>48.88</w:t>
      </w:r>
      <w:r>
        <w:rPr>
          <w:rFonts w:hAnsi="Calibri" w:eastAsia="Times New Roman" w:cs="Times New Roman"/>
          <w:color w:val="000000"/>
          <w:spacing w:val="162"/>
          <w:sz w:val="20"/>
          <w:szCs w:val="22"/>
          <w:lang w:val="en-US" w:eastAsia="en-US" w:bidi="ar-SA"/>
        </w:rPr>
        <w:t xml:space="preserve"> </w:t>
      </w:r>
      <w:r>
        <w:rPr>
          <w:rFonts w:hAnsi="Calibri" w:eastAsia="Times New Roman" w:cs="Times New Roman"/>
          <w:color w:val="000000"/>
          <w:sz w:val="20"/>
          <w:szCs w:val="22"/>
          <w:lang w:val="en-US" w:eastAsia="en-US" w:bidi="ar-SA"/>
        </w:rPr>
        <w:t>498.88</w:t>
      </w:r>
    </w:p>
    <w:p>
      <w:pPr>
        <w:spacing w:before="0" w:after="0" w:line="269" w:lineRule="exact"/>
        <w:ind w:left="175"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（一）</w:t>
      </w:r>
      <w:r>
        <w:rPr>
          <w:rFonts w:hAnsi="Calibri" w:eastAsia="Times New Roman" w:cs="Times New Roman"/>
          <w:color w:val="000000"/>
          <w:spacing w:val="1145"/>
          <w:sz w:val="20"/>
          <w:szCs w:val="22"/>
          <w:lang w:val="en-US" w:eastAsia="en-US" w:bidi="ar-SA"/>
        </w:rPr>
        <w:t xml:space="preserve"> </w:t>
      </w:r>
      <w:r>
        <w:rPr>
          <w:rFonts w:ascii="宋体" w:hAnsi="宋体" w:eastAsia="Times New Roman" w:cs="宋体"/>
          <w:color w:val="000000"/>
          <w:sz w:val="20"/>
          <w:szCs w:val="22"/>
          <w:lang w:val="en-US" w:eastAsia="en-US" w:bidi="ar-SA"/>
        </w:rPr>
        <w:t>工程部分投资</w:t>
      </w:r>
      <w:r>
        <w:rPr>
          <w:rFonts w:hAnsi="Calibri" w:eastAsia="Times New Roman" w:cs="Times New Roman"/>
          <w:color w:val="000000"/>
          <w:spacing w:val="990"/>
          <w:sz w:val="20"/>
          <w:szCs w:val="22"/>
          <w:lang w:val="en-US" w:eastAsia="en-US" w:bidi="ar-SA"/>
        </w:rPr>
        <w:t xml:space="preserve"> </w:t>
      </w:r>
      <w:r>
        <w:rPr>
          <w:rFonts w:ascii="宋体" w:hAnsi="宋体" w:eastAsia="Times New Roman" w:cs="宋体"/>
          <w:color w:val="000000"/>
          <w:sz w:val="20"/>
          <w:szCs w:val="22"/>
          <w:lang w:val="en-US" w:eastAsia="en-US" w:bidi="ar-SA"/>
        </w:rPr>
        <w:t>项</w:t>
      </w:r>
      <w:r>
        <w:rPr>
          <w:rFonts w:hAnsi="Calibri" w:eastAsia="Times New Roman" w:cs="Times New Roman"/>
          <w:color w:val="000000"/>
          <w:spacing w:val="2126"/>
          <w:sz w:val="20"/>
          <w:szCs w:val="22"/>
          <w:lang w:val="en-US" w:eastAsia="en-US" w:bidi="ar-SA"/>
        </w:rPr>
        <w:t xml:space="preserve"> </w:t>
      </w:r>
      <w:r>
        <w:rPr>
          <w:rFonts w:hAnsi="Calibri" w:eastAsia="Times New Roman" w:cs="Times New Roman"/>
          <w:color w:val="000000"/>
          <w:sz w:val="20"/>
          <w:szCs w:val="22"/>
          <w:lang w:val="en-US" w:eastAsia="en-US" w:bidi="ar-SA"/>
        </w:rPr>
        <w:t>450.00</w:t>
      </w:r>
      <w:r>
        <w:rPr>
          <w:rFonts w:hAnsi="Calibri" w:eastAsia="Times New Roman" w:cs="Times New Roman"/>
          <w:color w:val="000000"/>
          <w:spacing w:val="675"/>
          <w:sz w:val="20"/>
          <w:szCs w:val="22"/>
          <w:lang w:val="en-US" w:eastAsia="en-US" w:bidi="ar-SA"/>
        </w:rPr>
        <w:t xml:space="preserve"> </w:t>
      </w:r>
      <w:r>
        <w:rPr>
          <w:rFonts w:hAnsi="Calibri" w:eastAsia="Times New Roman" w:cs="Times New Roman"/>
          <w:color w:val="000000"/>
          <w:sz w:val="20"/>
          <w:szCs w:val="22"/>
          <w:lang w:val="en-US" w:eastAsia="en-US" w:bidi="ar-SA"/>
        </w:rPr>
        <w:t>48.88</w:t>
      </w:r>
      <w:r>
        <w:rPr>
          <w:rFonts w:hAnsi="Calibri" w:eastAsia="Times New Roman" w:cs="Times New Roman"/>
          <w:color w:val="000000"/>
          <w:spacing w:val="162"/>
          <w:sz w:val="20"/>
          <w:szCs w:val="22"/>
          <w:lang w:val="en-US" w:eastAsia="en-US" w:bidi="ar-SA"/>
        </w:rPr>
        <w:t xml:space="preserve"> </w:t>
      </w:r>
      <w:r>
        <w:rPr>
          <w:rFonts w:eastAsia="Times New Roman"/>
          <w:color w:val="000000"/>
          <w:sz w:val="20"/>
          <w:szCs w:val="22"/>
          <w:lang w:val="en-US" w:eastAsia="en-US" w:bidi="ar-SA"/>
        </w:rPr>
        <w:t>498.88</w:t>
      </w:r>
      <w:r>
        <w:rPr>
          <w:rFonts w:eastAsia="Times New Roman"/>
          <w:color w:val="000000"/>
          <w:sz w:val="20"/>
          <w:szCs w:val="22"/>
          <w:lang w:val="en-US" w:eastAsia="en-US" w:bidi="ar-SA"/>
        </w:rPr>
        <w:cr/>
      </w:r>
      <w:r>
        <w:rPr>
          <w:rFonts w:ascii="宋体" w:hAnsi="宋体" w:eastAsia="Times New Roman" w:cs="宋体"/>
          <w:color w:val="000000"/>
          <w:spacing w:val="-1"/>
          <w:sz w:val="20"/>
          <w:szCs w:val="22"/>
          <w:lang w:val="en-US" w:eastAsia="en-US" w:bidi="ar-SA"/>
        </w:rPr>
        <w:t>（二）</w:t>
      </w:r>
      <w:r>
        <w:rPr>
          <w:rFonts w:hAnsi="Calibri" w:eastAsia="Times New Roman" w:cs="Times New Roman"/>
          <w:color w:val="000000"/>
          <w:spacing w:val="346"/>
          <w:sz w:val="20"/>
          <w:szCs w:val="22"/>
          <w:lang w:val="en-US" w:eastAsia="en-US" w:bidi="ar-SA"/>
        </w:rPr>
        <w:t xml:space="preserve"> </w:t>
      </w:r>
      <w:r>
        <w:rPr>
          <w:rFonts w:ascii="宋体" w:hAnsi="宋体" w:eastAsia="Times New Roman" w:cs="宋体"/>
          <w:color w:val="000000"/>
          <w:sz w:val="20"/>
          <w:szCs w:val="22"/>
          <w:lang w:val="en-US" w:eastAsia="en-US" w:bidi="ar-SA"/>
        </w:rPr>
        <w:t>征地和移民拆迁补偿及环境投资</w:t>
      </w:r>
      <w:r>
        <w:rPr>
          <w:rFonts w:hAnsi="Calibri" w:eastAsia="Times New Roman" w:cs="Times New Roman"/>
          <w:color w:val="000000"/>
          <w:spacing w:val="188"/>
          <w:sz w:val="20"/>
          <w:szCs w:val="22"/>
          <w:lang w:val="en-US" w:eastAsia="en-US" w:bidi="ar-SA"/>
        </w:rPr>
        <w:t xml:space="preserve"> </w:t>
      </w:r>
      <w:r>
        <w:rPr>
          <w:rFonts w:ascii="宋体" w:hAnsi="宋体" w:eastAsia="Times New Roman" w:cs="宋体"/>
          <w:color w:val="000000"/>
          <w:sz w:val="20"/>
          <w:szCs w:val="22"/>
          <w:lang w:val="en-US" w:eastAsia="en-US" w:bidi="ar-SA"/>
        </w:rPr>
        <w:t>项</w:t>
      </w:r>
      <w:r>
        <w:rPr>
          <w:rFonts w:hAnsi="Calibri" w:eastAsia="Times New Roman" w:cs="Times New Roman"/>
          <w:color w:val="000000"/>
          <w:spacing w:val="3449"/>
          <w:sz w:val="20"/>
          <w:szCs w:val="22"/>
          <w:lang w:val="en-US" w:eastAsia="en-US" w:bidi="ar-SA"/>
        </w:rPr>
        <w:t xml:space="preserve"> </w:t>
      </w:r>
      <w:r>
        <w:rPr>
          <w:rFonts w:hAnsi="Calibri" w:eastAsia="Times New Roman" w:cs="Times New Roman"/>
          <w:color w:val="000000"/>
          <w:sz w:val="20"/>
          <w:szCs w:val="22"/>
          <w:lang w:val="en-US" w:eastAsia="en-US" w:bidi="ar-SA"/>
        </w:rPr>
        <w:t>0.00</w:t>
      </w:r>
      <w:r>
        <w:rPr>
          <w:rFonts w:hAnsi="Calibri" w:eastAsia="Times New Roman" w:cs="Times New Roman"/>
          <w:color w:val="000000"/>
          <w:spacing w:val="313"/>
          <w:sz w:val="20"/>
          <w:szCs w:val="22"/>
          <w:lang w:val="en-US" w:eastAsia="en-US" w:bidi="ar-SA"/>
        </w:rPr>
        <w:t xml:space="preserve"> </w:t>
      </w:r>
      <w:r>
        <w:rPr>
          <w:rFonts w:hAnsi="Calibri" w:eastAsia="Times New Roman" w:cs="Times New Roman"/>
          <w:color w:val="000000"/>
          <w:sz w:val="20"/>
          <w:szCs w:val="22"/>
          <w:lang w:val="en-US" w:eastAsia="en-US" w:bidi="ar-SA"/>
        </w:rPr>
        <w:t>0.00</w:t>
      </w:r>
    </w:p>
    <w:p>
      <w:pPr>
        <w:spacing w:before="149"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53</w:t>
      </w:r>
    </w:p>
    <w:p>
      <w:pPr>
        <w:spacing w:before="0" w:after="0" w:line="209" w:lineRule="exact"/>
        <w:ind w:left="1951" w:right="0" w:firstLine="0"/>
        <w:jc w:val="left"/>
        <w:rPr>
          <w:rFonts w:hAnsi="Calibri" w:eastAsia="Times New Roman" w:cs="Times New Roman"/>
          <w:color w:val="000000"/>
          <w:sz w:val="18"/>
          <w:szCs w:val="22"/>
          <w:lang w:val="en-US" w:eastAsia="en-US" w:bidi="ar-SA"/>
        </w:rPr>
      </w:pPr>
      <w:bookmarkStart w:id="112" w:name="br1_16_0"/>
      <w:bookmarkEnd w:id="112"/>
      <w:r>
        <w:drawing>
          <wp:anchor distT="0" distB="0" distL="114300" distR="114300" simplePos="0" relativeHeight="251713536"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5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0"/>
                    <pic:cNvPicPr>
                      <a:picLocks noChangeAspect="1"/>
                    </pic:cNvPicPr>
                  </pic:nvPicPr>
                  <pic:blipFill>
                    <a:blip r:embed="rId51"/>
                    <a:stretch>
                      <a:fillRect/>
                    </a:stretch>
                  </pic:blipFill>
                  <pic:spPr>
                    <a:xfrm>
                      <a:off x="0" y="0"/>
                      <a:ext cx="5823585" cy="34290"/>
                    </a:xfrm>
                    <a:prstGeom prst="rect">
                      <a:avLst/>
                    </a:prstGeom>
                    <a:noFill/>
                    <a:ln>
                      <a:noFill/>
                    </a:ln>
                  </pic:spPr>
                </pic:pic>
              </a:graphicData>
            </a:graphic>
          </wp:anchor>
        </w:drawing>
      </w:r>
      <w:bookmarkStart w:id="113" w:name="br1_17_0"/>
      <w:bookmarkEnd w:id="113"/>
      <w:r>
        <w:drawing>
          <wp:anchor distT="0" distB="0" distL="114300" distR="114300" simplePos="0" relativeHeight="251674624" behindDoc="1" locked="0" layoutInCell="1" allowOverlap="1">
            <wp:simplePos x="0" y="0"/>
            <wp:positionH relativeFrom="page">
              <wp:posOffset>816610</wp:posOffset>
            </wp:positionH>
            <wp:positionV relativeFrom="page">
              <wp:posOffset>1288415</wp:posOffset>
            </wp:positionV>
            <wp:extent cx="5930265" cy="3415030"/>
            <wp:effectExtent l="0" t="0" r="13335" b="13970"/>
            <wp:wrapNone/>
            <wp:docPr id="1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1"/>
                    <pic:cNvPicPr>
                      <a:picLocks noChangeAspect="1"/>
                    </pic:cNvPicPr>
                  </pic:nvPicPr>
                  <pic:blipFill>
                    <a:blip r:embed="rId52"/>
                    <a:stretch>
                      <a:fillRect/>
                    </a:stretch>
                  </pic:blipFill>
                  <pic:spPr>
                    <a:xfrm>
                      <a:off x="0" y="0"/>
                      <a:ext cx="5930265" cy="3415030"/>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57" w:after="0" w:line="276" w:lineRule="exact"/>
        <w:ind w:left="533"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5-2</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pacing w:val="1"/>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年度重点山洪沟防洪治理项目总概算表（万元）</w:t>
      </w:r>
    </w:p>
    <w:p>
      <w:pPr>
        <w:spacing w:before="36" w:after="0" w:line="26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pacing w:val="-1"/>
          <w:sz w:val="20"/>
          <w:szCs w:val="22"/>
          <w:lang w:val="en-US" w:eastAsia="en-US" w:bidi="ar-SA"/>
        </w:rPr>
        <w:t>编号</w:t>
      </w:r>
      <w:r>
        <w:rPr>
          <w:rFonts w:hAnsi="Calibri" w:eastAsia="Times New Roman" w:cs="Times New Roman"/>
          <w:color w:val="000000"/>
          <w:spacing w:val="2295"/>
          <w:sz w:val="20"/>
          <w:szCs w:val="22"/>
          <w:lang w:val="en-US" w:eastAsia="en-US" w:bidi="ar-SA"/>
        </w:rPr>
        <w:t xml:space="preserve"> </w:t>
      </w:r>
      <w:r>
        <w:rPr>
          <w:rFonts w:ascii="宋体" w:hAnsi="宋体" w:eastAsia="Times New Roman" w:cs="宋体"/>
          <w:color w:val="000000"/>
          <w:sz w:val="20"/>
          <w:szCs w:val="22"/>
          <w:lang w:val="en-US" w:eastAsia="en-US" w:bidi="ar-SA"/>
        </w:rPr>
        <w:t>工程或费用名称</w:t>
      </w:r>
      <w:r>
        <w:rPr>
          <w:rFonts w:hAnsi="Calibri" w:eastAsia="Times New Roman" w:cs="Times New Roman"/>
          <w:color w:val="000000"/>
          <w:spacing w:val="2909"/>
          <w:sz w:val="20"/>
          <w:szCs w:val="22"/>
          <w:lang w:val="en-US" w:eastAsia="en-US" w:bidi="ar-SA"/>
        </w:rPr>
        <w:t xml:space="preserve"> </w:t>
      </w:r>
      <w:r>
        <w:rPr>
          <w:rFonts w:ascii="宋体" w:hAnsi="宋体" w:eastAsia="Times New Roman" w:cs="宋体"/>
          <w:color w:val="000000"/>
          <w:spacing w:val="-1"/>
          <w:sz w:val="20"/>
          <w:szCs w:val="22"/>
          <w:lang w:val="en-US" w:eastAsia="en-US" w:bidi="ar-SA"/>
        </w:rPr>
        <w:t>陇川县</w:t>
      </w:r>
      <w:r>
        <w:rPr>
          <w:rFonts w:ascii="宋体" w:hAnsi="宋体" w:eastAsia="Times New Roman" w:cs="宋体"/>
          <w:color w:val="000000"/>
          <w:spacing w:val="-1"/>
          <w:sz w:val="20"/>
          <w:szCs w:val="22"/>
          <w:lang w:val="en-US" w:eastAsia="en-US" w:bidi="ar-SA"/>
        </w:rPr>
        <w:cr/>
      </w:r>
      <w:r>
        <w:rPr>
          <w:rFonts w:hAnsi="Calibri" w:eastAsia="Times New Roman" w:cs="Times New Roman"/>
          <w:color w:val="000000"/>
          <w:spacing w:val="2240"/>
          <w:sz w:val="20"/>
          <w:szCs w:val="22"/>
          <w:lang w:val="en-US" w:eastAsia="en-US" w:bidi="ar-SA"/>
        </w:rPr>
        <w:t xml:space="preserve"> </w:t>
      </w:r>
      <w:r>
        <w:rPr>
          <w:rFonts w:ascii="宋体" w:hAnsi="宋体" w:eastAsia="Times New Roman" w:cs="宋体"/>
          <w:color w:val="000000"/>
          <w:spacing w:val="-1"/>
          <w:sz w:val="20"/>
          <w:szCs w:val="22"/>
          <w:lang w:val="en-US" w:eastAsia="en-US" w:bidi="ar-SA"/>
        </w:rPr>
        <w:t>总计</w:t>
      </w:r>
      <w:r>
        <w:rPr>
          <w:rFonts w:hAnsi="Calibri" w:eastAsia="Times New Roman" w:cs="Times New Roman"/>
          <w:color w:val="000000"/>
          <w:spacing w:val="1"/>
          <w:sz w:val="20"/>
          <w:szCs w:val="22"/>
          <w:lang w:val="en-US" w:eastAsia="en-US" w:bidi="ar-SA"/>
        </w:rPr>
        <w:t>(</w:t>
      </w:r>
      <w:r>
        <w:rPr>
          <w:rFonts w:ascii="宋体" w:hAnsi="宋体" w:eastAsia="Times New Roman" w:cs="宋体"/>
          <w:color w:val="000000"/>
          <w:spacing w:val="-1"/>
          <w:sz w:val="20"/>
          <w:szCs w:val="22"/>
          <w:lang w:val="en-US" w:eastAsia="en-US" w:bidi="ar-SA"/>
        </w:rPr>
        <w:t>万元</w:t>
      </w:r>
      <w:r>
        <w:rPr>
          <w:rFonts w:hAnsi="Calibri" w:eastAsia="Times New Roman" w:cs="Times New Roman"/>
          <w:color w:val="000000"/>
          <w:sz w:val="20"/>
          <w:szCs w:val="22"/>
          <w:lang w:val="en-US" w:eastAsia="en-US" w:bidi="ar-SA"/>
        </w:rPr>
        <w:t>)</w:t>
      </w:r>
      <w:r>
        <w:rPr>
          <w:rFonts w:hAnsi="Calibri" w:eastAsia="Times New Roman" w:cs="Times New Roman"/>
          <w:color w:val="000000"/>
          <w:spacing w:val="3853"/>
          <w:sz w:val="20"/>
          <w:szCs w:val="22"/>
          <w:lang w:val="en-US" w:eastAsia="en-US" w:bidi="ar-SA"/>
        </w:rPr>
        <w:t xml:space="preserve"> </w:t>
      </w:r>
      <w:r>
        <w:rPr>
          <w:rFonts w:eastAsia="Times New Roman"/>
          <w:color w:val="000000"/>
          <w:sz w:val="20"/>
          <w:szCs w:val="22"/>
          <w:lang w:val="en-US" w:eastAsia="en-US" w:bidi="ar-SA"/>
        </w:rPr>
        <w:t>498.88</w:t>
      </w:r>
      <w:r>
        <w:rPr>
          <w:rFonts w:eastAsia="Times New Roman"/>
          <w:color w:val="000000"/>
          <w:sz w:val="20"/>
          <w:szCs w:val="22"/>
          <w:lang w:val="en-US" w:eastAsia="en-US" w:bidi="ar-SA"/>
        </w:rPr>
        <w:cr/>
      </w:r>
      <w:r>
        <w:rPr>
          <w:rFonts w:hAnsi="Calibri" w:eastAsia="Times New Roman" w:cs="Times New Roman"/>
          <w:color w:val="000000"/>
          <w:spacing w:val="4547"/>
          <w:sz w:val="20"/>
          <w:szCs w:val="22"/>
          <w:lang w:val="en-US" w:eastAsia="en-US" w:bidi="ar-SA"/>
        </w:rPr>
        <w:t xml:space="preserve"> </w:t>
      </w:r>
      <w:r>
        <w:rPr>
          <w:rFonts w:ascii="宋体" w:hAnsi="宋体" w:eastAsia="Times New Roman" w:cs="宋体"/>
          <w:color w:val="000000"/>
          <w:spacing w:val="-1"/>
          <w:sz w:val="20"/>
          <w:szCs w:val="22"/>
          <w:lang w:val="en-US" w:eastAsia="en-US" w:bidi="ar-SA"/>
        </w:rPr>
        <w:t>合计</w:t>
      </w:r>
      <w:r>
        <w:rPr>
          <w:rFonts w:hAnsi="Calibri" w:eastAsia="Times New Roman" w:cs="Times New Roman"/>
          <w:color w:val="000000"/>
          <w:spacing w:val="2079"/>
          <w:sz w:val="20"/>
          <w:szCs w:val="22"/>
          <w:lang w:val="en-US" w:eastAsia="en-US" w:bidi="ar-SA"/>
        </w:rPr>
        <w:t xml:space="preserve"> </w:t>
      </w:r>
      <w:r>
        <w:rPr>
          <w:rFonts w:hAnsi="Calibri" w:eastAsia="Times New Roman" w:cs="Times New Roman"/>
          <w:color w:val="000000"/>
          <w:sz w:val="20"/>
          <w:szCs w:val="22"/>
          <w:lang w:val="en-US" w:eastAsia="en-US" w:bidi="ar-SA"/>
        </w:rPr>
        <w:t>498.88</w:t>
      </w:r>
    </w:p>
    <w:p>
      <w:pPr>
        <w:spacing w:before="25" w:after="0" w:line="209" w:lineRule="exact"/>
        <w:ind w:left="1637"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工程部分投资</w:t>
      </w:r>
    </w:p>
    <w:p>
      <w:pPr>
        <w:spacing w:before="0" w:after="0" w:line="231" w:lineRule="exact"/>
        <w:ind w:left="4196"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其中中央补助</w:t>
      </w:r>
      <w:r>
        <w:rPr>
          <w:rFonts w:hAnsi="Calibri" w:eastAsia="Times New Roman" w:cs="Times New Roman"/>
          <w:color w:val="000000"/>
          <w:spacing w:val="1681"/>
          <w:sz w:val="20"/>
          <w:szCs w:val="22"/>
          <w:lang w:val="en-US" w:eastAsia="en-US" w:bidi="ar-SA"/>
        </w:rPr>
        <w:t xml:space="preserve"> </w:t>
      </w:r>
      <w:r>
        <w:rPr>
          <w:rFonts w:hAnsi="Calibri" w:eastAsia="Times New Roman" w:cs="Times New Roman"/>
          <w:color w:val="000000"/>
          <w:sz w:val="20"/>
          <w:szCs w:val="22"/>
          <w:lang w:val="en-US" w:eastAsia="en-US" w:bidi="ar-SA"/>
        </w:rPr>
        <w:t>450.00</w:t>
      </w:r>
    </w:p>
    <w:p>
      <w:pPr>
        <w:spacing w:before="110" w:after="0" w:line="270" w:lineRule="exact"/>
        <w:ind w:left="996"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第一部分建筑工程</w:t>
      </w:r>
      <w:r>
        <w:rPr>
          <w:rFonts w:hAnsi="Calibri" w:eastAsia="Times New Roman" w:cs="Times New Roman"/>
          <w:color w:val="000000"/>
          <w:spacing w:val="4480"/>
          <w:sz w:val="20"/>
          <w:szCs w:val="22"/>
          <w:lang w:val="en-US" w:eastAsia="en-US" w:bidi="ar-SA"/>
        </w:rPr>
        <w:t xml:space="preserve"> </w:t>
      </w:r>
      <w:r>
        <w:rPr>
          <w:rFonts w:eastAsia="Times New Roman"/>
          <w:color w:val="000000"/>
          <w:sz w:val="20"/>
          <w:szCs w:val="22"/>
          <w:lang w:val="en-US" w:eastAsia="en-US" w:bidi="ar-SA"/>
        </w:rPr>
        <w:t>408.89</w:t>
      </w:r>
    </w:p>
    <w:p>
      <w:pPr>
        <w:spacing w:before="0" w:after="0" w:line="270" w:lineRule="exact"/>
        <w:ind w:left="996"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1.1</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护岸工程</w:t>
      </w:r>
      <w:r>
        <w:rPr>
          <w:rFonts w:hAnsi="Calibri" w:eastAsia="Times New Roman" w:cs="Times New Roman"/>
          <w:color w:val="000000"/>
          <w:spacing w:val="4979"/>
          <w:sz w:val="20"/>
          <w:szCs w:val="22"/>
          <w:lang w:val="en-US" w:eastAsia="en-US" w:bidi="ar-SA"/>
        </w:rPr>
        <w:t xml:space="preserve"> </w:t>
      </w:r>
      <w:r>
        <w:rPr>
          <w:rFonts w:eastAsia="Times New Roman"/>
          <w:color w:val="000000"/>
          <w:sz w:val="20"/>
          <w:szCs w:val="22"/>
          <w:lang w:val="en-US" w:eastAsia="en-US" w:bidi="ar-SA"/>
        </w:rPr>
        <w:t>352.06</w:t>
      </w:r>
    </w:p>
    <w:p>
      <w:pPr>
        <w:spacing w:before="0" w:after="0" w:line="270" w:lineRule="exact"/>
        <w:ind w:left="996"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1.2</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堤防工程</w:t>
      </w:r>
      <w:r>
        <w:rPr>
          <w:rFonts w:hAnsi="Calibri" w:eastAsia="Times New Roman" w:cs="Times New Roman"/>
          <w:color w:val="000000"/>
          <w:spacing w:val="5077"/>
          <w:sz w:val="20"/>
          <w:szCs w:val="22"/>
          <w:lang w:val="en-US" w:eastAsia="en-US" w:bidi="ar-SA"/>
        </w:rPr>
        <w:t xml:space="preserve"> </w:t>
      </w:r>
      <w:r>
        <w:rPr>
          <w:rFonts w:eastAsia="Times New Roman"/>
          <w:color w:val="000000"/>
          <w:sz w:val="20"/>
          <w:szCs w:val="22"/>
          <w:lang w:val="en-US" w:eastAsia="en-US" w:bidi="ar-SA"/>
        </w:rPr>
        <w:t>0.00</w:t>
      </w:r>
    </w:p>
    <w:p>
      <w:pPr>
        <w:spacing w:before="0" w:after="41" w:line="270" w:lineRule="exact"/>
        <w:ind w:left="996"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1.3</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清淤疏浚工程</w:t>
      </w:r>
      <w:r>
        <w:rPr>
          <w:rFonts w:hAnsi="Calibri" w:eastAsia="Times New Roman" w:cs="Times New Roman"/>
          <w:color w:val="000000"/>
          <w:spacing w:val="4631"/>
          <w:sz w:val="20"/>
          <w:szCs w:val="22"/>
          <w:lang w:val="en-US" w:eastAsia="en-US" w:bidi="ar-SA"/>
        </w:rPr>
        <w:t xml:space="preserve"> </w:t>
      </w:r>
      <w:r>
        <w:rPr>
          <w:rFonts w:hAnsi="Calibri" w:eastAsia="Times New Roman" w:cs="Times New Roman"/>
          <w:color w:val="000000"/>
          <w:sz w:val="20"/>
          <w:szCs w:val="22"/>
          <w:lang w:val="en-US" w:eastAsia="en-US" w:bidi="ar-SA"/>
        </w:rPr>
        <w:t>25.97</w:t>
      </w:r>
    </w:p>
    <w:tbl>
      <w:tblPr>
        <w:tblStyle w:val="2"/>
        <w:tblW w:w="0" w:type="auto"/>
        <w:tblInd w:w="0" w:type="dxa"/>
        <w:tblLayout w:type="autofit"/>
        <w:tblCellMar>
          <w:top w:w="0" w:type="dxa"/>
          <w:left w:w="0" w:type="dxa"/>
          <w:bottom w:w="0" w:type="dxa"/>
          <w:right w:w="0" w:type="dxa"/>
        </w:tblCellMar>
      </w:tblPr>
      <w:tblGrid>
        <w:gridCol w:w="101"/>
        <w:gridCol w:w="875"/>
        <w:gridCol w:w="20"/>
        <w:gridCol w:w="6710"/>
        <w:gridCol w:w="613"/>
        <w:gridCol w:w="20"/>
        <w:gridCol w:w="431"/>
      </w:tblGrid>
      <w:tr>
        <w:tblPrEx>
          <w:tblCellMar>
            <w:top w:w="0" w:type="dxa"/>
            <w:left w:w="0" w:type="dxa"/>
            <w:bottom w:w="0" w:type="dxa"/>
            <w:right w:w="0" w:type="dxa"/>
          </w:tblCellMar>
        </w:tblPrEx>
        <w:trPr>
          <w:gridAfter w:val="3"/>
          <w:wAfter w:w="1064" w:type="dxa"/>
          <w:trHeight w:val="2438" w:hRule="atLeast"/>
        </w:trPr>
        <w:tc>
          <w:tcPr>
            <w:tcW w:w="101"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875" w:type="dxa"/>
            <w:noWrap w:val="0"/>
            <w:vAlign w:val="top"/>
          </w:tcPr>
          <w:p>
            <w:pPr>
              <w:spacing w:before="172"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一</w:t>
            </w:r>
          </w:p>
        </w:tc>
        <w:tc>
          <w:tcPr>
            <w:tcW w:w="20"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6710" w:type="dxa"/>
            <w:noWrap w:val="0"/>
            <w:vAlign w:val="top"/>
          </w:tcPr>
          <w:p>
            <w:pPr>
              <w:spacing w:before="0" w:after="0" w:line="221" w:lineRule="exact"/>
              <w:ind w:left="0"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1.4</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其他建筑工程</w:t>
            </w:r>
            <w:r>
              <w:rPr>
                <w:rFonts w:hAnsi="Calibri" w:eastAsia="Times New Roman" w:cs="Times New Roman"/>
                <w:color w:val="000000"/>
                <w:spacing w:val="4631"/>
                <w:sz w:val="20"/>
                <w:szCs w:val="22"/>
                <w:lang w:val="en-US" w:eastAsia="en-US" w:bidi="ar-SA"/>
              </w:rPr>
              <w:t xml:space="preserve"> </w:t>
            </w:r>
            <w:r>
              <w:rPr>
                <w:rFonts w:hAnsi="Calibri" w:eastAsia="Times New Roman" w:cs="Times New Roman"/>
                <w:color w:val="000000"/>
                <w:sz w:val="20"/>
                <w:szCs w:val="22"/>
                <w:lang w:val="en-US" w:eastAsia="en-US" w:bidi="ar-SA"/>
              </w:rPr>
              <w:t>30.86</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第二部分设备及安装工程</w:t>
            </w:r>
            <w:r>
              <w:rPr>
                <w:rFonts w:hAnsi="Calibri" w:eastAsia="Times New Roman" w:cs="Times New Roman"/>
                <w:color w:val="000000"/>
                <w:spacing w:val="3978"/>
                <w:sz w:val="20"/>
                <w:szCs w:val="22"/>
                <w:lang w:val="en-US" w:eastAsia="en-US" w:bidi="ar-SA"/>
              </w:rPr>
              <w:t xml:space="preserve"> </w:t>
            </w:r>
            <w:r>
              <w:rPr>
                <w:rFonts w:hAnsi="Calibri" w:eastAsia="Times New Roman" w:cs="Times New Roman"/>
                <w:color w:val="000000"/>
                <w:sz w:val="20"/>
                <w:szCs w:val="22"/>
                <w:lang w:val="en-US" w:eastAsia="en-US" w:bidi="ar-SA"/>
              </w:rPr>
              <w:t>2.94</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第三部分临时工程</w:t>
            </w:r>
            <w:r>
              <w:rPr>
                <w:rFonts w:hAnsi="Calibri" w:eastAsia="Times New Roman" w:cs="Times New Roman"/>
                <w:color w:val="000000"/>
                <w:spacing w:val="4530"/>
                <w:sz w:val="20"/>
                <w:szCs w:val="22"/>
                <w:lang w:val="en-US" w:eastAsia="en-US" w:bidi="ar-SA"/>
              </w:rPr>
              <w:t xml:space="preserve"> </w:t>
            </w:r>
            <w:r>
              <w:rPr>
                <w:rFonts w:hAnsi="Calibri" w:eastAsia="Times New Roman" w:cs="Times New Roman"/>
                <w:color w:val="000000"/>
                <w:sz w:val="20"/>
                <w:szCs w:val="22"/>
                <w:lang w:val="en-US" w:eastAsia="en-US" w:bidi="ar-SA"/>
              </w:rPr>
              <w:t>15.15</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第四部分独立费用</w:t>
            </w:r>
            <w:r>
              <w:rPr>
                <w:rFonts w:hAnsi="Calibri" w:eastAsia="Times New Roman" w:cs="Times New Roman"/>
                <w:color w:val="000000"/>
                <w:spacing w:val="4530"/>
                <w:sz w:val="20"/>
                <w:szCs w:val="22"/>
                <w:lang w:val="en-US" w:eastAsia="en-US" w:bidi="ar-SA"/>
              </w:rPr>
              <w:t xml:space="preserve"> </w:t>
            </w:r>
            <w:r>
              <w:rPr>
                <w:rFonts w:hAnsi="Calibri" w:eastAsia="Times New Roman" w:cs="Times New Roman"/>
                <w:color w:val="000000"/>
                <w:sz w:val="20"/>
                <w:szCs w:val="22"/>
                <w:lang w:val="en-US" w:eastAsia="en-US" w:bidi="ar-SA"/>
              </w:rPr>
              <w:t>46.97</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4.1</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建设管理费</w:t>
            </w:r>
            <w:r>
              <w:rPr>
                <w:rFonts w:hAnsi="Calibri" w:eastAsia="Times New Roman" w:cs="Times New Roman"/>
                <w:color w:val="000000"/>
                <w:spacing w:val="4830"/>
                <w:sz w:val="20"/>
                <w:szCs w:val="22"/>
                <w:lang w:val="en-US" w:eastAsia="en-US" w:bidi="ar-SA"/>
              </w:rPr>
              <w:t xml:space="preserve"> </w:t>
            </w:r>
            <w:r>
              <w:rPr>
                <w:rFonts w:hAnsi="Calibri" w:eastAsia="Times New Roman" w:cs="Times New Roman"/>
                <w:color w:val="000000"/>
                <w:sz w:val="20"/>
                <w:szCs w:val="22"/>
                <w:lang w:val="en-US" w:eastAsia="en-US" w:bidi="ar-SA"/>
              </w:rPr>
              <w:t>15.41</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4.2</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勘测设计费</w:t>
            </w:r>
            <w:r>
              <w:rPr>
                <w:rFonts w:hAnsi="Calibri" w:eastAsia="Times New Roman" w:cs="Times New Roman"/>
                <w:color w:val="000000"/>
                <w:spacing w:val="4830"/>
                <w:sz w:val="20"/>
                <w:szCs w:val="22"/>
                <w:lang w:val="en-US" w:eastAsia="en-US" w:bidi="ar-SA"/>
              </w:rPr>
              <w:t xml:space="preserve"> </w:t>
            </w:r>
            <w:r>
              <w:rPr>
                <w:rFonts w:hAnsi="Calibri" w:eastAsia="Times New Roman" w:cs="Times New Roman"/>
                <w:color w:val="000000"/>
                <w:sz w:val="20"/>
                <w:szCs w:val="22"/>
                <w:lang w:val="en-US" w:eastAsia="en-US" w:bidi="ar-SA"/>
              </w:rPr>
              <w:t>21.54</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4.3</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监理费</w:t>
            </w:r>
            <w:r>
              <w:rPr>
                <w:rFonts w:hAnsi="Calibri" w:eastAsia="Times New Roman" w:cs="Times New Roman"/>
                <w:color w:val="000000"/>
                <w:spacing w:val="5277"/>
                <w:sz w:val="20"/>
                <w:szCs w:val="22"/>
                <w:lang w:val="en-US" w:eastAsia="en-US" w:bidi="ar-SA"/>
              </w:rPr>
              <w:t xml:space="preserve"> </w:t>
            </w:r>
            <w:r>
              <w:rPr>
                <w:rFonts w:hAnsi="Calibri" w:eastAsia="Times New Roman" w:cs="Times New Roman"/>
                <w:color w:val="000000"/>
                <w:sz w:val="20"/>
                <w:szCs w:val="22"/>
                <w:lang w:val="en-US" w:eastAsia="en-US" w:bidi="ar-SA"/>
              </w:rPr>
              <w:t>8.67</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4.4</w:t>
            </w:r>
            <w:r>
              <w:rPr>
                <w:rFonts w:hAnsi="Calibri" w:eastAsia="Times New Roman" w:cs="Times New Roman"/>
                <w:color w:val="000000"/>
                <w:spacing w:val="1"/>
                <w:sz w:val="20"/>
                <w:szCs w:val="22"/>
                <w:lang w:val="en-US" w:eastAsia="en-US" w:bidi="ar-SA"/>
              </w:rPr>
              <w:t xml:space="preserve"> </w:t>
            </w:r>
            <w:r>
              <w:rPr>
                <w:rFonts w:ascii="宋体" w:hAnsi="宋体" w:eastAsia="Times New Roman" w:cs="宋体"/>
                <w:color w:val="000000"/>
                <w:spacing w:val="-1"/>
                <w:sz w:val="20"/>
                <w:szCs w:val="22"/>
                <w:lang w:val="en-US" w:eastAsia="en-US" w:bidi="ar-SA"/>
              </w:rPr>
              <w:t>其他费用</w:t>
            </w:r>
            <w:r>
              <w:rPr>
                <w:rFonts w:hAnsi="Calibri" w:eastAsia="Times New Roman" w:cs="Times New Roman"/>
                <w:color w:val="000000"/>
                <w:spacing w:val="5077"/>
                <w:sz w:val="20"/>
                <w:szCs w:val="22"/>
                <w:lang w:val="en-US" w:eastAsia="en-US" w:bidi="ar-SA"/>
              </w:rPr>
              <w:t xml:space="preserve"> </w:t>
            </w:r>
            <w:r>
              <w:rPr>
                <w:rFonts w:hAnsi="Calibri" w:eastAsia="Times New Roman" w:cs="Times New Roman"/>
                <w:color w:val="000000"/>
                <w:sz w:val="20"/>
                <w:szCs w:val="22"/>
                <w:lang w:val="en-US" w:eastAsia="en-US" w:bidi="ar-SA"/>
              </w:rPr>
              <w:t>1.35</w:t>
            </w:r>
          </w:p>
          <w:p>
            <w:pPr>
              <w:spacing w:before="0" w:after="0" w:line="26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第五部分基本预备费</w:t>
            </w:r>
            <w:r>
              <w:rPr>
                <w:rFonts w:hAnsi="Calibri" w:eastAsia="Times New Roman" w:cs="Times New Roman"/>
                <w:color w:val="000000"/>
                <w:spacing w:val="4331"/>
                <w:sz w:val="20"/>
                <w:szCs w:val="22"/>
                <w:lang w:val="en-US" w:eastAsia="en-US" w:bidi="ar-SA"/>
              </w:rPr>
              <w:t xml:space="preserve"> </w:t>
            </w:r>
            <w:r>
              <w:rPr>
                <w:rFonts w:hAnsi="Calibri" w:eastAsia="Times New Roman" w:cs="Times New Roman"/>
                <w:color w:val="000000"/>
                <w:sz w:val="20"/>
                <w:szCs w:val="22"/>
                <w:lang w:val="en-US" w:eastAsia="en-US" w:bidi="ar-SA"/>
              </w:rPr>
              <w:t>24.93</w:t>
            </w:r>
          </w:p>
        </w:tc>
      </w:tr>
      <w:tr>
        <w:tblPrEx>
          <w:tblCellMar>
            <w:top w:w="0" w:type="dxa"/>
            <w:left w:w="0" w:type="dxa"/>
            <w:bottom w:w="0" w:type="dxa"/>
            <w:right w:w="0" w:type="dxa"/>
          </w:tblCellMar>
        </w:tblPrEx>
        <w:trPr>
          <w:trHeight w:val="458" w:hRule="atLeast"/>
        </w:trPr>
        <w:tc>
          <w:tcPr>
            <w:tcW w:w="101"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875" w:type="dxa"/>
            <w:noWrap w:val="0"/>
            <w:vAlign w:val="top"/>
          </w:tcPr>
          <w:p>
            <w:pPr>
              <w:spacing w:before="13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二</w:t>
            </w:r>
          </w:p>
        </w:tc>
        <w:tc>
          <w:tcPr>
            <w:tcW w:w="20"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7323" w:type="dxa"/>
            <w:gridSpan w:val="2"/>
            <w:noWrap w:val="0"/>
            <w:vAlign w:val="top"/>
          </w:tcPr>
          <w:p>
            <w:pPr>
              <w:spacing w:before="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征地和移民拆迁补偿及水保</w:t>
            </w:r>
          </w:p>
          <w:p>
            <w:pPr>
              <w:spacing w:before="60" w:after="0" w:line="199" w:lineRule="exact"/>
              <w:ind w:left="0" w:right="0" w:firstLine="0"/>
              <w:jc w:val="left"/>
              <w:rPr>
                <w:rFonts w:hAnsi="Calibri" w:eastAsia="Times New Roman" w:cs="Times New Roman"/>
                <w:color w:val="000000"/>
                <w:sz w:val="20"/>
                <w:szCs w:val="22"/>
                <w:lang w:val="en-US" w:eastAsia="en-US" w:bidi="ar-SA"/>
              </w:rPr>
            </w:pPr>
            <w:r>
              <w:rPr>
                <w:rFonts w:ascii="宋体" w:hAnsi="宋体" w:eastAsia="Times New Roman" w:cs="宋体"/>
                <w:color w:val="000000"/>
                <w:sz w:val="20"/>
                <w:szCs w:val="22"/>
                <w:lang w:val="en-US" w:eastAsia="en-US" w:bidi="ar-SA"/>
              </w:rPr>
              <w:t>、环境投资</w:t>
            </w:r>
          </w:p>
        </w:tc>
        <w:tc>
          <w:tcPr>
            <w:tcW w:w="20" w:type="dxa"/>
            <w:noWrap w:val="0"/>
            <w:vAlign w:val="top"/>
          </w:tcPr>
          <w:p>
            <w:pPr>
              <w:spacing w:before="0" w:after="0" w:line="0" w:lineRule="atLeast"/>
              <w:ind w:left="0" w:right="0" w:firstLine="0"/>
              <w:jc w:val="left"/>
              <w:rPr>
                <w:rFonts w:hAnsi="Calibri" w:eastAsia="Times New Roman" w:cs="Times New Roman"/>
                <w:color w:val="000000"/>
                <w:sz w:val="20"/>
                <w:szCs w:val="22"/>
                <w:lang w:val="en-US" w:eastAsia="en-US" w:bidi="ar-SA"/>
              </w:rPr>
            </w:pPr>
          </w:p>
        </w:tc>
        <w:tc>
          <w:tcPr>
            <w:tcW w:w="431" w:type="dxa"/>
            <w:noWrap w:val="0"/>
            <w:vAlign w:val="top"/>
          </w:tcPr>
          <w:p>
            <w:pPr>
              <w:spacing w:before="116" w:after="0" w:line="221" w:lineRule="exact"/>
              <w:ind w:left="0" w:right="0" w:firstLine="0"/>
              <w:jc w:val="left"/>
              <w:rPr>
                <w:rFonts w:hAnsi="Calibri" w:eastAsia="Times New Roman" w:cs="Times New Roman"/>
                <w:color w:val="000000"/>
                <w:sz w:val="20"/>
                <w:szCs w:val="22"/>
                <w:lang w:val="en-US" w:eastAsia="en-US" w:bidi="ar-SA"/>
              </w:rPr>
            </w:pPr>
            <w:r>
              <w:rPr>
                <w:rFonts w:hAnsi="Calibri" w:eastAsia="Times New Roman" w:cs="Times New Roman"/>
                <w:color w:val="000000"/>
                <w:sz w:val="20"/>
                <w:szCs w:val="22"/>
                <w:lang w:val="en-US" w:eastAsia="en-US" w:bidi="ar-SA"/>
              </w:rPr>
              <w:t>0.00</w:t>
            </w:r>
          </w:p>
        </w:tc>
      </w:tr>
    </w:tbl>
    <w:p>
      <w:pPr>
        <w:spacing w:before="8201" w:after="0" w:line="209" w:lineRule="exact"/>
        <w:ind w:left="4066" w:right="0" w:firstLine="0"/>
        <w:jc w:val="left"/>
        <w:rPr>
          <w:rFonts w:hAnsi="Calibri" w:eastAsia="Times New Roman" w:cs="Times New Roman"/>
          <w:color w:val="000000"/>
          <w:sz w:val="18"/>
          <w:szCs w:val="22"/>
          <w:lang w:val="en-US" w:eastAsia="en-US" w:bidi="ar-SA"/>
        </w:rPr>
        <w:sectPr>
          <w:pgSz w:w="11900" w:h="16840"/>
          <w:pgMar w:top="1152" w:right="100" w:bottom="0" w:left="1798"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54</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14" w:name="br1_18_0"/>
      <w:bookmarkEnd w:id="114"/>
      <w:r>
        <w:drawing>
          <wp:anchor distT="0" distB="0" distL="114300" distR="114300" simplePos="0" relativeHeight="251715584"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56"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82"/>
                    <pic:cNvPicPr>
                      <a:picLocks noChangeAspect="1"/>
                    </pic:cNvPicPr>
                  </pic:nvPicPr>
                  <pic:blipFill>
                    <a:blip r:embed="rId53"/>
                    <a:stretch>
                      <a:fillRect/>
                    </a:stretch>
                  </pic:blipFill>
                  <pic:spPr>
                    <a:xfrm>
                      <a:off x="0" y="0"/>
                      <a:ext cx="5823585" cy="34290"/>
                    </a:xfrm>
                    <a:prstGeom prst="rect">
                      <a:avLst/>
                    </a:prstGeom>
                    <a:noFill/>
                    <a:ln>
                      <a:noFill/>
                    </a:ln>
                  </pic:spPr>
                </pic:pic>
              </a:graphicData>
            </a:graphic>
          </wp:anchor>
        </w:drawing>
      </w:r>
      <w:bookmarkStart w:id="115" w:name="br1_19_0"/>
      <w:bookmarkEnd w:id="115"/>
      <w:r>
        <w:drawing>
          <wp:anchor distT="0" distB="0" distL="114300" distR="114300" simplePos="0" relativeHeight="251676672" behindDoc="1" locked="0" layoutInCell="1" allowOverlap="1">
            <wp:simplePos x="0" y="0"/>
            <wp:positionH relativeFrom="page">
              <wp:posOffset>816610</wp:posOffset>
            </wp:positionH>
            <wp:positionV relativeFrom="page">
              <wp:posOffset>3162935</wp:posOffset>
            </wp:positionV>
            <wp:extent cx="5930265" cy="1513205"/>
            <wp:effectExtent l="0" t="0" r="13335" b="10795"/>
            <wp:wrapNone/>
            <wp:docPr id="18"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3"/>
                    <pic:cNvPicPr>
                      <a:picLocks noChangeAspect="1"/>
                    </pic:cNvPicPr>
                  </pic:nvPicPr>
                  <pic:blipFill>
                    <a:blip r:embed="rId54"/>
                    <a:stretch>
                      <a:fillRect/>
                    </a:stretch>
                  </pic:blipFill>
                  <pic:spPr>
                    <a:xfrm>
                      <a:off x="0" y="0"/>
                      <a:ext cx="5930265" cy="151320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596"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5.4</w:t>
      </w:r>
      <w:r>
        <w:rPr>
          <w:rFonts w:ascii="宋体" w:hAnsi="宋体" w:eastAsia="Times New Roman" w:cs="宋体"/>
          <w:color w:val="000000"/>
          <w:spacing w:val="1"/>
          <w:sz w:val="28"/>
          <w:szCs w:val="22"/>
          <w:lang w:val="en-US" w:eastAsia="en-US" w:bidi="ar-SA"/>
        </w:rPr>
        <w:t>分级投资汇总表</w:t>
      </w:r>
    </w:p>
    <w:p>
      <w:pPr>
        <w:spacing w:before="366"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德宏州</w:t>
      </w:r>
      <w:r>
        <w:rPr>
          <w:rFonts w:hAnsi="Calibri" w:eastAsia="Times New Roman" w:cs="Times New Roman"/>
          <w:color w:val="000000"/>
          <w:szCs w:val="22"/>
          <w:lang w:val="en-US" w:eastAsia="en-US" w:bidi="ar-SA"/>
        </w:rPr>
        <w:t xml:space="preserve"> 2021 </w:t>
      </w:r>
      <w:r>
        <w:rPr>
          <w:rFonts w:ascii="宋体" w:hAnsi="宋体" w:eastAsia="Times New Roman" w:cs="宋体"/>
          <w:color w:val="000000"/>
          <w:szCs w:val="22"/>
          <w:lang w:val="en-US" w:eastAsia="en-US" w:bidi="ar-SA"/>
        </w:rPr>
        <w:t>年度山洪灾害防治项目费用由</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 xml:space="preserve">2 </w:t>
      </w:r>
      <w:r>
        <w:rPr>
          <w:rFonts w:ascii="宋体" w:hAnsi="宋体" w:eastAsia="Times New Roman" w:cs="宋体"/>
          <w:color w:val="000000"/>
          <w:spacing w:val="-3"/>
          <w:szCs w:val="22"/>
          <w:lang w:val="en-US" w:eastAsia="en-US" w:bidi="ar-SA"/>
        </w:rPr>
        <w:t>部分组成：山洪灾害非工程措施建设、</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重点山洪沟防洪治理。德宏州</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年度山洪灾害防治项目总投资为</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655.13</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万元，非工</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程措施补充完善</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156.25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万元，其中中央资金</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152.00</w:t>
      </w:r>
      <w:r>
        <w:rPr>
          <w:rFonts w:hAnsi="Calibri" w:eastAsia="Times New Roman" w:cs="Times New Roman"/>
          <w:color w:val="000000"/>
          <w:spacing w:val="3"/>
          <w:szCs w:val="22"/>
          <w:lang w:val="en-US" w:eastAsia="en-US" w:bidi="ar-SA"/>
        </w:rPr>
        <w:t xml:space="preserve"> </w:t>
      </w:r>
      <w:r>
        <w:rPr>
          <w:rFonts w:ascii="宋体" w:hAnsi="宋体" w:eastAsia="Times New Roman" w:cs="宋体"/>
          <w:color w:val="000000"/>
          <w:szCs w:val="22"/>
          <w:lang w:val="en-US" w:eastAsia="en-US" w:bidi="ar-SA"/>
        </w:rPr>
        <w:t>万元，地方配套</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4.25</w:t>
      </w:r>
      <w:r>
        <w:rPr>
          <w:rFonts w:hAnsi="Calibri" w:eastAsia="Times New Roman" w:cs="Times New Roman"/>
          <w:color w:val="000000"/>
          <w:spacing w:val="2"/>
          <w:szCs w:val="22"/>
          <w:lang w:val="en-US" w:eastAsia="en-US" w:bidi="ar-SA"/>
        </w:rPr>
        <w:t xml:space="preserve"> </w:t>
      </w:r>
      <w:r>
        <w:rPr>
          <w:rFonts w:ascii="宋体" w:hAnsi="宋体" w:eastAsia="Times New Roman" w:cs="宋体"/>
          <w:color w:val="000000"/>
          <w:szCs w:val="22"/>
          <w:lang w:val="en-US" w:eastAsia="en-US" w:bidi="ar-SA"/>
        </w:rPr>
        <w:t>万元；重点山</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洪沟防洪治理总投资为</w:t>
      </w:r>
      <w:r>
        <w:rPr>
          <w:rFonts w:hAnsi="Calibri" w:eastAsia="Times New Roman" w:cs="Times New Roman"/>
          <w:color w:val="000000"/>
          <w:spacing w:val="38"/>
          <w:szCs w:val="22"/>
          <w:lang w:val="en-US" w:eastAsia="en-US" w:bidi="ar-SA"/>
        </w:rPr>
        <w:t xml:space="preserve"> </w:t>
      </w:r>
      <w:r>
        <w:rPr>
          <w:rFonts w:hAnsi="Calibri" w:eastAsia="Times New Roman" w:cs="Times New Roman"/>
          <w:color w:val="000000"/>
          <w:szCs w:val="22"/>
          <w:lang w:val="en-US" w:eastAsia="en-US" w:bidi="ar-SA"/>
        </w:rPr>
        <w:t>498.88</w:t>
      </w:r>
      <w:r>
        <w:rPr>
          <w:rFonts w:hAnsi="Calibri" w:eastAsia="Times New Roman" w:cs="Times New Roman"/>
          <w:color w:val="000000"/>
          <w:spacing w:val="39"/>
          <w:szCs w:val="22"/>
          <w:lang w:val="en-US" w:eastAsia="en-US" w:bidi="ar-SA"/>
        </w:rPr>
        <w:t xml:space="preserve"> </w:t>
      </w:r>
      <w:r>
        <w:rPr>
          <w:rFonts w:ascii="宋体" w:hAnsi="宋体" w:eastAsia="Times New Roman" w:cs="宋体"/>
          <w:color w:val="000000"/>
          <w:szCs w:val="22"/>
          <w:lang w:val="en-US" w:eastAsia="en-US" w:bidi="ar-SA"/>
        </w:rPr>
        <w:t>万元，其中中央补助资金</w:t>
      </w:r>
      <w:r>
        <w:rPr>
          <w:rFonts w:hAnsi="Calibri" w:eastAsia="Times New Roman" w:cs="Times New Roman"/>
          <w:color w:val="000000"/>
          <w:spacing w:val="38"/>
          <w:szCs w:val="22"/>
          <w:lang w:val="en-US" w:eastAsia="en-US" w:bidi="ar-SA"/>
        </w:rPr>
        <w:t xml:space="preserve"> </w:t>
      </w:r>
      <w:r>
        <w:rPr>
          <w:rFonts w:hAnsi="Calibri" w:eastAsia="Times New Roman" w:cs="Times New Roman"/>
          <w:color w:val="000000"/>
          <w:szCs w:val="22"/>
          <w:lang w:val="en-US" w:eastAsia="en-US" w:bidi="ar-SA"/>
        </w:rPr>
        <w:t>450.00</w:t>
      </w:r>
      <w:r>
        <w:rPr>
          <w:rFonts w:hAnsi="Calibri" w:eastAsia="Times New Roman" w:cs="Times New Roman"/>
          <w:color w:val="000000"/>
          <w:spacing w:val="38"/>
          <w:szCs w:val="22"/>
          <w:lang w:val="en-US" w:eastAsia="en-US" w:bidi="ar-SA"/>
        </w:rPr>
        <w:t xml:space="preserve"> </w:t>
      </w:r>
      <w:r>
        <w:rPr>
          <w:rFonts w:ascii="宋体" w:hAnsi="宋体" w:eastAsia="Times New Roman" w:cs="宋体"/>
          <w:color w:val="000000"/>
          <w:szCs w:val="22"/>
          <w:lang w:val="en-US" w:eastAsia="en-US" w:bidi="ar-SA"/>
        </w:rPr>
        <w:t>万元，地方投资</w:t>
      </w:r>
      <w:r>
        <w:rPr>
          <w:rFonts w:hAnsi="Calibri" w:eastAsia="Times New Roman" w:cs="Times New Roman"/>
          <w:color w:val="000000"/>
          <w:spacing w:val="38"/>
          <w:szCs w:val="22"/>
          <w:lang w:val="en-US" w:eastAsia="en-US" w:bidi="ar-SA"/>
        </w:rPr>
        <w:t xml:space="preserve"> </w:t>
      </w:r>
      <w:r>
        <w:rPr>
          <w:rFonts w:hAnsi="Calibri" w:eastAsia="Times New Roman" w:cs="Times New Roman"/>
          <w:color w:val="000000"/>
          <w:szCs w:val="22"/>
          <w:lang w:val="en-US" w:eastAsia="en-US" w:bidi="ar-SA"/>
        </w:rPr>
        <w:t>48.88</w:t>
      </w:r>
    </w:p>
    <w:p>
      <w:pPr>
        <w:spacing w:before="127"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万元。德宏州各县（区）本级的费用见表</w:t>
      </w:r>
      <w:r>
        <w:rPr>
          <w:rFonts w:hAnsi="Calibri" w:eastAsia="Times New Roman" w:cs="Times New Roman"/>
          <w:color w:val="000000"/>
          <w:szCs w:val="22"/>
          <w:lang w:val="en-US" w:eastAsia="en-US" w:bidi="ar-SA"/>
        </w:rPr>
        <w:t xml:space="preserve"> 5-3</w:t>
      </w:r>
      <w:r>
        <w:rPr>
          <w:rFonts w:ascii="宋体" w:hAnsi="宋体" w:eastAsia="Times New Roman" w:cs="宋体"/>
          <w:color w:val="000000"/>
          <w:szCs w:val="22"/>
          <w:lang w:val="en-US" w:eastAsia="en-US" w:bidi="ar-SA"/>
        </w:rPr>
        <w:t>。</w:t>
      </w:r>
    </w:p>
    <w:p>
      <w:pPr>
        <w:spacing w:before="130" w:after="0" w:line="276" w:lineRule="exact"/>
        <w:ind w:left="1394"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表</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5-3</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pacing w:val="1"/>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年度山洪灾害防治项目分级概算汇总表</w:t>
      </w:r>
    </w:p>
    <w:p>
      <w:pPr>
        <w:spacing w:before="91" w:after="0" w:line="190" w:lineRule="exact"/>
        <w:ind w:left="3836"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非工程措施补充完善</w:t>
      </w:r>
      <w:r>
        <w:rPr>
          <w:rFonts w:hAnsi="Calibri" w:eastAsia="Times New Roman" w:cs="Times New Roman"/>
          <w:color w:val="000000"/>
          <w:spacing w:val="1338"/>
          <w:sz w:val="18"/>
          <w:szCs w:val="22"/>
          <w:lang w:val="en-US" w:eastAsia="en-US" w:bidi="ar-SA"/>
        </w:rPr>
        <w:t xml:space="preserve"> </w:t>
      </w:r>
      <w:r>
        <w:rPr>
          <w:rFonts w:ascii="宋体" w:hAnsi="宋体" w:eastAsia="Times New Roman" w:cs="宋体"/>
          <w:color w:val="000000"/>
          <w:sz w:val="18"/>
          <w:szCs w:val="22"/>
          <w:lang w:val="en-US" w:eastAsia="en-US" w:bidi="ar-SA"/>
        </w:rPr>
        <w:t>重点山洪沟防洪治理</w:t>
      </w:r>
    </w:p>
    <w:p>
      <w:pPr>
        <w:spacing w:before="27" w:after="0" w:line="207" w:lineRule="exact"/>
        <w:ind w:left="77"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579"/>
          <w:sz w:val="18"/>
          <w:szCs w:val="22"/>
          <w:lang w:val="en-US" w:eastAsia="en-US" w:bidi="ar-SA"/>
        </w:rPr>
        <w:t xml:space="preserve"> </w:t>
      </w:r>
      <w:r>
        <w:rPr>
          <w:rFonts w:ascii="宋体" w:hAnsi="宋体" w:eastAsia="Times New Roman" w:cs="宋体"/>
          <w:color w:val="000000"/>
          <w:sz w:val="18"/>
          <w:szCs w:val="22"/>
          <w:lang w:val="en-US" w:eastAsia="en-US" w:bidi="ar-SA"/>
        </w:rPr>
        <w:t>行政区</w:t>
      </w:r>
      <w:r>
        <w:rPr>
          <w:rFonts w:hAnsi="Calibri" w:eastAsia="Times New Roman" w:cs="Times New Roman"/>
          <w:color w:val="000000"/>
          <w:spacing w:val="781"/>
          <w:sz w:val="18"/>
          <w:szCs w:val="22"/>
          <w:lang w:val="en-US" w:eastAsia="en-US" w:bidi="ar-SA"/>
        </w:rPr>
        <w:t xml:space="preserve"> </w:t>
      </w:r>
      <w:r>
        <w:rPr>
          <w:rFonts w:ascii="宋体" w:hAnsi="宋体" w:eastAsia="Times New Roman" w:cs="宋体"/>
          <w:color w:val="000000"/>
          <w:sz w:val="18"/>
          <w:szCs w:val="22"/>
          <w:lang w:val="en-US" w:eastAsia="en-US" w:bidi="ar-SA"/>
        </w:rPr>
        <w:t>总计</w:t>
      </w:r>
      <w:r>
        <w:rPr>
          <w:rFonts w:hAnsi="Calibri" w:eastAsia="Times New Roman" w:cs="Times New Roman"/>
          <w:color w:val="000000"/>
          <w:spacing w:val="1456"/>
          <w:sz w:val="18"/>
          <w:szCs w:val="22"/>
          <w:lang w:val="en-US" w:eastAsia="en-US" w:bidi="ar-SA"/>
        </w:rPr>
        <w:t xml:space="preserve"> </w:t>
      </w:r>
      <w:r>
        <w:rPr>
          <w:rFonts w:ascii="宋体" w:hAnsi="宋体" w:eastAsia="Times New Roman" w:cs="宋体"/>
          <w:color w:val="000000"/>
          <w:sz w:val="18"/>
          <w:szCs w:val="22"/>
          <w:lang w:val="en-US" w:eastAsia="en-US" w:bidi="ar-SA"/>
        </w:rPr>
        <w:t>（万元）</w:t>
      </w:r>
      <w:r>
        <w:rPr>
          <w:rFonts w:hAnsi="Calibri" w:eastAsia="Times New Roman" w:cs="Times New Roman"/>
          <w:color w:val="000000"/>
          <w:spacing w:val="2238"/>
          <w:sz w:val="18"/>
          <w:szCs w:val="22"/>
          <w:lang w:val="en-US" w:eastAsia="en-US" w:bidi="ar-SA"/>
        </w:rPr>
        <w:t xml:space="preserve"> </w:t>
      </w:r>
      <w:r>
        <w:rPr>
          <w:rFonts w:ascii="宋体" w:hAnsi="宋体" w:eastAsia="Times New Roman" w:cs="宋体"/>
          <w:color w:val="000000"/>
          <w:sz w:val="18"/>
          <w:szCs w:val="22"/>
          <w:lang w:val="en-US" w:eastAsia="en-US" w:bidi="ar-SA"/>
        </w:rPr>
        <w:t>（万元）</w:t>
      </w:r>
    </w:p>
    <w:p>
      <w:pPr>
        <w:spacing w:before="48" w:after="0" w:line="190" w:lineRule="exact"/>
        <w:ind w:left="3502"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557"/>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560"/>
          <w:sz w:val="18"/>
          <w:szCs w:val="22"/>
          <w:lang w:val="en-US" w:eastAsia="en-US" w:bidi="ar-SA"/>
        </w:rPr>
        <w:t xml:space="preserve"> </w:t>
      </w:r>
      <w:r>
        <w:rPr>
          <w:rFonts w:ascii="宋体" w:hAnsi="宋体" w:eastAsia="Times New Roman" w:cs="宋体"/>
          <w:color w:val="000000"/>
          <w:sz w:val="18"/>
          <w:szCs w:val="22"/>
          <w:lang w:val="en-US" w:eastAsia="en-US" w:bidi="ar-SA"/>
        </w:rPr>
        <w:t>合计</w:t>
      </w:r>
      <w:r>
        <w:rPr>
          <w:rFonts w:hAnsi="Calibri" w:eastAsia="Times New Roman" w:cs="Times New Roman"/>
          <w:color w:val="000000"/>
          <w:spacing w:val="615"/>
          <w:sz w:val="18"/>
          <w:szCs w:val="22"/>
          <w:lang w:val="en-US" w:eastAsia="en-US" w:bidi="ar-SA"/>
        </w:rPr>
        <w:t xml:space="preserve"> </w:t>
      </w: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615"/>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616"/>
          <w:sz w:val="18"/>
          <w:szCs w:val="22"/>
          <w:lang w:val="en-US" w:eastAsia="en-US" w:bidi="ar-SA"/>
        </w:rPr>
        <w:t xml:space="preserve"> </w:t>
      </w:r>
      <w:r>
        <w:rPr>
          <w:rFonts w:ascii="宋体" w:hAnsi="宋体" w:eastAsia="Times New Roman" w:cs="宋体"/>
          <w:color w:val="000000"/>
          <w:sz w:val="18"/>
          <w:szCs w:val="22"/>
          <w:lang w:val="en-US" w:eastAsia="en-US" w:bidi="ar-SA"/>
        </w:rPr>
        <w:t>合计</w:t>
      </w:r>
    </w:p>
    <w:p>
      <w:pPr>
        <w:spacing w:before="66" w:after="0" w:line="209" w:lineRule="exact"/>
        <w:ind w:left="168"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668"/>
          <w:sz w:val="18"/>
          <w:szCs w:val="22"/>
          <w:lang w:val="en-US" w:eastAsia="en-US" w:bidi="ar-SA"/>
        </w:rPr>
        <w:t xml:space="preserve"> </w:t>
      </w:r>
      <w:r>
        <w:rPr>
          <w:rFonts w:ascii="宋体" w:hAnsi="宋体" w:eastAsia="Times New Roman" w:cs="宋体"/>
          <w:color w:val="000000"/>
          <w:sz w:val="18"/>
          <w:szCs w:val="22"/>
          <w:lang w:val="en-US" w:eastAsia="en-US" w:bidi="ar-SA"/>
        </w:rPr>
        <w:t>德宏州</w:t>
      </w:r>
      <w:r>
        <w:rPr>
          <w:rFonts w:hAnsi="Calibri" w:eastAsia="Times New Roman" w:cs="Times New Roman"/>
          <w:color w:val="000000"/>
          <w:spacing w:val="711"/>
          <w:sz w:val="18"/>
          <w:szCs w:val="22"/>
          <w:lang w:val="en-US" w:eastAsia="en-US" w:bidi="ar-SA"/>
        </w:rPr>
        <w:t xml:space="preserve"> </w:t>
      </w:r>
      <w:r>
        <w:rPr>
          <w:rFonts w:hAnsi="Calibri" w:eastAsia="Times New Roman" w:cs="Times New Roman"/>
          <w:color w:val="000000"/>
          <w:sz w:val="18"/>
          <w:szCs w:val="22"/>
          <w:lang w:val="en-US" w:eastAsia="en-US" w:bidi="ar-SA"/>
        </w:rPr>
        <w:t>655.13</w:t>
      </w:r>
      <w:r>
        <w:rPr>
          <w:rFonts w:hAnsi="Calibri" w:eastAsia="Times New Roman" w:cs="Times New Roman"/>
          <w:color w:val="000000"/>
          <w:spacing w:val="538"/>
          <w:sz w:val="18"/>
          <w:szCs w:val="22"/>
          <w:lang w:val="en-US" w:eastAsia="en-US" w:bidi="ar-SA"/>
        </w:rPr>
        <w:t xml:space="preserve"> </w:t>
      </w:r>
      <w:r>
        <w:rPr>
          <w:rFonts w:hAnsi="Calibri" w:eastAsia="Times New Roman" w:cs="Times New Roman"/>
          <w:color w:val="000000"/>
          <w:sz w:val="18"/>
          <w:szCs w:val="22"/>
          <w:lang w:val="en-US" w:eastAsia="en-US" w:bidi="ar-SA"/>
        </w:rPr>
        <w:t>152.00</w:t>
      </w:r>
      <w:r>
        <w:rPr>
          <w:rFonts w:hAnsi="Calibri" w:eastAsia="Times New Roman" w:cs="Times New Roman"/>
          <w:color w:val="000000"/>
          <w:spacing w:val="511"/>
          <w:sz w:val="18"/>
          <w:szCs w:val="22"/>
          <w:lang w:val="en-US" w:eastAsia="en-US" w:bidi="ar-SA"/>
        </w:rPr>
        <w:t xml:space="preserve"> </w:t>
      </w:r>
      <w:r>
        <w:rPr>
          <w:rFonts w:hAnsi="Calibri" w:eastAsia="Times New Roman" w:cs="Times New Roman"/>
          <w:color w:val="000000"/>
          <w:sz w:val="18"/>
          <w:szCs w:val="22"/>
          <w:lang w:val="en-US" w:eastAsia="en-US" w:bidi="ar-SA"/>
        </w:rPr>
        <w:t>4.25</w:t>
      </w:r>
      <w:r>
        <w:rPr>
          <w:rFonts w:hAnsi="Calibri" w:eastAsia="Times New Roman" w:cs="Times New Roman"/>
          <w:color w:val="000000"/>
          <w:spacing w:val="514"/>
          <w:sz w:val="18"/>
          <w:szCs w:val="22"/>
          <w:lang w:val="en-US" w:eastAsia="en-US" w:bidi="ar-SA"/>
        </w:rPr>
        <w:t xml:space="preserve"> </w:t>
      </w:r>
      <w:r>
        <w:rPr>
          <w:rFonts w:hAnsi="Calibri" w:eastAsia="Times New Roman" w:cs="Times New Roman"/>
          <w:color w:val="000000"/>
          <w:sz w:val="18"/>
          <w:szCs w:val="22"/>
          <w:lang w:val="en-US" w:eastAsia="en-US" w:bidi="ar-SA"/>
        </w:rPr>
        <w:t>156.25</w:t>
      </w:r>
      <w:r>
        <w:rPr>
          <w:rFonts w:hAnsi="Calibri" w:eastAsia="Times New Roman" w:cs="Times New Roman"/>
          <w:color w:val="000000"/>
          <w:spacing w:val="482"/>
          <w:sz w:val="18"/>
          <w:szCs w:val="22"/>
          <w:lang w:val="en-US" w:eastAsia="en-US" w:bidi="ar-SA"/>
        </w:rPr>
        <w:t xml:space="preserve"> </w:t>
      </w:r>
      <w:r>
        <w:rPr>
          <w:rFonts w:hAnsi="Calibri" w:eastAsia="Times New Roman" w:cs="Times New Roman"/>
          <w:color w:val="000000"/>
          <w:sz w:val="18"/>
          <w:szCs w:val="22"/>
          <w:lang w:val="en-US" w:eastAsia="en-US" w:bidi="ar-SA"/>
        </w:rPr>
        <w:t>450.00</w:t>
      </w:r>
      <w:r>
        <w:rPr>
          <w:rFonts w:hAnsi="Calibri" w:eastAsia="Times New Roman" w:cs="Times New Roman"/>
          <w:color w:val="000000"/>
          <w:spacing w:val="526"/>
          <w:sz w:val="18"/>
          <w:szCs w:val="22"/>
          <w:lang w:val="en-US" w:eastAsia="en-US" w:bidi="ar-SA"/>
        </w:rPr>
        <w:t xml:space="preserve"> </w:t>
      </w:r>
      <w:r>
        <w:rPr>
          <w:rFonts w:hAnsi="Calibri" w:eastAsia="Times New Roman" w:cs="Times New Roman"/>
          <w:color w:val="000000"/>
          <w:sz w:val="18"/>
          <w:szCs w:val="22"/>
          <w:lang w:val="en-US" w:eastAsia="en-US" w:bidi="ar-SA"/>
        </w:rPr>
        <w:t>48.88</w:t>
      </w:r>
      <w:r>
        <w:rPr>
          <w:rFonts w:hAnsi="Calibri" w:eastAsia="Times New Roman" w:cs="Times New Roman"/>
          <w:color w:val="000000"/>
          <w:spacing w:val="521"/>
          <w:sz w:val="18"/>
          <w:szCs w:val="22"/>
          <w:lang w:val="en-US" w:eastAsia="en-US" w:bidi="ar-SA"/>
        </w:rPr>
        <w:t xml:space="preserve"> </w:t>
      </w:r>
      <w:r>
        <w:rPr>
          <w:rFonts w:hAnsi="Calibri" w:eastAsia="Times New Roman" w:cs="Times New Roman"/>
          <w:color w:val="000000"/>
          <w:sz w:val="18"/>
          <w:szCs w:val="22"/>
          <w:lang w:val="en-US" w:eastAsia="en-US" w:bidi="ar-SA"/>
        </w:rPr>
        <w:t>498.88</w:t>
      </w:r>
    </w:p>
    <w:p>
      <w:pPr>
        <w:spacing w:before="57" w:after="0" w:line="209" w:lineRule="exact"/>
        <w:ind w:left="211"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806"/>
          <w:sz w:val="18"/>
          <w:szCs w:val="22"/>
          <w:lang w:val="en-US" w:eastAsia="en-US" w:bidi="ar-SA"/>
        </w:rPr>
        <w:t xml:space="preserve"> </w:t>
      </w:r>
      <w:r>
        <w:rPr>
          <w:rFonts w:ascii="宋体" w:hAnsi="宋体" w:eastAsia="Times New Roman" w:cs="宋体"/>
          <w:color w:val="000000"/>
          <w:sz w:val="18"/>
          <w:szCs w:val="22"/>
          <w:lang w:val="en-US" w:eastAsia="en-US" w:bidi="ar-SA"/>
        </w:rPr>
        <w:t>芒市</w:t>
      </w:r>
      <w:r>
        <w:rPr>
          <w:rFonts w:hAnsi="Calibri" w:eastAsia="Times New Roman" w:cs="Times New Roman"/>
          <w:color w:val="000000"/>
          <w:spacing w:val="845"/>
          <w:sz w:val="18"/>
          <w:szCs w:val="22"/>
          <w:lang w:val="en-US" w:eastAsia="en-US" w:bidi="ar-SA"/>
        </w:rPr>
        <w:t xml:space="preserve"> </w:t>
      </w:r>
      <w:r>
        <w:rPr>
          <w:rFonts w:hAnsi="Calibri" w:eastAsia="Times New Roman" w:cs="Times New Roman"/>
          <w:color w:val="000000"/>
          <w:sz w:val="18"/>
          <w:szCs w:val="22"/>
          <w:lang w:val="en-US" w:eastAsia="en-US" w:bidi="ar-SA"/>
        </w:rPr>
        <w:t>36.36</w:t>
      </w:r>
      <w:r>
        <w:rPr>
          <w:rFonts w:hAnsi="Calibri" w:eastAsia="Times New Roman" w:cs="Times New Roman"/>
          <w:color w:val="000000"/>
          <w:spacing w:val="626"/>
          <w:sz w:val="18"/>
          <w:szCs w:val="22"/>
          <w:lang w:val="en-US" w:eastAsia="en-US" w:bidi="ar-SA"/>
        </w:rPr>
        <w:t xml:space="preserve"> </w:t>
      </w:r>
      <w:r>
        <w:rPr>
          <w:rFonts w:hAnsi="Calibri" w:eastAsia="Times New Roman" w:cs="Times New Roman"/>
          <w:color w:val="000000"/>
          <w:sz w:val="18"/>
          <w:szCs w:val="22"/>
          <w:lang w:val="en-US" w:eastAsia="en-US" w:bidi="ar-SA"/>
        </w:rPr>
        <w:t>35.00</w:t>
      </w:r>
      <w:r>
        <w:rPr>
          <w:rFonts w:hAnsi="Calibri" w:eastAsia="Times New Roman" w:cs="Times New Roman"/>
          <w:color w:val="000000"/>
          <w:spacing w:val="554"/>
          <w:sz w:val="18"/>
          <w:szCs w:val="22"/>
          <w:lang w:val="en-US" w:eastAsia="en-US" w:bidi="ar-SA"/>
        </w:rPr>
        <w:t xml:space="preserve"> </w:t>
      </w:r>
      <w:r>
        <w:rPr>
          <w:rFonts w:hAnsi="Calibri" w:eastAsia="Times New Roman" w:cs="Times New Roman"/>
          <w:color w:val="000000"/>
          <w:sz w:val="18"/>
          <w:szCs w:val="22"/>
          <w:lang w:val="en-US" w:eastAsia="en-US" w:bidi="ar-SA"/>
        </w:rPr>
        <w:t>1.36</w:t>
      </w:r>
      <w:r>
        <w:rPr>
          <w:rFonts w:hAnsi="Calibri" w:eastAsia="Times New Roman" w:cs="Times New Roman"/>
          <w:color w:val="000000"/>
          <w:spacing w:val="559"/>
          <w:sz w:val="18"/>
          <w:szCs w:val="22"/>
          <w:lang w:val="en-US" w:eastAsia="en-US" w:bidi="ar-SA"/>
        </w:rPr>
        <w:t xml:space="preserve"> </w:t>
      </w:r>
      <w:r>
        <w:rPr>
          <w:rFonts w:hAnsi="Calibri" w:eastAsia="Times New Roman" w:cs="Times New Roman"/>
          <w:color w:val="000000"/>
          <w:sz w:val="18"/>
          <w:szCs w:val="22"/>
          <w:lang w:val="en-US" w:eastAsia="en-US" w:bidi="ar-SA"/>
        </w:rPr>
        <w:t>36.36</w:t>
      </w:r>
    </w:p>
    <w:p>
      <w:pPr>
        <w:spacing w:before="55" w:after="0" w:line="209" w:lineRule="exact"/>
        <w:ind w:left="211"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715"/>
          <w:sz w:val="18"/>
          <w:szCs w:val="22"/>
          <w:lang w:val="en-US" w:eastAsia="en-US" w:bidi="ar-SA"/>
        </w:rPr>
        <w:t xml:space="preserve"> </w:t>
      </w:r>
      <w:r>
        <w:rPr>
          <w:rFonts w:ascii="宋体" w:hAnsi="宋体" w:eastAsia="Times New Roman" w:cs="宋体"/>
          <w:color w:val="000000"/>
          <w:sz w:val="18"/>
          <w:szCs w:val="22"/>
          <w:lang w:val="en-US" w:eastAsia="en-US" w:bidi="ar-SA"/>
        </w:rPr>
        <w:t>瑞丽市</w:t>
      </w:r>
      <w:r>
        <w:rPr>
          <w:rFonts w:hAnsi="Calibri" w:eastAsia="Times New Roman" w:cs="Times New Roman"/>
          <w:color w:val="000000"/>
          <w:spacing w:val="757"/>
          <w:sz w:val="18"/>
          <w:szCs w:val="22"/>
          <w:lang w:val="en-US" w:eastAsia="en-US" w:bidi="ar-SA"/>
        </w:rPr>
        <w:t xml:space="preserve"> </w:t>
      </w:r>
      <w:r>
        <w:rPr>
          <w:rFonts w:hAnsi="Calibri" w:eastAsia="Times New Roman" w:cs="Times New Roman"/>
          <w:color w:val="000000"/>
          <w:sz w:val="18"/>
          <w:szCs w:val="22"/>
          <w:lang w:val="en-US" w:eastAsia="en-US" w:bidi="ar-SA"/>
        </w:rPr>
        <w:t>12.88</w:t>
      </w:r>
      <w:r>
        <w:rPr>
          <w:rFonts w:hAnsi="Calibri" w:eastAsia="Times New Roman" w:cs="Times New Roman"/>
          <w:color w:val="000000"/>
          <w:spacing w:val="626"/>
          <w:sz w:val="18"/>
          <w:szCs w:val="22"/>
          <w:lang w:val="en-US" w:eastAsia="en-US" w:bidi="ar-SA"/>
        </w:rPr>
        <w:t xml:space="preserve"> </w:t>
      </w:r>
      <w:r>
        <w:rPr>
          <w:rFonts w:hAnsi="Calibri" w:eastAsia="Times New Roman" w:cs="Times New Roman"/>
          <w:color w:val="000000"/>
          <w:sz w:val="18"/>
          <w:szCs w:val="22"/>
          <w:lang w:val="en-US" w:eastAsia="en-US" w:bidi="ar-SA"/>
        </w:rPr>
        <w:t>12.00</w:t>
      </w:r>
      <w:r>
        <w:rPr>
          <w:rFonts w:hAnsi="Calibri" w:eastAsia="Times New Roman" w:cs="Times New Roman"/>
          <w:color w:val="000000"/>
          <w:spacing w:val="554"/>
          <w:sz w:val="18"/>
          <w:szCs w:val="22"/>
          <w:lang w:val="en-US" w:eastAsia="en-US" w:bidi="ar-SA"/>
        </w:rPr>
        <w:t xml:space="preserve"> </w:t>
      </w:r>
      <w:r>
        <w:rPr>
          <w:rFonts w:hAnsi="Calibri" w:eastAsia="Times New Roman" w:cs="Times New Roman"/>
          <w:color w:val="000000"/>
          <w:sz w:val="18"/>
          <w:szCs w:val="22"/>
          <w:lang w:val="en-US" w:eastAsia="en-US" w:bidi="ar-SA"/>
        </w:rPr>
        <w:t>0.88</w:t>
      </w:r>
      <w:r>
        <w:rPr>
          <w:rFonts w:hAnsi="Calibri" w:eastAsia="Times New Roman" w:cs="Times New Roman"/>
          <w:color w:val="000000"/>
          <w:spacing w:val="559"/>
          <w:sz w:val="18"/>
          <w:szCs w:val="22"/>
          <w:lang w:val="en-US" w:eastAsia="en-US" w:bidi="ar-SA"/>
        </w:rPr>
        <w:t xml:space="preserve"> </w:t>
      </w:r>
      <w:r>
        <w:rPr>
          <w:rFonts w:hAnsi="Calibri" w:eastAsia="Times New Roman" w:cs="Times New Roman"/>
          <w:color w:val="000000"/>
          <w:sz w:val="18"/>
          <w:szCs w:val="22"/>
          <w:lang w:val="en-US" w:eastAsia="en-US" w:bidi="ar-SA"/>
        </w:rPr>
        <w:t>12.88</w:t>
      </w:r>
    </w:p>
    <w:p>
      <w:pPr>
        <w:spacing w:before="55" w:after="0" w:line="209" w:lineRule="exact"/>
        <w:ind w:left="211"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3</w:t>
      </w:r>
      <w:r>
        <w:rPr>
          <w:rFonts w:hAnsi="Calibri" w:eastAsia="Times New Roman" w:cs="Times New Roman"/>
          <w:color w:val="000000"/>
          <w:spacing w:val="715"/>
          <w:sz w:val="18"/>
          <w:szCs w:val="22"/>
          <w:lang w:val="en-US" w:eastAsia="en-US" w:bidi="ar-SA"/>
        </w:rPr>
        <w:t xml:space="preserve"> </w:t>
      </w:r>
      <w:r>
        <w:rPr>
          <w:rFonts w:ascii="宋体" w:hAnsi="宋体" w:eastAsia="Times New Roman" w:cs="宋体"/>
          <w:color w:val="000000"/>
          <w:sz w:val="18"/>
          <w:szCs w:val="22"/>
          <w:lang w:val="en-US" w:eastAsia="en-US" w:bidi="ar-SA"/>
        </w:rPr>
        <w:t>梁河县</w:t>
      </w:r>
      <w:r>
        <w:rPr>
          <w:rFonts w:hAnsi="Calibri" w:eastAsia="Times New Roman" w:cs="Times New Roman"/>
          <w:color w:val="000000"/>
          <w:spacing w:val="757"/>
          <w:sz w:val="18"/>
          <w:szCs w:val="22"/>
          <w:lang w:val="en-US" w:eastAsia="en-US" w:bidi="ar-SA"/>
        </w:rPr>
        <w:t xml:space="preserve"> </w:t>
      </w:r>
      <w:r>
        <w:rPr>
          <w:rFonts w:hAnsi="Calibri" w:eastAsia="Times New Roman" w:cs="Times New Roman"/>
          <w:color w:val="000000"/>
          <w:sz w:val="18"/>
          <w:szCs w:val="22"/>
          <w:lang w:val="en-US" w:eastAsia="en-US" w:bidi="ar-SA"/>
        </w:rPr>
        <w:t>35.64</w:t>
      </w:r>
      <w:r>
        <w:rPr>
          <w:rFonts w:hAnsi="Calibri" w:eastAsia="Times New Roman" w:cs="Times New Roman"/>
          <w:color w:val="000000"/>
          <w:spacing w:val="626"/>
          <w:sz w:val="18"/>
          <w:szCs w:val="22"/>
          <w:lang w:val="en-US" w:eastAsia="en-US" w:bidi="ar-SA"/>
        </w:rPr>
        <w:t xml:space="preserve"> </w:t>
      </w:r>
      <w:r>
        <w:rPr>
          <w:rFonts w:hAnsi="Calibri" w:eastAsia="Times New Roman" w:cs="Times New Roman"/>
          <w:color w:val="000000"/>
          <w:sz w:val="18"/>
          <w:szCs w:val="22"/>
          <w:lang w:val="en-US" w:eastAsia="en-US" w:bidi="ar-SA"/>
        </w:rPr>
        <w:t>35.00</w:t>
      </w:r>
      <w:r>
        <w:rPr>
          <w:rFonts w:hAnsi="Calibri" w:eastAsia="Times New Roman" w:cs="Times New Roman"/>
          <w:color w:val="000000"/>
          <w:spacing w:val="554"/>
          <w:sz w:val="18"/>
          <w:szCs w:val="22"/>
          <w:lang w:val="en-US" w:eastAsia="en-US" w:bidi="ar-SA"/>
        </w:rPr>
        <w:t xml:space="preserve"> </w:t>
      </w:r>
      <w:r>
        <w:rPr>
          <w:rFonts w:hAnsi="Calibri" w:eastAsia="Times New Roman" w:cs="Times New Roman"/>
          <w:color w:val="000000"/>
          <w:sz w:val="18"/>
          <w:szCs w:val="22"/>
          <w:lang w:val="en-US" w:eastAsia="en-US" w:bidi="ar-SA"/>
        </w:rPr>
        <w:t>0.64</w:t>
      </w:r>
      <w:r>
        <w:rPr>
          <w:rFonts w:hAnsi="Calibri" w:eastAsia="Times New Roman" w:cs="Times New Roman"/>
          <w:color w:val="000000"/>
          <w:spacing w:val="559"/>
          <w:sz w:val="18"/>
          <w:szCs w:val="22"/>
          <w:lang w:val="en-US" w:eastAsia="en-US" w:bidi="ar-SA"/>
        </w:rPr>
        <w:t xml:space="preserve"> </w:t>
      </w:r>
      <w:r>
        <w:rPr>
          <w:rFonts w:hAnsi="Calibri" w:eastAsia="Times New Roman" w:cs="Times New Roman"/>
          <w:color w:val="000000"/>
          <w:sz w:val="18"/>
          <w:szCs w:val="22"/>
          <w:lang w:val="en-US" w:eastAsia="en-US" w:bidi="ar-SA"/>
        </w:rPr>
        <w:t>35.64</w:t>
      </w:r>
    </w:p>
    <w:p>
      <w:pPr>
        <w:spacing w:before="57" w:after="0" w:line="209" w:lineRule="exact"/>
        <w:ind w:left="211"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4</w:t>
      </w:r>
      <w:r>
        <w:rPr>
          <w:rFonts w:hAnsi="Calibri" w:eastAsia="Times New Roman" w:cs="Times New Roman"/>
          <w:color w:val="000000"/>
          <w:spacing w:val="715"/>
          <w:sz w:val="18"/>
          <w:szCs w:val="22"/>
          <w:lang w:val="en-US" w:eastAsia="en-US" w:bidi="ar-SA"/>
        </w:rPr>
        <w:t xml:space="preserve"> </w:t>
      </w:r>
      <w:r>
        <w:rPr>
          <w:rFonts w:ascii="宋体" w:hAnsi="宋体" w:eastAsia="Times New Roman" w:cs="宋体"/>
          <w:color w:val="000000"/>
          <w:sz w:val="18"/>
          <w:szCs w:val="22"/>
          <w:lang w:val="en-US" w:eastAsia="en-US" w:bidi="ar-SA"/>
        </w:rPr>
        <w:t>盈江县</w:t>
      </w:r>
      <w:r>
        <w:rPr>
          <w:rFonts w:hAnsi="Calibri" w:eastAsia="Times New Roman" w:cs="Times New Roman"/>
          <w:color w:val="000000"/>
          <w:spacing w:val="757"/>
          <w:sz w:val="18"/>
          <w:szCs w:val="22"/>
          <w:lang w:val="en-US" w:eastAsia="en-US" w:bidi="ar-SA"/>
        </w:rPr>
        <w:t xml:space="preserve"> </w:t>
      </w:r>
      <w:r>
        <w:rPr>
          <w:rFonts w:hAnsi="Calibri" w:eastAsia="Times New Roman" w:cs="Times New Roman"/>
          <w:color w:val="000000"/>
          <w:sz w:val="18"/>
          <w:szCs w:val="22"/>
          <w:lang w:val="en-US" w:eastAsia="en-US" w:bidi="ar-SA"/>
        </w:rPr>
        <w:t>35.64</w:t>
      </w:r>
      <w:r>
        <w:rPr>
          <w:rFonts w:hAnsi="Calibri" w:eastAsia="Times New Roman" w:cs="Times New Roman"/>
          <w:color w:val="000000"/>
          <w:spacing w:val="626"/>
          <w:sz w:val="18"/>
          <w:szCs w:val="22"/>
          <w:lang w:val="en-US" w:eastAsia="en-US" w:bidi="ar-SA"/>
        </w:rPr>
        <w:t xml:space="preserve"> </w:t>
      </w:r>
      <w:r>
        <w:rPr>
          <w:rFonts w:hAnsi="Calibri" w:eastAsia="Times New Roman" w:cs="Times New Roman"/>
          <w:color w:val="000000"/>
          <w:sz w:val="18"/>
          <w:szCs w:val="22"/>
          <w:lang w:val="en-US" w:eastAsia="en-US" w:bidi="ar-SA"/>
        </w:rPr>
        <w:t>35.00</w:t>
      </w:r>
      <w:r>
        <w:rPr>
          <w:rFonts w:hAnsi="Calibri" w:eastAsia="Times New Roman" w:cs="Times New Roman"/>
          <w:color w:val="000000"/>
          <w:spacing w:val="554"/>
          <w:sz w:val="18"/>
          <w:szCs w:val="22"/>
          <w:lang w:val="en-US" w:eastAsia="en-US" w:bidi="ar-SA"/>
        </w:rPr>
        <w:t xml:space="preserve"> </w:t>
      </w:r>
      <w:r>
        <w:rPr>
          <w:rFonts w:hAnsi="Calibri" w:eastAsia="Times New Roman" w:cs="Times New Roman"/>
          <w:color w:val="000000"/>
          <w:sz w:val="18"/>
          <w:szCs w:val="22"/>
          <w:lang w:val="en-US" w:eastAsia="en-US" w:bidi="ar-SA"/>
        </w:rPr>
        <w:t>0.64</w:t>
      </w:r>
      <w:r>
        <w:rPr>
          <w:rFonts w:hAnsi="Calibri" w:eastAsia="Times New Roman" w:cs="Times New Roman"/>
          <w:color w:val="000000"/>
          <w:spacing w:val="559"/>
          <w:sz w:val="18"/>
          <w:szCs w:val="22"/>
          <w:lang w:val="en-US" w:eastAsia="en-US" w:bidi="ar-SA"/>
        </w:rPr>
        <w:t xml:space="preserve"> </w:t>
      </w:r>
      <w:r>
        <w:rPr>
          <w:rFonts w:hAnsi="Calibri" w:eastAsia="Times New Roman" w:cs="Times New Roman"/>
          <w:color w:val="000000"/>
          <w:sz w:val="18"/>
          <w:szCs w:val="22"/>
          <w:lang w:val="en-US" w:eastAsia="en-US" w:bidi="ar-SA"/>
        </w:rPr>
        <w:t>35.64</w:t>
      </w:r>
    </w:p>
    <w:p>
      <w:pPr>
        <w:spacing w:before="55" w:after="0" w:line="209" w:lineRule="exact"/>
        <w:ind w:left="211"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5</w:t>
      </w:r>
      <w:r>
        <w:rPr>
          <w:rFonts w:hAnsi="Calibri" w:eastAsia="Times New Roman" w:cs="Times New Roman"/>
          <w:color w:val="000000"/>
          <w:spacing w:val="715"/>
          <w:sz w:val="18"/>
          <w:szCs w:val="22"/>
          <w:lang w:val="en-US" w:eastAsia="en-US" w:bidi="ar-SA"/>
        </w:rPr>
        <w:t xml:space="preserve"> </w:t>
      </w:r>
      <w:r>
        <w:rPr>
          <w:rFonts w:ascii="宋体" w:hAnsi="宋体" w:eastAsia="Times New Roman" w:cs="宋体"/>
          <w:color w:val="000000"/>
          <w:sz w:val="18"/>
          <w:szCs w:val="22"/>
          <w:lang w:val="en-US" w:eastAsia="en-US" w:bidi="ar-SA"/>
        </w:rPr>
        <w:t>陇川县</w:t>
      </w:r>
      <w:r>
        <w:rPr>
          <w:rFonts w:hAnsi="Calibri" w:eastAsia="Times New Roman" w:cs="Times New Roman"/>
          <w:color w:val="000000"/>
          <w:spacing w:val="711"/>
          <w:sz w:val="18"/>
          <w:szCs w:val="22"/>
          <w:lang w:val="en-US" w:eastAsia="en-US" w:bidi="ar-SA"/>
        </w:rPr>
        <w:t xml:space="preserve"> </w:t>
      </w:r>
      <w:r>
        <w:rPr>
          <w:rFonts w:hAnsi="Calibri" w:eastAsia="Times New Roman" w:cs="Times New Roman"/>
          <w:color w:val="000000"/>
          <w:sz w:val="18"/>
          <w:szCs w:val="22"/>
          <w:lang w:val="en-US" w:eastAsia="en-US" w:bidi="ar-SA"/>
        </w:rPr>
        <w:t>534.62</w:t>
      </w:r>
      <w:r>
        <w:rPr>
          <w:rFonts w:hAnsi="Calibri" w:eastAsia="Times New Roman" w:cs="Times New Roman"/>
          <w:color w:val="000000"/>
          <w:spacing w:val="584"/>
          <w:sz w:val="18"/>
          <w:szCs w:val="22"/>
          <w:lang w:val="en-US" w:eastAsia="en-US" w:bidi="ar-SA"/>
        </w:rPr>
        <w:t xml:space="preserve"> </w:t>
      </w:r>
      <w:r>
        <w:rPr>
          <w:rFonts w:hAnsi="Calibri" w:eastAsia="Times New Roman" w:cs="Times New Roman"/>
          <w:color w:val="000000"/>
          <w:sz w:val="18"/>
          <w:szCs w:val="22"/>
          <w:lang w:val="en-US" w:eastAsia="en-US" w:bidi="ar-SA"/>
        </w:rPr>
        <w:t>35.00</w:t>
      </w:r>
      <w:r>
        <w:rPr>
          <w:rFonts w:hAnsi="Calibri" w:eastAsia="Times New Roman" w:cs="Times New Roman"/>
          <w:color w:val="000000"/>
          <w:spacing w:val="554"/>
          <w:sz w:val="18"/>
          <w:szCs w:val="22"/>
          <w:lang w:val="en-US" w:eastAsia="en-US" w:bidi="ar-SA"/>
        </w:rPr>
        <w:t xml:space="preserve"> </w:t>
      </w:r>
      <w:r>
        <w:rPr>
          <w:rFonts w:hAnsi="Calibri" w:eastAsia="Times New Roman" w:cs="Times New Roman"/>
          <w:color w:val="000000"/>
          <w:sz w:val="18"/>
          <w:szCs w:val="22"/>
          <w:lang w:val="en-US" w:eastAsia="en-US" w:bidi="ar-SA"/>
        </w:rPr>
        <w:t>0.74</w:t>
      </w:r>
      <w:r>
        <w:rPr>
          <w:rFonts w:hAnsi="Calibri" w:eastAsia="Times New Roman" w:cs="Times New Roman"/>
          <w:color w:val="000000"/>
          <w:spacing w:val="559"/>
          <w:sz w:val="18"/>
          <w:szCs w:val="22"/>
          <w:lang w:val="en-US" w:eastAsia="en-US" w:bidi="ar-SA"/>
        </w:rPr>
        <w:t xml:space="preserve"> </w:t>
      </w:r>
      <w:r>
        <w:rPr>
          <w:rFonts w:hAnsi="Calibri" w:eastAsia="Times New Roman" w:cs="Times New Roman"/>
          <w:color w:val="000000"/>
          <w:sz w:val="18"/>
          <w:szCs w:val="22"/>
          <w:lang w:val="en-US" w:eastAsia="en-US" w:bidi="ar-SA"/>
        </w:rPr>
        <w:t>35.74</w:t>
      </w:r>
      <w:r>
        <w:rPr>
          <w:rFonts w:hAnsi="Calibri" w:eastAsia="Times New Roman" w:cs="Times New Roman"/>
          <w:color w:val="000000"/>
          <w:spacing w:val="525"/>
          <w:sz w:val="18"/>
          <w:szCs w:val="22"/>
          <w:lang w:val="en-US" w:eastAsia="en-US" w:bidi="ar-SA"/>
        </w:rPr>
        <w:t xml:space="preserve"> </w:t>
      </w:r>
      <w:r>
        <w:rPr>
          <w:rFonts w:hAnsi="Calibri" w:eastAsia="Times New Roman" w:cs="Times New Roman"/>
          <w:color w:val="000000"/>
          <w:sz w:val="18"/>
          <w:szCs w:val="22"/>
          <w:lang w:val="en-US" w:eastAsia="en-US" w:bidi="ar-SA"/>
        </w:rPr>
        <w:t>450.00</w:t>
      </w:r>
      <w:r>
        <w:rPr>
          <w:rFonts w:hAnsi="Calibri" w:eastAsia="Times New Roman" w:cs="Times New Roman"/>
          <w:color w:val="000000"/>
          <w:spacing w:val="526"/>
          <w:sz w:val="18"/>
          <w:szCs w:val="22"/>
          <w:lang w:val="en-US" w:eastAsia="en-US" w:bidi="ar-SA"/>
        </w:rPr>
        <w:t xml:space="preserve"> </w:t>
      </w:r>
      <w:r>
        <w:rPr>
          <w:rFonts w:hAnsi="Calibri" w:eastAsia="Times New Roman" w:cs="Times New Roman"/>
          <w:color w:val="000000"/>
          <w:sz w:val="18"/>
          <w:szCs w:val="22"/>
          <w:lang w:val="en-US" w:eastAsia="en-US" w:bidi="ar-SA"/>
        </w:rPr>
        <w:t>48.88</w:t>
      </w:r>
      <w:r>
        <w:rPr>
          <w:rFonts w:hAnsi="Calibri" w:eastAsia="Times New Roman" w:cs="Times New Roman"/>
          <w:color w:val="000000"/>
          <w:spacing w:val="521"/>
          <w:sz w:val="18"/>
          <w:szCs w:val="22"/>
          <w:lang w:val="en-US" w:eastAsia="en-US" w:bidi="ar-SA"/>
        </w:rPr>
        <w:t xml:space="preserve"> </w:t>
      </w:r>
      <w:r>
        <w:rPr>
          <w:rFonts w:hAnsi="Calibri" w:eastAsia="Times New Roman" w:cs="Times New Roman"/>
          <w:color w:val="000000"/>
          <w:sz w:val="18"/>
          <w:szCs w:val="22"/>
          <w:lang w:val="en-US" w:eastAsia="en-US" w:bidi="ar-SA"/>
        </w:rPr>
        <w:t>498.88</w:t>
      </w:r>
    </w:p>
    <w:p>
      <w:pPr>
        <w:spacing w:before="8235"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55</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16" w:name="br1_20_0"/>
      <w:bookmarkEnd w:id="116"/>
      <w:r>
        <w:drawing>
          <wp:anchor distT="0" distB="0" distL="114300" distR="114300" simplePos="0" relativeHeight="251678720"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20"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4"/>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17" w:name="br1_21_0"/>
      <w:bookmarkEnd w:id="117"/>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737" w:after="0" w:line="409" w:lineRule="exact"/>
        <w:ind w:left="3065" w:right="0" w:firstLine="0"/>
        <w:jc w:val="left"/>
        <w:rPr>
          <w:rFonts w:hAnsi="Calibri" w:eastAsia="Times New Roman" w:cs="Times New Roman"/>
          <w:color w:val="000000"/>
          <w:sz w:val="36"/>
          <w:szCs w:val="22"/>
          <w:lang w:val="en-US" w:eastAsia="en-US" w:bidi="ar-SA"/>
        </w:rPr>
      </w:pPr>
      <w:r>
        <w:rPr>
          <w:rFonts w:hAnsi="Calibri" w:eastAsia="Times New Roman" w:cs="Times New Roman"/>
          <w:b/>
          <w:color w:val="000000"/>
          <w:sz w:val="36"/>
          <w:szCs w:val="22"/>
          <w:lang w:val="en-US" w:eastAsia="en-US" w:bidi="ar-SA"/>
        </w:rPr>
        <w:t>6</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建设与运行管理</w:t>
      </w:r>
    </w:p>
    <w:p>
      <w:pPr>
        <w:spacing w:before="57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6.1</w:t>
      </w:r>
      <w:r>
        <w:rPr>
          <w:rFonts w:ascii="宋体" w:hAnsi="宋体" w:eastAsia="Times New Roman" w:cs="宋体"/>
          <w:color w:val="000000"/>
          <w:spacing w:val="2"/>
          <w:sz w:val="28"/>
          <w:szCs w:val="22"/>
          <w:lang w:val="en-US" w:eastAsia="en-US" w:bidi="ar-SA"/>
        </w:rPr>
        <w:t>建设管理</w:t>
      </w:r>
    </w:p>
    <w:p>
      <w:pPr>
        <w:spacing w:before="34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6.1.1</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管理机构</w:t>
      </w:r>
    </w:p>
    <w:p>
      <w:pPr>
        <w:spacing w:before="232"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云南省各级人民政府是山洪灾害防治项目的责任主体，水利行政部门是项目的建设</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实施主体。目前，云南省水利厅、各州市、县水利（水务）部门已成立相应的项目管理</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机构，负责本行政区的项目建设管理和组织实施，协调处理有关项目建设中的重要问题。</w:t>
      </w:r>
    </w:p>
    <w:p>
      <w:pPr>
        <w:spacing w:before="246"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6.1.2</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项目管理</w:t>
      </w:r>
    </w:p>
    <w:p>
      <w:pPr>
        <w:spacing w:before="232"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项目建设管理实施项目法人责任制，招标投标制、建设监理制和合同管理制。</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项目涉及范围广，包括山洪灾害调查分析评价、山洪灾害非工程措施完善以及山洪</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灾害课题研究等。山洪灾害非工程措施完善项目应进行公开招投标，选择信誉良好、较</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好业绩的承包商承担；山洪灾害课题研究可委托专业科研机构具体实施。</w:t>
      </w:r>
    </w:p>
    <w:p>
      <w:pPr>
        <w:spacing w:before="24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6.1.3</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实施计划</w:t>
      </w:r>
    </w:p>
    <w:p>
      <w:pPr>
        <w:spacing w:before="224"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为确保云南省</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7"/>
          <w:szCs w:val="22"/>
          <w:lang w:val="en-US" w:eastAsia="en-US" w:bidi="ar-SA"/>
        </w:rPr>
        <w:t xml:space="preserve"> </w:t>
      </w:r>
      <w:r>
        <w:rPr>
          <w:rFonts w:ascii="宋体" w:hAnsi="宋体" w:eastAsia="Times New Roman" w:cs="宋体"/>
          <w:color w:val="000000"/>
          <w:szCs w:val="22"/>
          <w:lang w:val="en-US" w:eastAsia="en-US" w:bidi="ar-SA"/>
        </w:rPr>
        <w:t>年度山洪灾害防治项目在各县优质有效的开展，各县应根据各</w:t>
      </w:r>
    </w:p>
    <w:p>
      <w:pPr>
        <w:spacing w:before="138"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县的建设任务，组织项目的建设。项目完建并通过验收后，需及时移交各县水利（务）</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局管理和使用，以保证整个系统效益有效的发挥。德宏州陇川县南洼河拉勐段重点山洪</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沟治理应以批复的初步设计报告为实施依据。</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结合德宏州各县实际情况，以保障德宏州</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年度山洪灾害防治项目顺利完成为</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3"/>
          <w:szCs w:val="22"/>
          <w:lang w:val="en-US" w:eastAsia="en-US" w:bidi="ar-SA"/>
        </w:rPr>
        <w:t>目标，制定德宏州</w:t>
      </w:r>
      <w:r>
        <w:rPr>
          <w:rFonts w:hAnsi="Calibri" w:eastAsia="Times New Roman" w:cs="Times New Roman"/>
          <w:color w:val="000000"/>
          <w:spacing w:val="3"/>
          <w:szCs w:val="22"/>
          <w:lang w:val="en-US" w:eastAsia="en-US" w:bidi="ar-SA"/>
        </w:rPr>
        <w:t xml:space="preserve"> </w:t>
      </w:r>
      <w:r>
        <w:rPr>
          <w:rFonts w:hAnsi="Calibri" w:eastAsia="Times New Roman" w:cs="Times New Roman"/>
          <w:color w:val="000000"/>
          <w:szCs w:val="22"/>
          <w:lang w:val="en-US" w:eastAsia="en-US" w:bidi="ar-SA"/>
        </w:rPr>
        <w:t xml:space="preserve">2021 </w:t>
      </w:r>
      <w:r>
        <w:rPr>
          <w:rFonts w:ascii="宋体" w:hAnsi="宋体" w:eastAsia="Times New Roman" w:cs="宋体"/>
          <w:color w:val="000000"/>
          <w:spacing w:val="-1"/>
          <w:szCs w:val="22"/>
          <w:lang w:val="en-US" w:eastAsia="en-US" w:bidi="ar-SA"/>
        </w:rPr>
        <w:t>年度山洪灾害防治项目实施计划进度，计划于</w:t>
      </w:r>
      <w:r>
        <w:rPr>
          <w:rFonts w:hAnsi="Calibri" w:eastAsia="Times New Roman" w:cs="Times New Roman"/>
          <w:color w:val="000000"/>
          <w:spacing w:val="2"/>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zCs w:val="22"/>
          <w:lang w:val="en-US" w:eastAsia="en-US" w:bidi="ar-SA"/>
        </w:rPr>
        <w:t>年</w:t>
      </w:r>
      <w:r>
        <w:rPr>
          <w:rFonts w:hAnsi="Calibri" w:eastAsia="Times New Roman" w:cs="Times New Roman"/>
          <w:color w:val="000000"/>
          <w:szCs w:val="22"/>
          <w:lang w:val="en-US" w:eastAsia="en-US" w:bidi="ar-SA"/>
        </w:rPr>
        <w:t xml:space="preserve"> 3 </w:t>
      </w:r>
      <w:r>
        <w:rPr>
          <w:rFonts w:ascii="宋体" w:hAnsi="宋体" w:eastAsia="Times New Roman" w:cs="宋体"/>
          <w:color w:val="000000"/>
          <w:szCs w:val="22"/>
          <w:lang w:val="en-US" w:eastAsia="en-US" w:bidi="ar-SA"/>
        </w:rPr>
        <w:t>月完成</w:t>
      </w:r>
    </w:p>
    <w:p>
      <w:pPr>
        <w:spacing w:before="127"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前期工作，</w:t>
      </w:r>
      <w:r>
        <w:rPr>
          <w:rFonts w:hAnsi="Calibri" w:eastAsia="Times New Roman" w:cs="Times New Roman"/>
          <w:color w:val="000000"/>
          <w:szCs w:val="22"/>
          <w:lang w:val="en-US" w:eastAsia="en-US" w:bidi="ar-SA"/>
        </w:rPr>
        <w:t xml:space="preserve">10 </w:t>
      </w:r>
      <w:r>
        <w:rPr>
          <w:rFonts w:ascii="宋体" w:hAnsi="宋体" w:eastAsia="Times New Roman" w:cs="宋体"/>
          <w:color w:val="000000"/>
          <w:szCs w:val="22"/>
          <w:lang w:val="en-US" w:eastAsia="en-US" w:bidi="ar-SA"/>
        </w:rPr>
        <w:t>月底前完成</w:t>
      </w:r>
      <w:r>
        <w:rPr>
          <w:rFonts w:hAnsi="Calibri" w:eastAsia="Times New Roman" w:cs="Times New Roman"/>
          <w:color w:val="000000"/>
          <w:spacing w:val="1"/>
          <w:szCs w:val="22"/>
          <w:lang w:val="en-US" w:eastAsia="en-US" w:bidi="ar-SA"/>
        </w:rPr>
        <w:t xml:space="preserve"> </w:t>
      </w:r>
      <w:r>
        <w:rPr>
          <w:rFonts w:hAnsi="Calibri" w:eastAsia="Times New Roman" w:cs="Times New Roman"/>
          <w:color w:val="000000"/>
          <w:szCs w:val="22"/>
          <w:lang w:val="en-US" w:eastAsia="en-US" w:bidi="ar-SA"/>
        </w:rPr>
        <w:t>80%</w:t>
      </w:r>
      <w:r>
        <w:rPr>
          <w:rFonts w:ascii="宋体" w:hAnsi="宋体" w:eastAsia="Times New Roman" w:cs="宋体"/>
          <w:color w:val="000000"/>
          <w:szCs w:val="22"/>
          <w:lang w:val="en-US" w:eastAsia="en-US" w:bidi="ar-SA"/>
        </w:rPr>
        <w:t>建设任务，</w:t>
      </w:r>
      <w:r>
        <w:rPr>
          <w:rFonts w:hAnsi="Calibri" w:eastAsia="Times New Roman" w:cs="Times New Roman"/>
          <w:color w:val="000000"/>
          <w:szCs w:val="22"/>
          <w:lang w:val="en-US" w:eastAsia="en-US" w:bidi="ar-SA"/>
        </w:rPr>
        <w:t xml:space="preserve">2021 </w:t>
      </w:r>
      <w:r>
        <w:rPr>
          <w:rFonts w:ascii="宋体" w:hAnsi="宋体" w:eastAsia="Times New Roman" w:cs="宋体"/>
          <w:color w:val="000000"/>
          <w:szCs w:val="22"/>
          <w:lang w:val="en-US" w:eastAsia="en-US" w:bidi="ar-SA"/>
        </w:rPr>
        <w:t>年底完成建设任务。实施计划见图</w:t>
      </w:r>
      <w:r>
        <w:rPr>
          <w:rFonts w:hAnsi="Calibri" w:eastAsia="Times New Roman" w:cs="Times New Roman"/>
          <w:color w:val="000000"/>
          <w:szCs w:val="22"/>
          <w:lang w:val="en-US" w:eastAsia="en-US" w:bidi="ar-SA"/>
        </w:rPr>
        <w:t xml:space="preserve"> 6-1</w:t>
      </w:r>
      <w:r>
        <w:rPr>
          <w:rFonts w:ascii="宋体" w:hAnsi="宋体" w:eastAsia="Times New Roman" w:cs="宋体"/>
          <w:color w:val="000000"/>
          <w:szCs w:val="22"/>
          <w:lang w:val="en-US" w:eastAsia="en-US" w:bidi="ar-SA"/>
        </w:rPr>
        <w:t>。</w:t>
      </w:r>
    </w:p>
    <w:p>
      <w:pPr>
        <w:spacing w:before="4417"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56</w:t>
      </w:r>
    </w:p>
    <w:p>
      <w:pPr>
        <w:spacing w:before="0" w:after="317" w:line="209" w:lineRule="exact"/>
        <w:ind w:left="2330" w:right="0" w:firstLine="0"/>
        <w:jc w:val="left"/>
        <w:rPr>
          <w:rFonts w:hAnsi="Calibri" w:eastAsia="Times New Roman" w:cs="Times New Roman"/>
          <w:color w:val="000000"/>
          <w:sz w:val="18"/>
          <w:szCs w:val="22"/>
          <w:lang w:val="en-US" w:eastAsia="en-US" w:bidi="ar-SA"/>
        </w:rPr>
      </w:pPr>
      <w:bookmarkStart w:id="118" w:name="br1_22_0"/>
      <w:bookmarkEnd w:id="118"/>
      <w:r>
        <w:drawing>
          <wp:anchor distT="0" distB="0" distL="114300" distR="114300" simplePos="0" relativeHeight="251717632"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58"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5"/>
                    <pic:cNvPicPr>
                      <a:picLocks noChangeAspect="1"/>
                    </pic:cNvPicPr>
                  </pic:nvPicPr>
                  <pic:blipFill>
                    <a:blip r:embed="rId55"/>
                    <a:stretch>
                      <a:fillRect/>
                    </a:stretch>
                  </pic:blipFill>
                  <pic:spPr>
                    <a:xfrm>
                      <a:off x="0" y="0"/>
                      <a:ext cx="5823585" cy="34290"/>
                    </a:xfrm>
                    <a:prstGeom prst="rect">
                      <a:avLst/>
                    </a:prstGeom>
                    <a:noFill/>
                    <a:ln>
                      <a:noFill/>
                    </a:ln>
                  </pic:spPr>
                </pic:pic>
              </a:graphicData>
            </a:graphic>
          </wp:anchor>
        </w:drawing>
      </w:r>
      <w:bookmarkStart w:id="119" w:name="br1_23_0"/>
      <w:bookmarkEnd w:id="119"/>
      <w:r>
        <w:drawing>
          <wp:anchor distT="0" distB="0" distL="114300" distR="114300" simplePos="0" relativeHeight="251680768" behindDoc="1" locked="0" layoutInCell="1" allowOverlap="1">
            <wp:simplePos x="0" y="0"/>
            <wp:positionH relativeFrom="page">
              <wp:posOffset>888365</wp:posOffset>
            </wp:positionH>
            <wp:positionV relativeFrom="page">
              <wp:posOffset>1040130</wp:posOffset>
            </wp:positionV>
            <wp:extent cx="5795010" cy="2336165"/>
            <wp:effectExtent l="0" t="0" r="15240" b="6985"/>
            <wp:wrapNone/>
            <wp:docPr id="22"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6"/>
                    <pic:cNvPicPr>
                      <a:picLocks noChangeAspect="1"/>
                    </pic:cNvPicPr>
                  </pic:nvPicPr>
                  <pic:blipFill>
                    <a:blip r:embed="rId56"/>
                    <a:stretch>
                      <a:fillRect/>
                    </a:stretch>
                  </pic:blipFill>
                  <pic:spPr>
                    <a:xfrm>
                      <a:off x="0" y="0"/>
                      <a:ext cx="5795010" cy="233616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tbl>
      <w:tblPr>
        <w:tblStyle w:val="2"/>
        <w:tblW w:w="0" w:type="auto"/>
        <w:tblInd w:w="0" w:type="dxa"/>
        <w:tblLayout w:type="autofit"/>
        <w:tblCellMar>
          <w:top w:w="0" w:type="dxa"/>
          <w:left w:w="0" w:type="dxa"/>
          <w:bottom w:w="0" w:type="dxa"/>
          <w:right w:w="0" w:type="dxa"/>
        </w:tblCellMar>
      </w:tblPr>
      <w:tblGrid>
        <w:gridCol w:w="155"/>
        <w:gridCol w:w="366"/>
        <w:gridCol w:w="20"/>
        <w:gridCol w:w="181"/>
        <w:gridCol w:w="20"/>
        <w:gridCol w:w="583"/>
        <w:gridCol w:w="20"/>
        <w:gridCol w:w="583"/>
        <w:gridCol w:w="20"/>
        <w:gridCol w:w="7006"/>
      </w:tblGrid>
      <w:tr>
        <w:tblPrEx>
          <w:tblCellMar>
            <w:top w:w="0" w:type="dxa"/>
            <w:left w:w="0" w:type="dxa"/>
            <w:bottom w:w="0" w:type="dxa"/>
            <w:right w:w="0" w:type="dxa"/>
          </w:tblCellMar>
        </w:tblPrEx>
        <w:trPr>
          <w:trHeight w:val="328" w:hRule="atLeast"/>
        </w:trPr>
        <w:tc>
          <w:tcPr>
            <w:tcW w:w="155"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366" w:type="dxa"/>
            <w:noWrap w:val="0"/>
            <w:vAlign w:val="top"/>
          </w:tcPr>
          <w:p>
            <w:pPr>
              <w:spacing w:before="111" w:after="0" w:line="101"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项目</w:t>
            </w:r>
          </w:p>
        </w:tc>
        <w:tc>
          <w:tcPr>
            <w:tcW w:w="20"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181" w:type="dxa"/>
            <w:noWrap w:val="0"/>
            <w:vAlign w:val="top"/>
          </w:tcPr>
          <w:p>
            <w:pPr>
              <w:spacing w:before="50" w:after="0" w:line="101"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序</w:t>
            </w:r>
          </w:p>
          <w:p>
            <w:pPr>
              <w:spacing w:before="0" w:after="0" w:line="124"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号</w:t>
            </w:r>
          </w:p>
        </w:tc>
        <w:tc>
          <w:tcPr>
            <w:tcW w:w="20"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583" w:type="dxa"/>
            <w:noWrap w:val="0"/>
            <w:vAlign w:val="top"/>
          </w:tcPr>
          <w:p>
            <w:pPr>
              <w:spacing w:before="181" w:after="0" w:line="101"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项目名称</w:t>
            </w:r>
          </w:p>
        </w:tc>
        <w:tc>
          <w:tcPr>
            <w:tcW w:w="20"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583" w:type="dxa"/>
            <w:noWrap w:val="0"/>
            <w:vAlign w:val="top"/>
          </w:tcPr>
          <w:p>
            <w:pPr>
              <w:spacing w:before="50" w:after="0" w:line="101"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完成时间</w:t>
            </w:r>
          </w:p>
        </w:tc>
        <w:tc>
          <w:tcPr>
            <w:tcW w:w="20"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7006" w:type="dxa"/>
            <w:noWrap w:val="0"/>
            <w:vAlign w:val="top"/>
          </w:tcPr>
          <w:p>
            <w:pPr>
              <w:spacing w:before="8" w:after="0" w:line="111"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pacing w:val="-4"/>
                <w:sz w:val="10"/>
                <w:szCs w:val="22"/>
                <w:lang w:val="en-US" w:eastAsia="en-US" w:bidi="ar-SA"/>
              </w:rPr>
              <w:t>2020</w:t>
            </w:r>
            <w:r>
              <w:rPr>
                <w:rFonts w:ascii="宋体" w:hAnsi="宋体" w:eastAsia="Times New Roman" w:cs="宋体"/>
                <w:color w:val="000000"/>
                <w:sz w:val="10"/>
                <w:szCs w:val="22"/>
                <w:lang w:val="en-US" w:eastAsia="en-US" w:bidi="ar-SA"/>
              </w:rPr>
              <w:t>年</w:t>
            </w:r>
          </w:p>
          <w:p>
            <w:pPr>
              <w:spacing w:before="0" w:after="0" w:line="111" w:lineRule="exact"/>
              <w:ind w:left="2364"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pacing w:val="-4"/>
                <w:sz w:val="10"/>
                <w:szCs w:val="22"/>
                <w:lang w:val="en-US" w:eastAsia="en-US" w:bidi="ar-SA"/>
              </w:rPr>
              <w:t>2021</w:t>
            </w:r>
            <w:r>
              <w:rPr>
                <w:rFonts w:ascii="宋体" w:hAnsi="宋体" w:eastAsia="Times New Roman" w:cs="宋体"/>
                <w:color w:val="000000"/>
                <w:sz w:val="10"/>
                <w:szCs w:val="22"/>
                <w:lang w:val="en-US" w:eastAsia="en-US" w:bidi="ar-SA"/>
              </w:rPr>
              <w:t>年</w:t>
            </w:r>
            <w:r>
              <w:rPr>
                <w:rFonts w:hAnsi="Calibri" w:eastAsia="Times New Roman" w:cs="Times New Roman"/>
                <w:color w:val="000000"/>
                <w:spacing w:val="3096"/>
                <w:sz w:val="10"/>
                <w:szCs w:val="22"/>
                <w:lang w:val="en-US" w:eastAsia="en-US" w:bidi="ar-SA"/>
              </w:rPr>
              <w:t xml:space="preserve"> </w:t>
            </w:r>
            <w:r>
              <w:rPr>
                <w:rFonts w:hAnsi="Calibri" w:eastAsia="Times New Roman" w:cs="Times New Roman"/>
                <w:color w:val="000000"/>
                <w:spacing w:val="-4"/>
                <w:sz w:val="10"/>
                <w:szCs w:val="22"/>
                <w:lang w:val="en-US" w:eastAsia="en-US" w:bidi="ar-SA"/>
              </w:rPr>
              <w:t>2022</w:t>
            </w:r>
            <w:r>
              <w:rPr>
                <w:rFonts w:ascii="宋体" w:hAnsi="宋体" w:eastAsia="Times New Roman" w:cs="宋体"/>
                <w:color w:val="000000"/>
                <w:sz w:val="10"/>
                <w:szCs w:val="22"/>
                <w:lang w:val="en-US" w:eastAsia="en-US" w:bidi="ar-SA"/>
              </w:rPr>
              <w:t>年</w:t>
            </w:r>
          </w:p>
          <w:p>
            <w:pPr>
              <w:spacing w:before="105" w:after="0" w:line="111" w:lineRule="exact"/>
              <w:ind w:left="101"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pacing w:val="-4"/>
                <w:sz w:val="10"/>
                <w:szCs w:val="22"/>
                <w:lang w:val="en-US" w:eastAsia="en-US" w:bidi="ar-SA"/>
              </w:rPr>
              <w:t>12</w:t>
            </w:r>
            <w:r>
              <w:rPr>
                <w:rFonts w:hAnsi="Calibri" w:eastAsia="Times New Roman" w:cs="Times New Roman"/>
                <w:color w:val="000000"/>
                <w:spacing w:val="269"/>
                <w:sz w:val="10"/>
                <w:szCs w:val="22"/>
                <w:lang w:val="en-US" w:eastAsia="en-US" w:bidi="ar-SA"/>
              </w:rPr>
              <w:t xml:space="preserve"> </w:t>
            </w:r>
            <w:r>
              <w:rPr>
                <w:rFonts w:hAnsi="Calibri" w:eastAsia="Times New Roman" w:cs="Times New Roman"/>
                <w:color w:val="000000"/>
                <w:sz w:val="10"/>
                <w:szCs w:val="22"/>
                <w:lang w:val="en-US" w:eastAsia="en-US" w:bidi="ar-SA"/>
              </w:rPr>
              <w:t>1</w:t>
            </w:r>
            <w:r>
              <w:rPr>
                <w:rFonts w:hAnsi="Calibri" w:eastAsia="Times New Roman" w:cs="Times New Roman"/>
                <w:color w:val="000000"/>
                <w:spacing w:val="280"/>
                <w:sz w:val="10"/>
                <w:szCs w:val="22"/>
                <w:lang w:val="en-US" w:eastAsia="en-US" w:bidi="ar-SA"/>
              </w:rPr>
              <w:t xml:space="preserve"> </w:t>
            </w:r>
            <w:r>
              <w:rPr>
                <w:rFonts w:hAnsi="Calibri" w:eastAsia="Times New Roman" w:cs="Times New Roman"/>
                <w:color w:val="000000"/>
                <w:sz w:val="10"/>
                <w:szCs w:val="22"/>
                <w:lang w:val="en-US" w:eastAsia="en-US" w:bidi="ar-SA"/>
              </w:rPr>
              <w:t>2</w:t>
            </w:r>
            <w:r>
              <w:rPr>
                <w:rFonts w:hAnsi="Calibri" w:eastAsia="Times New Roman" w:cs="Times New Roman"/>
                <w:color w:val="000000"/>
                <w:spacing w:val="288"/>
                <w:sz w:val="10"/>
                <w:szCs w:val="22"/>
                <w:lang w:val="en-US" w:eastAsia="en-US" w:bidi="ar-SA"/>
              </w:rPr>
              <w:t xml:space="preserve"> </w:t>
            </w:r>
            <w:r>
              <w:rPr>
                <w:rFonts w:hAnsi="Calibri" w:eastAsia="Times New Roman" w:cs="Times New Roman"/>
                <w:color w:val="000000"/>
                <w:sz w:val="10"/>
                <w:szCs w:val="22"/>
                <w:lang w:val="en-US" w:eastAsia="en-US" w:bidi="ar-SA"/>
              </w:rPr>
              <w:t>3</w:t>
            </w:r>
            <w:r>
              <w:rPr>
                <w:rFonts w:hAnsi="Calibri" w:eastAsia="Times New Roman" w:cs="Times New Roman"/>
                <w:color w:val="000000"/>
                <w:spacing w:val="288"/>
                <w:sz w:val="10"/>
                <w:szCs w:val="22"/>
                <w:lang w:val="en-US" w:eastAsia="en-US" w:bidi="ar-SA"/>
              </w:rPr>
              <w:t xml:space="preserve"> </w:t>
            </w:r>
            <w:r>
              <w:rPr>
                <w:rFonts w:hAnsi="Calibri" w:eastAsia="Times New Roman" w:cs="Times New Roman"/>
                <w:color w:val="000000"/>
                <w:sz w:val="10"/>
                <w:szCs w:val="22"/>
                <w:lang w:val="en-US" w:eastAsia="en-US" w:bidi="ar-SA"/>
              </w:rPr>
              <w:t>4</w:t>
            </w:r>
            <w:r>
              <w:rPr>
                <w:rFonts w:hAnsi="Calibri" w:eastAsia="Times New Roman" w:cs="Times New Roman"/>
                <w:color w:val="000000"/>
                <w:spacing w:val="288"/>
                <w:sz w:val="10"/>
                <w:szCs w:val="22"/>
                <w:lang w:val="en-US" w:eastAsia="en-US" w:bidi="ar-SA"/>
              </w:rPr>
              <w:t xml:space="preserve"> </w:t>
            </w:r>
            <w:r>
              <w:rPr>
                <w:rFonts w:hAnsi="Calibri" w:eastAsia="Times New Roman" w:cs="Times New Roman"/>
                <w:color w:val="000000"/>
                <w:sz w:val="10"/>
                <w:szCs w:val="22"/>
                <w:lang w:val="en-US" w:eastAsia="en-US" w:bidi="ar-SA"/>
              </w:rPr>
              <w:t>5</w:t>
            </w:r>
            <w:r>
              <w:rPr>
                <w:rFonts w:hAnsi="Calibri" w:eastAsia="Times New Roman" w:cs="Times New Roman"/>
                <w:color w:val="000000"/>
                <w:spacing w:val="288"/>
                <w:sz w:val="10"/>
                <w:szCs w:val="22"/>
                <w:lang w:val="en-US" w:eastAsia="en-US" w:bidi="ar-SA"/>
              </w:rPr>
              <w:t xml:space="preserve"> </w:t>
            </w:r>
            <w:r>
              <w:rPr>
                <w:rFonts w:hAnsi="Calibri" w:eastAsia="Times New Roman" w:cs="Times New Roman"/>
                <w:color w:val="000000"/>
                <w:sz w:val="10"/>
                <w:szCs w:val="22"/>
                <w:lang w:val="en-US" w:eastAsia="en-US" w:bidi="ar-SA"/>
              </w:rPr>
              <w:t>6</w:t>
            </w:r>
            <w:r>
              <w:rPr>
                <w:rFonts w:hAnsi="Calibri" w:eastAsia="Times New Roman" w:cs="Times New Roman"/>
                <w:color w:val="000000"/>
                <w:spacing w:val="288"/>
                <w:sz w:val="10"/>
                <w:szCs w:val="22"/>
                <w:lang w:val="en-US" w:eastAsia="en-US" w:bidi="ar-SA"/>
              </w:rPr>
              <w:t xml:space="preserve"> </w:t>
            </w:r>
            <w:r>
              <w:rPr>
                <w:rFonts w:hAnsi="Calibri" w:eastAsia="Times New Roman" w:cs="Times New Roman"/>
                <w:color w:val="000000"/>
                <w:sz w:val="10"/>
                <w:szCs w:val="22"/>
                <w:lang w:val="en-US" w:eastAsia="en-US" w:bidi="ar-SA"/>
              </w:rPr>
              <w:t>7</w:t>
            </w:r>
            <w:r>
              <w:rPr>
                <w:rFonts w:hAnsi="Calibri" w:eastAsia="Times New Roman" w:cs="Times New Roman"/>
                <w:color w:val="000000"/>
                <w:spacing w:val="288"/>
                <w:sz w:val="10"/>
                <w:szCs w:val="22"/>
                <w:lang w:val="en-US" w:eastAsia="en-US" w:bidi="ar-SA"/>
              </w:rPr>
              <w:t xml:space="preserve"> </w:t>
            </w:r>
            <w:r>
              <w:rPr>
                <w:rFonts w:hAnsi="Calibri" w:eastAsia="Times New Roman" w:cs="Times New Roman"/>
                <w:color w:val="000000"/>
                <w:sz w:val="10"/>
                <w:szCs w:val="22"/>
                <w:lang w:val="en-US" w:eastAsia="en-US" w:bidi="ar-SA"/>
              </w:rPr>
              <w:t>8</w:t>
            </w:r>
            <w:r>
              <w:rPr>
                <w:rFonts w:hAnsi="Calibri" w:eastAsia="Times New Roman" w:cs="Times New Roman"/>
                <w:color w:val="000000"/>
                <w:spacing w:val="288"/>
                <w:sz w:val="10"/>
                <w:szCs w:val="22"/>
                <w:lang w:val="en-US" w:eastAsia="en-US" w:bidi="ar-SA"/>
              </w:rPr>
              <w:t xml:space="preserve"> </w:t>
            </w:r>
            <w:r>
              <w:rPr>
                <w:rFonts w:hAnsi="Calibri" w:eastAsia="Times New Roman" w:cs="Times New Roman"/>
                <w:color w:val="000000"/>
                <w:sz w:val="10"/>
                <w:szCs w:val="22"/>
                <w:lang w:val="en-US" w:eastAsia="en-US" w:bidi="ar-SA"/>
              </w:rPr>
              <w:t>9</w:t>
            </w:r>
            <w:r>
              <w:rPr>
                <w:rFonts w:hAnsi="Calibri" w:eastAsia="Times New Roman" w:cs="Times New Roman"/>
                <w:color w:val="000000"/>
                <w:spacing w:val="265"/>
                <w:sz w:val="10"/>
                <w:szCs w:val="22"/>
                <w:lang w:val="en-US" w:eastAsia="en-US" w:bidi="ar-SA"/>
              </w:rPr>
              <w:t xml:space="preserve"> </w:t>
            </w:r>
            <w:r>
              <w:rPr>
                <w:rFonts w:hAnsi="Calibri" w:eastAsia="Times New Roman" w:cs="Times New Roman"/>
                <w:color w:val="000000"/>
                <w:spacing w:val="-4"/>
                <w:sz w:val="10"/>
                <w:szCs w:val="22"/>
                <w:lang w:val="en-US" w:eastAsia="en-US" w:bidi="ar-SA"/>
              </w:rPr>
              <w:t>10</w:t>
            </w:r>
            <w:r>
              <w:rPr>
                <w:rFonts w:hAnsi="Calibri" w:eastAsia="Times New Roman" w:cs="Times New Roman"/>
                <w:color w:val="000000"/>
                <w:spacing w:val="245"/>
                <w:sz w:val="10"/>
                <w:szCs w:val="22"/>
                <w:lang w:val="en-US" w:eastAsia="en-US" w:bidi="ar-SA"/>
              </w:rPr>
              <w:t xml:space="preserve"> </w:t>
            </w:r>
            <w:r>
              <w:rPr>
                <w:rFonts w:hAnsi="Calibri" w:eastAsia="Times New Roman" w:cs="Times New Roman"/>
                <w:color w:val="000000"/>
                <w:spacing w:val="-4"/>
                <w:sz w:val="10"/>
                <w:szCs w:val="22"/>
                <w:lang w:val="en-US" w:eastAsia="en-US" w:bidi="ar-SA"/>
              </w:rPr>
              <w:t>11</w:t>
            </w:r>
            <w:r>
              <w:rPr>
                <w:rFonts w:hAnsi="Calibri" w:eastAsia="Times New Roman" w:cs="Times New Roman"/>
                <w:color w:val="000000"/>
                <w:spacing w:val="245"/>
                <w:sz w:val="10"/>
                <w:szCs w:val="22"/>
                <w:lang w:val="en-US" w:eastAsia="en-US" w:bidi="ar-SA"/>
              </w:rPr>
              <w:t xml:space="preserve"> </w:t>
            </w:r>
            <w:r>
              <w:rPr>
                <w:rFonts w:hAnsi="Calibri" w:eastAsia="Times New Roman" w:cs="Times New Roman"/>
                <w:color w:val="000000"/>
                <w:spacing w:val="-4"/>
                <w:sz w:val="10"/>
                <w:szCs w:val="22"/>
                <w:lang w:val="en-US" w:eastAsia="en-US" w:bidi="ar-SA"/>
              </w:rPr>
              <w:t>12</w:t>
            </w:r>
            <w:r>
              <w:rPr>
                <w:rFonts w:hAnsi="Calibri" w:eastAsia="Times New Roman" w:cs="Times New Roman"/>
                <w:color w:val="000000"/>
                <w:spacing w:val="330"/>
                <w:sz w:val="10"/>
                <w:szCs w:val="22"/>
                <w:lang w:val="en-US" w:eastAsia="en-US" w:bidi="ar-SA"/>
              </w:rPr>
              <w:t xml:space="preserve"> </w:t>
            </w:r>
            <w:r>
              <w:rPr>
                <w:rFonts w:hAnsi="Calibri" w:eastAsia="Times New Roman" w:cs="Times New Roman"/>
                <w:color w:val="000000"/>
                <w:sz w:val="10"/>
                <w:szCs w:val="22"/>
                <w:lang w:val="en-US" w:eastAsia="en-US" w:bidi="ar-SA"/>
              </w:rPr>
              <w:t>1</w:t>
            </w:r>
            <w:r>
              <w:rPr>
                <w:rFonts w:hAnsi="Calibri" w:eastAsia="Times New Roman" w:cs="Times New Roman"/>
                <w:color w:val="000000"/>
                <w:spacing w:val="420"/>
                <w:sz w:val="10"/>
                <w:szCs w:val="22"/>
                <w:lang w:val="en-US" w:eastAsia="en-US" w:bidi="ar-SA"/>
              </w:rPr>
              <w:t xml:space="preserve"> </w:t>
            </w:r>
            <w:r>
              <w:rPr>
                <w:rFonts w:hAnsi="Calibri" w:eastAsia="Times New Roman" w:cs="Times New Roman"/>
                <w:color w:val="000000"/>
                <w:sz w:val="10"/>
                <w:szCs w:val="22"/>
                <w:lang w:val="en-US" w:eastAsia="en-US" w:bidi="ar-SA"/>
              </w:rPr>
              <w:t>2</w:t>
            </w:r>
            <w:r>
              <w:rPr>
                <w:rFonts w:hAnsi="Calibri" w:eastAsia="Times New Roman" w:cs="Times New Roman"/>
                <w:color w:val="000000"/>
                <w:spacing w:val="420"/>
                <w:sz w:val="10"/>
                <w:szCs w:val="22"/>
                <w:lang w:val="en-US" w:eastAsia="en-US" w:bidi="ar-SA"/>
              </w:rPr>
              <w:t xml:space="preserve"> </w:t>
            </w:r>
            <w:r>
              <w:rPr>
                <w:rFonts w:hAnsi="Calibri" w:eastAsia="Times New Roman" w:cs="Times New Roman"/>
                <w:color w:val="000000"/>
                <w:sz w:val="10"/>
                <w:szCs w:val="22"/>
                <w:lang w:val="en-US" w:eastAsia="en-US" w:bidi="ar-SA"/>
              </w:rPr>
              <w:t>3</w:t>
            </w:r>
            <w:r>
              <w:rPr>
                <w:rFonts w:hAnsi="Calibri" w:eastAsia="Times New Roman" w:cs="Times New Roman"/>
                <w:color w:val="000000"/>
                <w:spacing w:val="419"/>
                <w:sz w:val="10"/>
                <w:szCs w:val="22"/>
                <w:lang w:val="en-US" w:eastAsia="en-US" w:bidi="ar-SA"/>
              </w:rPr>
              <w:t xml:space="preserve"> </w:t>
            </w:r>
            <w:r>
              <w:rPr>
                <w:rFonts w:hAnsi="Calibri" w:eastAsia="Times New Roman" w:cs="Times New Roman"/>
                <w:color w:val="000000"/>
                <w:sz w:val="10"/>
                <w:szCs w:val="22"/>
                <w:lang w:val="en-US" w:eastAsia="en-US" w:bidi="ar-SA"/>
              </w:rPr>
              <w:t>4</w:t>
            </w:r>
            <w:r>
              <w:rPr>
                <w:rFonts w:hAnsi="Calibri" w:eastAsia="Times New Roman" w:cs="Times New Roman"/>
                <w:color w:val="000000"/>
                <w:spacing w:val="420"/>
                <w:sz w:val="10"/>
                <w:szCs w:val="22"/>
                <w:lang w:val="en-US" w:eastAsia="en-US" w:bidi="ar-SA"/>
              </w:rPr>
              <w:t xml:space="preserve"> </w:t>
            </w:r>
            <w:r>
              <w:rPr>
                <w:rFonts w:hAnsi="Calibri" w:eastAsia="Times New Roman" w:cs="Times New Roman"/>
                <w:color w:val="000000"/>
                <w:sz w:val="10"/>
                <w:szCs w:val="22"/>
                <w:lang w:val="en-US" w:eastAsia="en-US" w:bidi="ar-SA"/>
              </w:rPr>
              <w:t>5</w:t>
            </w:r>
          </w:p>
        </w:tc>
      </w:tr>
    </w:tbl>
    <w:p>
      <w:pPr>
        <w:spacing w:before="120" w:after="0"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1</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培训、查勘、普查表填报</w:t>
      </w:r>
    </w:p>
    <w:p>
      <w:pPr>
        <w:spacing w:before="110" w:after="0"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2</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实施方案设计、编制</w:t>
      </w:r>
    </w:p>
    <w:p>
      <w:pPr>
        <w:spacing w:before="126" w:after="0"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3</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实施方案省级审查及修改</w:t>
      </w:r>
    </w:p>
    <w:p>
      <w:pPr>
        <w:spacing w:before="157" w:after="46"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4</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招投标及签订合同</w:t>
      </w:r>
    </w:p>
    <w:tbl>
      <w:tblPr>
        <w:tblStyle w:val="2"/>
        <w:tblW w:w="0" w:type="auto"/>
        <w:tblInd w:w="0" w:type="dxa"/>
        <w:tblLayout w:type="autofit"/>
        <w:tblCellMar>
          <w:top w:w="0" w:type="dxa"/>
          <w:left w:w="0" w:type="dxa"/>
          <w:bottom w:w="0" w:type="dxa"/>
          <w:right w:w="0" w:type="dxa"/>
        </w:tblCellMar>
      </w:tblPr>
      <w:tblGrid>
        <w:gridCol w:w="47"/>
        <w:gridCol w:w="505"/>
        <w:gridCol w:w="20"/>
        <w:gridCol w:w="1122"/>
      </w:tblGrid>
      <w:tr>
        <w:tblPrEx>
          <w:tblCellMar>
            <w:top w:w="0" w:type="dxa"/>
            <w:left w:w="0" w:type="dxa"/>
            <w:bottom w:w="0" w:type="dxa"/>
            <w:right w:w="0" w:type="dxa"/>
          </w:tblCellMar>
        </w:tblPrEx>
        <w:trPr>
          <w:trHeight w:val="417" w:hRule="atLeast"/>
        </w:trPr>
        <w:tc>
          <w:tcPr>
            <w:tcW w:w="47"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505" w:type="dxa"/>
            <w:noWrap w:val="0"/>
            <w:vAlign w:val="top"/>
          </w:tcPr>
          <w:p>
            <w:pPr>
              <w:spacing w:before="0" w:after="0" w:line="101"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非工程措</w:t>
            </w:r>
          </w:p>
          <w:p>
            <w:pPr>
              <w:spacing w:before="0" w:after="0" w:line="124"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pacing w:val="-25"/>
                <w:sz w:val="10"/>
                <w:szCs w:val="22"/>
                <w:lang w:val="en-US" w:eastAsia="en-US" w:bidi="ar-SA"/>
              </w:rPr>
              <w:t xml:space="preserve"> </w:t>
            </w:r>
            <w:r>
              <w:rPr>
                <w:rFonts w:ascii="宋体" w:hAnsi="宋体" w:eastAsia="Times New Roman" w:cs="宋体"/>
                <w:color w:val="000000"/>
                <w:sz w:val="10"/>
                <w:szCs w:val="22"/>
                <w:lang w:val="en-US" w:eastAsia="en-US" w:bidi="ar-SA"/>
              </w:rPr>
              <w:t>施补充完</w:t>
            </w:r>
          </w:p>
          <w:p>
            <w:pPr>
              <w:spacing w:before="0" w:after="0" w:line="124"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pacing w:val="130"/>
                <w:sz w:val="10"/>
                <w:szCs w:val="22"/>
                <w:lang w:val="en-US" w:eastAsia="en-US" w:bidi="ar-SA"/>
              </w:rPr>
              <w:t xml:space="preserve"> </w:t>
            </w:r>
            <w:r>
              <w:rPr>
                <w:rFonts w:ascii="宋体" w:hAnsi="宋体" w:eastAsia="Times New Roman" w:cs="宋体"/>
                <w:color w:val="000000"/>
                <w:sz w:val="10"/>
                <w:szCs w:val="22"/>
                <w:lang w:val="en-US" w:eastAsia="en-US" w:bidi="ar-SA"/>
              </w:rPr>
              <w:t>善</w:t>
            </w:r>
          </w:p>
        </w:tc>
        <w:tc>
          <w:tcPr>
            <w:tcW w:w="20"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1122" w:type="dxa"/>
            <w:noWrap w:val="0"/>
            <w:vAlign w:val="top"/>
          </w:tcPr>
          <w:p>
            <w:pPr>
              <w:spacing w:before="90" w:after="0" w:line="111"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5</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设备调研及定货采购</w:t>
            </w:r>
          </w:p>
          <w:p>
            <w:pPr>
              <w:spacing w:before="105" w:after="0" w:line="111"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6</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省级平台开发</w:t>
            </w:r>
          </w:p>
        </w:tc>
      </w:tr>
    </w:tbl>
    <w:p>
      <w:pPr>
        <w:spacing w:before="105" w:after="0"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7</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土建查勘及设计</w:t>
      </w:r>
    </w:p>
    <w:p>
      <w:pPr>
        <w:spacing w:before="95" w:after="0"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8</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土建工程施工</w:t>
      </w:r>
    </w:p>
    <w:p>
      <w:pPr>
        <w:spacing w:before="94" w:after="0"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9</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现场安装调试</w:t>
      </w:r>
    </w:p>
    <w:p>
      <w:pPr>
        <w:spacing w:before="95" w:after="0" w:line="121" w:lineRule="exact"/>
        <w:ind w:left="549"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pacing w:val="-4"/>
          <w:sz w:val="10"/>
          <w:szCs w:val="22"/>
          <w:lang w:val="en-US" w:eastAsia="en-US" w:bidi="ar-SA"/>
        </w:rPr>
        <w:t>10</w:t>
      </w:r>
      <w:r>
        <w:rPr>
          <w:rFonts w:hAnsi="Calibri" w:eastAsia="Times New Roman" w:cs="Times New Roman"/>
          <w:color w:val="000000"/>
          <w:spacing w:val="44"/>
          <w:sz w:val="10"/>
          <w:szCs w:val="22"/>
          <w:lang w:val="en-US" w:eastAsia="en-US" w:bidi="ar-SA"/>
        </w:rPr>
        <w:t xml:space="preserve"> </w:t>
      </w:r>
      <w:r>
        <w:rPr>
          <w:rFonts w:ascii="宋体" w:hAnsi="宋体" w:eastAsia="Times New Roman" w:cs="宋体"/>
          <w:color w:val="000000"/>
          <w:sz w:val="10"/>
          <w:szCs w:val="22"/>
          <w:lang w:val="en-US" w:eastAsia="en-US" w:bidi="ar-SA"/>
        </w:rPr>
        <w:t>人员培训</w:t>
      </w:r>
    </w:p>
    <w:p>
      <w:pPr>
        <w:spacing w:before="95" w:after="53"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1</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方案设计、编制</w:t>
      </w:r>
    </w:p>
    <w:tbl>
      <w:tblPr>
        <w:tblStyle w:val="2"/>
        <w:tblW w:w="0" w:type="auto"/>
        <w:tblInd w:w="0" w:type="dxa"/>
        <w:tblLayout w:type="autofit"/>
        <w:tblCellMar>
          <w:top w:w="0" w:type="dxa"/>
          <w:left w:w="0" w:type="dxa"/>
          <w:bottom w:w="0" w:type="dxa"/>
          <w:right w:w="0" w:type="dxa"/>
        </w:tblCellMar>
      </w:tblPr>
      <w:tblGrid>
        <w:gridCol w:w="47"/>
        <w:gridCol w:w="505"/>
        <w:gridCol w:w="20"/>
        <w:gridCol w:w="922"/>
      </w:tblGrid>
      <w:tr>
        <w:tblPrEx>
          <w:tblCellMar>
            <w:top w:w="0" w:type="dxa"/>
            <w:left w:w="0" w:type="dxa"/>
            <w:bottom w:w="0" w:type="dxa"/>
            <w:right w:w="0" w:type="dxa"/>
          </w:tblCellMar>
        </w:tblPrEx>
        <w:trPr>
          <w:trHeight w:val="348" w:hRule="atLeast"/>
        </w:trPr>
        <w:tc>
          <w:tcPr>
            <w:tcW w:w="47"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505" w:type="dxa"/>
            <w:noWrap w:val="0"/>
            <w:vAlign w:val="top"/>
          </w:tcPr>
          <w:p>
            <w:pPr>
              <w:spacing w:before="0" w:after="0" w:line="101"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重点山洪</w:t>
            </w:r>
          </w:p>
          <w:p>
            <w:pPr>
              <w:spacing w:before="0" w:after="0" w:line="124" w:lineRule="exact"/>
              <w:ind w:left="0" w:right="0" w:firstLine="0"/>
              <w:jc w:val="left"/>
              <w:rPr>
                <w:rFonts w:hAnsi="Calibri" w:eastAsia="Times New Roman" w:cs="Times New Roman"/>
                <w:color w:val="000000"/>
                <w:sz w:val="10"/>
                <w:szCs w:val="22"/>
                <w:lang w:val="en-US" w:eastAsia="en-US" w:bidi="ar-SA"/>
              </w:rPr>
            </w:pPr>
            <w:r>
              <w:rPr>
                <w:rFonts w:ascii="宋体" w:hAnsi="宋体" w:eastAsia="Times New Roman" w:cs="宋体"/>
                <w:color w:val="000000"/>
                <w:sz w:val="10"/>
                <w:szCs w:val="22"/>
                <w:lang w:val="en-US" w:eastAsia="en-US" w:bidi="ar-SA"/>
              </w:rPr>
              <w:t>沟防洪治</w:t>
            </w:r>
          </w:p>
          <w:p>
            <w:pPr>
              <w:spacing w:before="0" w:after="0" w:line="124"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pacing w:val="130"/>
                <w:sz w:val="10"/>
                <w:szCs w:val="22"/>
                <w:lang w:val="en-US" w:eastAsia="en-US" w:bidi="ar-SA"/>
              </w:rPr>
              <w:t xml:space="preserve"> </w:t>
            </w:r>
            <w:r>
              <w:rPr>
                <w:rFonts w:ascii="宋体" w:hAnsi="宋体" w:eastAsia="Times New Roman" w:cs="宋体"/>
                <w:color w:val="000000"/>
                <w:sz w:val="10"/>
                <w:szCs w:val="22"/>
                <w:lang w:val="en-US" w:eastAsia="en-US" w:bidi="ar-SA"/>
              </w:rPr>
              <w:t>理</w:t>
            </w:r>
          </w:p>
        </w:tc>
        <w:tc>
          <w:tcPr>
            <w:tcW w:w="20" w:type="dxa"/>
            <w:noWrap w:val="0"/>
            <w:vAlign w:val="top"/>
          </w:tcPr>
          <w:p>
            <w:pPr>
              <w:spacing w:before="0" w:after="0" w:line="0" w:lineRule="atLeast"/>
              <w:ind w:left="0" w:right="0" w:firstLine="0"/>
              <w:jc w:val="left"/>
              <w:rPr>
                <w:rFonts w:hAnsi="Calibri" w:eastAsia="Times New Roman" w:cs="Times New Roman"/>
                <w:color w:val="000000"/>
                <w:sz w:val="10"/>
                <w:szCs w:val="22"/>
                <w:lang w:val="en-US" w:eastAsia="en-US" w:bidi="ar-SA"/>
              </w:rPr>
            </w:pPr>
          </w:p>
        </w:tc>
        <w:tc>
          <w:tcPr>
            <w:tcW w:w="922" w:type="dxa"/>
            <w:noWrap w:val="0"/>
            <w:vAlign w:val="top"/>
          </w:tcPr>
          <w:p>
            <w:pPr>
              <w:spacing w:before="12" w:after="0" w:line="111"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2</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方案审查及修改</w:t>
            </w:r>
          </w:p>
          <w:p>
            <w:pPr>
              <w:spacing w:before="105" w:after="0" w:line="111" w:lineRule="exact"/>
              <w:ind w:left="0"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3</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土建工程施工</w:t>
            </w:r>
          </w:p>
        </w:tc>
      </w:tr>
    </w:tbl>
    <w:p>
      <w:pPr>
        <w:spacing w:before="97" w:after="0" w:line="121" w:lineRule="exact"/>
        <w:ind w:left="572" w:right="0" w:firstLine="0"/>
        <w:jc w:val="left"/>
        <w:rPr>
          <w:rFonts w:hAnsi="Calibri" w:eastAsia="Times New Roman" w:cs="Times New Roman"/>
          <w:color w:val="000000"/>
          <w:sz w:val="10"/>
          <w:szCs w:val="22"/>
          <w:lang w:val="en-US" w:eastAsia="en-US" w:bidi="ar-SA"/>
        </w:rPr>
      </w:pPr>
      <w:r>
        <w:rPr>
          <w:rFonts w:hAnsi="Calibri" w:eastAsia="Times New Roman" w:cs="Times New Roman"/>
          <w:color w:val="000000"/>
          <w:sz w:val="10"/>
          <w:szCs w:val="22"/>
          <w:lang w:val="en-US" w:eastAsia="en-US" w:bidi="ar-SA"/>
        </w:rPr>
        <w:t>4</w:t>
      </w:r>
      <w:r>
        <w:rPr>
          <w:rFonts w:hAnsi="Calibri" w:eastAsia="Times New Roman" w:cs="Times New Roman"/>
          <w:color w:val="000000"/>
          <w:spacing w:val="64"/>
          <w:sz w:val="10"/>
          <w:szCs w:val="22"/>
          <w:lang w:val="en-US" w:eastAsia="en-US" w:bidi="ar-SA"/>
        </w:rPr>
        <w:t xml:space="preserve"> </w:t>
      </w:r>
      <w:r>
        <w:rPr>
          <w:rFonts w:ascii="宋体" w:hAnsi="宋体" w:eastAsia="Times New Roman" w:cs="宋体"/>
          <w:color w:val="000000"/>
          <w:sz w:val="10"/>
          <w:szCs w:val="22"/>
          <w:lang w:val="en-US" w:eastAsia="en-US" w:bidi="ar-SA"/>
        </w:rPr>
        <w:t>项目验收</w:t>
      </w:r>
    </w:p>
    <w:p>
      <w:pPr>
        <w:spacing w:before="136" w:after="0" w:line="276" w:lineRule="exact"/>
        <w:ind w:left="1637"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图</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6-1</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2"/>
          <w:szCs w:val="22"/>
          <w:lang w:val="en-US" w:eastAsia="en-US" w:bidi="ar-SA"/>
        </w:rPr>
        <w:t>德宏州</w:t>
      </w:r>
      <w:r>
        <w:rPr>
          <w:rFonts w:hAnsi="Calibri" w:eastAsia="Times New Roman" w:cs="Times New Roman"/>
          <w:color w:val="000000"/>
          <w:spacing w:val="1"/>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年度山洪灾害防治项目实施计划进度图</w:t>
      </w:r>
    </w:p>
    <w:p>
      <w:pPr>
        <w:spacing w:before="22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6.1.4</w:t>
      </w:r>
      <w:r>
        <w:rPr>
          <w:rFonts w:hAnsi="Calibri" w:eastAsia="Times New Roman" w:cs="Times New Roman"/>
          <w:color w:val="000000"/>
          <w:spacing w:val="211"/>
          <w:sz w:val="28"/>
          <w:szCs w:val="22"/>
          <w:lang w:val="en-US" w:eastAsia="en-US" w:bidi="ar-SA"/>
        </w:rPr>
        <w:t xml:space="preserve"> </w:t>
      </w:r>
      <w:r>
        <w:rPr>
          <w:rFonts w:ascii="宋体" w:hAnsi="宋体" w:eastAsia="Times New Roman" w:cs="宋体"/>
          <w:color w:val="000000"/>
          <w:spacing w:val="2"/>
          <w:sz w:val="28"/>
          <w:szCs w:val="22"/>
          <w:lang w:val="en-US" w:eastAsia="en-US" w:bidi="ar-SA"/>
        </w:rPr>
        <w:t>质量管理</w:t>
      </w:r>
    </w:p>
    <w:p>
      <w:pPr>
        <w:spacing w:before="232"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本项目的质量由项目法人负责。项目的设计、施工、监理以及设备、材料供应等单</w:t>
      </w:r>
    </w:p>
    <w:p>
      <w:pPr>
        <w:spacing w:before="148"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7"/>
          <w:szCs w:val="22"/>
          <w:lang w:val="en-US" w:eastAsia="en-US" w:bidi="ar-SA"/>
        </w:rPr>
        <w:t>位应按照《水利工程质量管理规定》（</w:t>
      </w:r>
      <w:r>
        <w:rPr>
          <w:rFonts w:hAnsi="Calibri" w:eastAsia="Times New Roman" w:cs="Times New Roman"/>
          <w:color w:val="000000"/>
          <w:szCs w:val="22"/>
          <w:lang w:val="en-US" w:eastAsia="en-US" w:bidi="ar-SA"/>
        </w:rPr>
        <w:t>1997</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年，水利部令第</w:t>
      </w:r>
      <w:r>
        <w:rPr>
          <w:rFonts w:hAnsi="Calibri" w:eastAsia="Times New Roman" w:cs="Times New Roman"/>
          <w:color w:val="000000"/>
          <w:spacing w:val="5"/>
          <w:szCs w:val="22"/>
          <w:lang w:val="en-US" w:eastAsia="en-US" w:bidi="ar-SA"/>
        </w:rPr>
        <w:t xml:space="preserve"> </w:t>
      </w:r>
      <w:r>
        <w:rPr>
          <w:rFonts w:hAnsi="Calibri" w:eastAsia="Times New Roman" w:cs="Times New Roman"/>
          <w:color w:val="000000"/>
          <w:szCs w:val="22"/>
          <w:lang w:val="en-US" w:eastAsia="en-US" w:bidi="ar-SA"/>
        </w:rPr>
        <w:t>7</w:t>
      </w:r>
      <w:r>
        <w:rPr>
          <w:rFonts w:hAnsi="Calibri" w:eastAsia="Times New Roman" w:cs="Times New Roman"/>
          <w:color w:val="000000"/>
          <w:spacing w:val="5"/>
          <w:szCs w:val="22"/>
          <w:lang w:val="en-US" w:eastAsia="en-US" w:bidi="ar-SA"/>
        </w:rPr>
        <w:t xml:space="preserve"> </w:t>
      </w:r>
      <w:r>
        <w:rPr>
          <w:rFonts w:ascii="宋体" w:hAnsi="宋体" w:eastAsia="Times New Roman" w:cs="宋体"/>
          <w:color w:val="000000"/>
          <w:szCs w:val="22"/>
          <w:lang w:val="en-US" w:eastAsia="en-US" w:bidi="ar-SA"/>
        </w:rPr>
        <w:t>号）等有关规定和合同负</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责所承担工作的质量。</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监理单位、参建单位和个人有责任和义务向建设单位或有关单位报告工程质量问</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题。质量管理应有专人负责，定期报告工程质量，责任人和监理人要签字负责。</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工程质量实行一票否决制，对质量不合格的工程，必须返工，直至验收合格，否则</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验收单位有权拒绝验收，建设单位有权拒付工程款。工程涉及的材料、设备、软件等，</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必须经过现场质量检验，不合格的不得用于工程建设。</w:t>
      </w:r>
    </w:p>
    <w:p>
      <w:pPr>
        <w:spacing w:before="24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6.1.5</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2"/>
          <w:sz w:val="28"/>
          <w:szCs w:val="22"/>
          <w:lang w:val="en-US" w:eastAsia="en-US" w:bidi="ar-SA"/>
        </w:rPr>
        <w:t>资金管理</w:t>
      </w:r>
    </w:p>
    <w:p>
      <w:pPr>
        <w:spacing w:before="232"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8"/>
          <w:szCs w:val="22"/>
          <w:lang w:val="en-US" w:eastAsia="en-US" w:bidi="ar-SA"/>
        </w:rPr>
        <w:t>资金使用和管理按照《中央财政水利发展资金使用管理办法》、《云南省中央财政水</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8"/>
          <w:szCs w:val="22"/>
          <w:lang w:val="en-US" w:eastAsia="en-US" w:bidi="ar-SA"/>
        </w:rPr>
        <w:t>利发展资金使用管理实施细则》。</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项目建设严格按照批准的建设规模、建设内容和批准的概算实施。不得随意调整概</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算、资金使用范围，不得挪用、拆借建设资金。有关单位应严格按规定使用建设资金，</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任何单位和个人不得以任何理</w:t>
      </w:r>
      <w:r>
        <w:rPr>
          <w:rFonts w:hAnsi="Calibri" w:eastAsia="Times New Roman" w:cs="Times New Roman"/>
          <w:color w:val="000000"/>
          <w:spacing w:val="61"/>
          <w:szCs w:val="22"/>
          <w:lang w:val="en-US" w:eastAsia="en-US" w:bidi="ar-SA"/>
        </w:rPr>
        <w:t xml:space="preserve"> </w:t>
      </w:r>
      <w:r>
        <w:rPr>
          <w:rFonts w:ascii="宋体" w:hAnsi="宋体" w:eastAsia="Times New Roman" w:cs="宋体"/>
          <w:color w:val="000000"/>
          <w:szCs w:val="22"/>
          <w:lang w:val="en-US" w:eastAsia="en-US" w:bidi="ar-SA"/>
        </w:rPr>
        <w:t>由、任何形式挤占和挪用，也不得用于平衡本级预算。</w:t>
      </w:r>
    </w:p>
    <w:p>
      <w:pPr>
        <w:spacing w:before="24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color w:val="000000"/>
          <w:sz w:val="28"/>
          <w:szCs w:val="22"/>
          <w:lang w:val="en-US" w:eastAsia="en-US" w:bidi="ar-SA"/>
        </w:rPr>
        <w:t>6.1.6</w:t>
      </w:r>
      <w:r>
        <w:rPr>
          <w:rFonts w:hAnsi="Calibri" w:eastAsia="Times New Roman" w:cs="Times New Roman"/>
          <w:color w:val="000000"/>
          <w:spacing w:val="91"/>
          <w:sz w:val="28"/>
          <w:szCs w:val="22"/>
          <w:lang w:val="en-US" w:eastAsia="en-US" w:bidi="ar-SA"/>
        </w:rPr>
        <w:t xml:space="preserve"> </w:t>
      </w:r>
      <w:r>
        <w:rPr>
          <w:rFonts w:ascii="宋体" w:hAnsi="宋体" w:eastAsia="Times New Roman" w:cs="宋体"/>
          <w:color w:val="000000"/>
          <w:spacing w:val="1"/>
          <w:sz w:val="28"/>
          <w:szCs w:val="22"/>
          <w:lang w:val="en-US" w:eastAsia="en-US" w:bidi="ar-SA"/>
        </w:rPr>
        <w:t>验收及移交</w:t>
      </w:r>
    </w:p>
    <w:p>
      <w:pPr>
        <w:spacing w:before="229"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建设项目完工后要及时竣工验收，及时办理移交手续，明确管理主体，落实各项管</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护措施，保证建设项目发挥效益。景区预警预报系统验收完成后，将整个系统交由景区</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管理和维护。</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6.2</w:t>
      </w:r>
      <w:r>
        <w:rPr>
          <w:rFonts w:ascii="宋体" w:hAnsi="宋体" w:eastAsia="Times New Roman" w:cs="宋体"/>
          <w:color w:val="000000"/>
          <w:spacing w:val="2"/>
          <w:sz w:val="28"/>
          <w:szCs w:val="22"/>
          <w:lang w:val="en-US" w:eastAsia="en-US" w:bidi="ar-SA"/>
        </w:rPr>
        <w:t>运行管理</w:t>
      </w:r>
    </w:p>
    <w:p>
      <w:pPr>
        <w:spacing w:before="366" w:after="0" w:line="276" w:lineRule="exact"/>
        <w:ind w:left="482" w:right="0" w:firstLine="0"/>
        <w:jc w:val="left"/>
        <w:rPr>
          <w:rFonts w:hAnsi="Calibri" w:eastAsia="Times New Roman" w:cs="Times New Roman"/>
          <w:color w:val="000000"/>
          <w:szCs w:val="22"/>
          <w:lang w:val="en-US" w:eastAsia="en-US" w:bidi="ar-SA"/>
        </w:rPr>
      </w:pPr>
      <w:r>
        <w:rPr>
          <w:rFonts w:hAnsi="Calibri" w:eastAsia="Times New Roman" w:cs="Times New Roman"/>
          <w:b/>
          <w:color w:val="000000"/>
          <w:szCs w:val="22"/>
          <w:lang w:val="en-US" w:eastAsia="en-US" w:bidi="ar-SA"/>
        </w:rPr>
        <w:t>1</w:t>
      </w:r>
      <w:r>
        <w:rPr>
          <w:rFonts w:ascii="宋体" w:hAnsi="宋体" w:eastAsia="Times New Roman" w:cs="宋体"/>
          <w:color w:val="000000"/>
          <w:spacing w:val="1"/>
          <w:szCs w:val="22"/>
          <w:lang w:val="en-US" w:eastAsia="en-US" w:bidi="ar-SA"/>
        </w:rPr>
        <w:t>、管理机构</w:t>
      </w:r>
    </w:p>
    <w:p>
      <w:pPr>
        <w:spacing w:before="162"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57</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20" w:name="br1_24_0"/>
      <w:bookmarkEnd w:id="120"/>
      <w:r>
        <w:drawing>
          <wp:anchor distT="0" distB="0" distL="114300" distR="114300" simplePos="0" relativeHeight="251682816"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2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7"/>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21" w:name="br1_25_0"/>
      <w:bookmarkEnd w:id="121"/>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64"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明确各级项目运行维护的管理责任部门，落实运行管理经费。各级防汛抗旱指挥部</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加强监督检查、指导协调。</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6"/>
          <w:szCs w:val="22"/>
          <w:lang w:val="en-US" w:eastAsia="en-US" w:bidi="ar-SA"/>
        </w:rPr>
        <w:t>本年度自动雨水情监测站点新建、监测能力提升对数据传输通信协议进行统一要</w:t>
      </w:r>
    </w:p>
    <w:p>
      <w:pPr>
        <w:spacing w:before="148"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8"/>
          <w:szCs w:val="22"/>
          <w:lang w:val="en-US" w:eastAsia="en-US" w:bidi="ar-SA"/>
        </w:rPr>
        <w:t>求，严格按照《水文监测数据通信规约》（</w:t>
      </w:r>
      <w:r>
        <w:rPr>
          <w:rFonts w:hAnsi="Calibri" w:eastAsia="Times New Roman" w:cs="Times New Roman"/>
          <w:color w:val="000000"/>
          <w:szCs w:val="22"/>
          <w:lang w:val="en-US" w:eastAsia="en-US" w:bidi="ar-SA"/>
        </w:rPr>
        <w:t>SL651-2014</w:t>
      </w:r>
      <w:r>
        <w:rPr>
          <w:rFonts w:ascii="宋体" w:hAnsi="宋体" w:eastAsia="Times New Roman" w:cs="宋体"/>
          <w:color w:val="000000"/>
          <w:spacing w:val="-1"/>
          <w:szCs w:val="22"/>
          <w:lang w:val="en-US" w:eastAsia="en-US" w:bidi="ar-SA"/>
        </w:rPr>
        <w:t>）或《水资源监测数据传输规约》</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SZY206-2016</w:t>
      </w:r>
      <w:r>
        <w:rPr>
          <w:rFonts w:ascii="宋体" w:hAnsi="宋体" w:eastAsia="Times New Roman" w:cs="宋体"/>
          <w:color w:val="000000"/>
          <w:spacing w:val="1"/>
          <w:szCs w:val="22"/>
          <w:lang w:val="en-US" w:eastAsia="en-US" w:bidi="ar-SA"/>
        </w:rPr>
        <w:t>）执行。将云南省原已建自动雨水情监测站点监测能力提升完成后，移</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交水文部门统一管理。</w:t>
      </w:r>
    </w:p>
    <w:p>
      <w:pPr>
        <w:spacing w:before="146" w:after="0" w:line="276" w:lineRule="exact"/>
        <w:ind w:left="482" w:right="0" w:firstLine="0"/>
        <w:jc w:val="left"/>
        <w:rPr>
          <w:rFonts w:hAnsi="Calibri" w:eastAsia="Times New Roman" w:cs="Times New Roman"/>
          <w:color w:val="000000"/>
          <w:szCs w:val="22"/>
          <w:lang w:val="en-US" w:eastAsia="en-US" w:bidi="ar-SA"/>
        </w:rPr>
      </w:pPr>
      <w:r>
        <w:rPr>
          <w:rFonts w:hAnsi="Calibri" w:eastAsia="Times New Roman" w:cs="Times New Roman"/>
          <w:b/>
          <w:color w:val="000000"/>
          <w:szCs w:val="22"/>
          <w:lang w:val="en-US" w:eastAsia="en-US" w:bidi="ar-SA"/>
        </w:rPr>
        <w:t>2</w:t>
      </w:r>
      <w:r>
        <w:rPr>
          <w:rFonts w:ascii="宋体" w:hAnsi="宋体" w:eastAsia="Times New Roman" w:cs="宋体"/>
          <w:color w:val="000000"/>
          <w:spacing w:val="1"/>
          <w:szCs w:val="22"/>
          <w:lang w:val="en-US" w:eastAsia="en-US" w:bidi="ar-SA"/>
        </w:rPr>
        <w:t>、管理制度</w:t>
      </w:r>
    </w:p>
    <w:p>
      <w:pPr>
        <w:spacing w:before="137"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各运行管理单位要建立行之有效的运行管理制度，制定应急预案，落实岗位责任制，</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明确人员分工，积极做好技术管理人员培训、考核工作，确保项目正常、安全、高效运</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行。建议省级能组织专业的技术人员对项目建设，特别是设备安装运行进行统一配置、</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检查把关，特别是设备的型号、功能是否一致一定要使州市县正确掌握，以便建成后能</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协调运用管理。</w:t>
      </w:r>
    </w:p>
    <w:p>
      <w:pPr>
        <w:spacing w:before="156" w:after="0" w:line="250" w:lineRule="exact"/>
        <w:ind w:left="475"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主管部门应建立整个山洪信息管理平台的设备</w:t>
      </w:r>
      <w:r>
        <w:rPr>
          <w:rFonts w:hint="eastAsia" w:ascii="宋体" w:hAnsi="宋体" w:eastAsia="宋体" w:cs="宋体"/>
          <w:color w:val="000000"/>
          <w:spacing w:val="-1"/>
          <w:szCs w:val="22"/>
          <w:lang w:val="en-US" w:eastAsia="zh-CN" w:bidi="ar-SA"/>
        </w:rPr>
        <w:t>台账</w:t>
      </w:r>
      <w:r>
        <w:rPr>
          <w:rFonts w:ascii="宋体" w:hAnsi="宋体" w:eastAsia="Times New Roman" w:cs="宋体"/>
          <w:color w:val="000000"/>
          <w:spacing w:val="-1"/>
          <w:szCs w:val="22"/>
          <w:lang w:val="en-US" w:eastAsia="en-US" w:bidi="ar-SA"/>
        </w:rPr>
        <w:t>，由专人负责。设备账目应记录</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3"/>
          <w:szCs w:val="22"/>
          <w:lang w:val="en-US" w:eastAsia="en-US" w:bidi="ar-SA"/>
        </w:rPr>
        <w:t>设备的购买日期、型号、性能、保修期、维护周期等，并明确相应的保管人，记录设备变更</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情况；各种设备应由专业人员操作、使用，避免非专业人员操作不当而导致的设备损坏，</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对设备保管人应进行相应的操作和维护保养、安全防范培训。关键设施应制定保养和检</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修计划。</w:t>
      </w:r>
    </w:p>
    <w:p>
      <w:pPr>
        <w:spacing w:before="148" w:after="0" w:line="276" w:lineRule="exact"/>
        <w:ind w:left="482" w:right="0" w:firstLine="0"/>
        <w:jc w:val="left"/>
        <w:rPr>
          <w:rFonts w:hAnsi="Calibri" w:eastAsia="Times New Roman" w:cs="Times New Roman"/>
          <w:color w:val="000000"/>
          <w:szCs w:val="22"/>
          <w:lang w:val="en-US" w:eastAsia="en-US" w:bidi="ar-SA"/>
        </w:rPr>
      </w:pPr>
      <w:r>
        <w:rPr>
          <w:rFonts w:hAnsi="Calibri" w:eastAsia="Times New Roman" w:cs="Times New Roman"/>
          <w:b/>
          <w:color w:val="000000"/>
          <w:szCs w:val="22"/>
          <w:lang w:val="en-US" w:eastAsia="en-US" w:bidi="ar-SA"/>
        </w:rPr>
        <w:t>3</w:t>
      </w:r>
      <w:r>
        <w:rPr>
          <w:rFonts w:ascii="宋体" w:hAnsi="宋体" w:eastAsia="Times New Roman" w:cs="宋体"/>
          <w:color w:val="000000"/>
          <w:spacing w:val="1"/>
          <w:szCs w:val="22"/>
          <w:lang w:val="en-US" w:eastAsia="en-US" w:bidi="ar-SA"/>
        </w:rPr>
        <w:t>、技术培训</w:t>
      </w:r>
    </w:p>
    <w:p>
      <w:pPr>
        <w:spacing w:before="135"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山洪灾害防治项目涵盖内容多，科技含量高，系统建成后发挥效益的好坏，运行管</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理是关键。因此，要高度重视系统建成后的运行管理，充分利用现有相关机构，建立健</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全运行管理机构和管理制度，确保发挥系统功能作用。培训内容分为两个方面，第一为</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日常管理和维护工作的培训，第二为项目运行管理人员的培训。</w:t>
      </w:r>
    </w:p>
    <w:p>
      <w:pPr>
        <w:spacing w:before="146" w:after="0" w:line="276" w:lineRule="exact"/>
        <w:ind w:left="482" w:right="0" w:firstLine="0"/>
        <w:jc w:val="left"/>
        <w:rPr>
          <w:rFonts w:hAnsi="Calibri" w:eastAsia="Times New Roman" w:cs="Times New Roman"/>
          <w:color w:val="000000"/>
          <w:szCs w:val="22"/>
          <w:lang w:val="en-US" w:eastAsia="en-US" w:bidi="ar-SA"/>
        </w:rPr>
      </w:pPr>
      <w:r>
        <w:rPr>
          <w:rFonts w:hAnsi="Calibri" w:eastAsia="Times New Roman" w:cs="Times New Roman"/>
          <w:b/>
          <w:color w:val="000000"/>
          <w:szCs w:val="22"/>
          <w:lang w:val="en-US" w:eastAsia="en-US" w:bidi="ar-SA"/>
        </w:rPr>
        <w:t>4</w:t>
      </w:r>
      <w:r>
        <w:rPr>
          <w:rFonts w:ascii="宋体" w:hAnsi="宋体" w:eastAsia="Times New Roman" w:cs="宋体"/>
          <w:color w:val="000000"/>
          <w:spacing w:val="1"/>
          <w:szCs w:val="22"/>
          <w:lang w:val="en-US" w:eastAsia="en-US" w:bidi="ar-SA"/>
        </w:rPr>
        <w:t>、运行维护经费</w:t>
      </w:r>
    </w:p>
    <w:p>
      <w:pPr>
        <w:spacing w:before="137"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项目建成后，由省、州市和县级相应的业务主管部门根据有关规定和标准，测算运</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7"/>
          <w:szCs w:val="22"/>
          <w:lang w:val="en-US" w:eastAsia="en-US" w:bidi="ar-SA"/>
        </w:rPr>
        <w:t>行维护经费，争取纳入各级财政预算。考虑到项目的长效性及项目建设时间跨度较大（县</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区未做终验，设备质保期已过）的实际，建议开始考虑后期的运行维护管理及设备维修、</w:t>
      </w:r>
    </w:p>
    <w:p>
      <w:pPr>
        <w:spacing w:before="154"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更换的补充完善和落实问题。</w:t>
      </w:r>
    </w:p>
    <w:p>
      <w:pPr>
        <w:spacing w:before="3043"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58</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22" w:name="br1_26_0"/>
      <w:bookmarkEnd w:id="122"/>
      <w:r>
        <w:drawing>
          <wp:anchor distT="0" distB="0" distL="114300" distR="114300" simplePos="0" relativeHeight="251684864"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26"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8"/>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23" w:name="br1_27_0"/>
      <w:bookmarkEnd w:id="123"/>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737" w:after="0" w:line="409" w:lineRule="exact"/>
        <w:ind w:left="3605" w:right="0" w:firstLine="0"/>
        <w:jc w:val="left"/>
        <w:rPr>
          <w:rFonts w:hAnsi="Calibri" w:eastAsia="Times New Roman" w:cs="Times New Roman"/>
          <w:color w:val="000000"/>
          <w:sz w:val="36"/>
          <w:szCs w:val="22"/>
          <w:lang w:val="en-US" w:eastAsia="en-US" w:bidi="ar-SA"/>
        </w:rPr>
      </w:pPr>
      <w:r>
        <w:rPr>
          <w:rFonts w:hAnsi="Calibri" w:eastAsia="Times New Roman" w:cs="Times New Roman"/>
          <w:b/>
          <w:color w:val="000000"/>
          <w:sz w:val="36"/>
          <w:szCs w:val="22"/>
          <w:lang w:val="en-US" w:eastAsia="en-US" w:bidi="ar-SA"/>
        </w:rPr>
        <w:t>7</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保障措施</w:t>
      </w:r>
    </w:p>
    <w:p>
      <w:pPr>
        <w:spacing w:before="579"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7.1</w:t>
      </w:r>
      <w:r>
        <w:rPr>
          <w:rFonts w:ascii="宋体" w:hAnsi="宋体" w:eastAsia="Times New Roman" w:cs="宋体"/>
          <w:color w:val="000000"/>
          <w:spacing w:val="2"/>
          <w:sz w:val="28"/>
          <w:szCs w:val="22"/>
          <w:lang w:val="en-US" w:eastAsia="en-US" w:bidi="ar-SA"/>
        </w:rPr>
        <w:t>组织领导</w:t>
      </w:r>
    </w:p>
    <w:p>
      <w:pPr>
        <w:spacing w:before="37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按照国务院要求，云南省人民政府负责加强山洪灾害防治项目的组织领导，细化落</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实责任。具体组织项目实施的省级政府负直接责任，切实抓好项目的组织实施。建立健</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全目标责任制、绩效考核制和问责制，并以适当方式向社会公开山洪灾害防治项目责任</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体系、责任单位和责任人名单，接受社会监督。地方水行政主管部门、财政主管部门要</w:t>
      </w:r>
    </w:p>
    <w:p>
      <w:pPr>
        <w:spacing w:before="154"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认真做好项目建设全过程的管理，落实每个部门、环节和岗位的责任，各部门团结协作，</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共同努力，确保在按时间要求完成建设任务。</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云南省</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年度山洪灾害防治项目由省级山洪灾害防治项目管理机统一组织，包</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括计划安排、方案编制、项目审批、项目建设管理、技术指导、监督检查、总体评估等。</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各县级水利局为非工程措施和山洪沟工作的组织和实施的主体，负责完成云南省</w:t>
      </w:r>
    </w:p>
    <w:p>
      <w:pPr>
        <w:spacing w:before="148" w:after="0" w:line="276" w:lineRule="exact"/>
        <w:ind w:left="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 xml:space="preserve">2021 </w:t>
      </w:r>
      <w:r>
        <w:rPr>
          <w:rFonts w:ascii="宋体" w:hAnsi="宋体" w:eastAsia="Times New Roman" w:cs="宋体"/>
          <w:color w:val="000000"/>
          <w:szCs w:val="22"/>
          <w:lang w:val="en-US" w:eastAsia="en-US" w:bidi="ar-SA"/>
        </w:rPr>
        <w:t>年度非工程措施和重点山洪沟防洪治理工作。</w:t>
      </w:r>
    </w:p>
    <w:p>
      <w:pPr>
        <w:spacing w:before="137"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州（市）、县水行政主管部门应根据实际情况开展项目建设。</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7.2</w:t>
      </w:r>
      <w:r>
        <w:rPr>
          <w:rFonts w:ascii="宋体" w:hAnsi="宋体" w:eastAsia="Times New Roman" w:cs="宋体"/>
          <w:color w:val="000000"/>
          <w:spacing w:val="2"/>
          <w:sz w:val="28"/>
          <w:szCs w:val="22"/>
          <w:lang w:val="en-US" w:eastAsia="en-US" w:bidi="ar-SA"/>
        </w:rPr>
        <w:t>资金落实</w:t>
      </w:r>
    </w:p>
    <w:p>
      <w:pPr>
        <w:spacing w:before="366"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云南省</w:t>
      </w:r>
      <w:r>
        <w:rPr>
          <w:rFonts w:hAnsi="Calibri" w:eastAsia="Times New Roman" w:cs="Times New Roman"/>
          <w:color w:val="000000"/>
          <w:spacing w:val="36"/>
          <w:szCs w:val="22"/>
          <w:lang w:val="en-US" w:eastAsia="en-US" w:bidi="ar-SA"/>
        </w:rPr>
        <w:t xml:space="preserve"> </w:t>
      </w:r>
      <w:r>
        <w:rPr>
          <w:rFonts w:hAnsi="Calibri" w:eastAsia="Times New Roman" w:cs="Times New Roman"/>
          <w:color w:val="000000"/>
          <w:szCs w:val="22"/>
          <w:lang w:val="en-US" w:eastAsia="en-US" w:bidi="ar-SA"/>
        </w:rPr>
        <w:t>2021</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年度山洪灾害防治项目的中央补助资金已经落实，除中央资金重点支</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持外，各级政府要加大公共财政投入，尽快明确省、市、县建设资金比例和资金筹措责</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任，确保项目资金足额、及时到位，同时多渠道筹集地方配套资金，积极引入市场机制，</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出台优惠政策，积极鼓励和吸引各类社会资金参与建设。各地应尽快建立健全资金投入</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机制，长期不懈地开展山洪灾害防治工作。</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7.3</w:t>
      </w:r>
      <w:r>
        <w:rPr>
          <w:rFonts w:ascii="宋体" w:hAnsi="宋体" w:eastAsia="Times New Roman" w:cs="宋体"/>
          <w:color w:val="000000"/>
          <w:spacing w:val="2"/>
          <w:sz w:val="28"/>
          <w:szCs w:val="22"/>
          <w:lang w:val="en-US" w:eastAsia="en-US" w:bidi="ar-SA"/>
        </w:rPr>
        <w:t>前期工作</w:t>
      </w:r>
    </w:p>
    <w:p>
      <w:pPr>
        <w:spacing w:before="37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山洪灾害防治非工程措施项目涉及水文、地理信息、社会经济、计算机网络和软件、</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无线通信等专业，参加项目建设的人员队伍庞大，需要统筹规划、精心设计，做好前期</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工作，特别是相关技术要求、人员培训、数据资源管理等。地方各级政府应高度重视项</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目前期工作，加大对前期工作经费的投入，保证前期工作质量。</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7.4</w:t>
      </w:r>
      <w:r>
        <w:rPr>
          <w:rFonts w:ascii="宋体" w:hAnsi="宋体" w:eastAsia="Times New Roman" w:cs="宋体"/>
          <w:color w:val="000000"/>
          <w:spacing w:val="2"/>
          <w:sz w:val="28"/>
          <w:szCs w:val="22"/>
          <w:lang w:val="en-US" w:eastAsia="en-US" w:bidi="ar-SA"/>
        </w:rPr>
        <w:t>建设管理</w:t>
      </w:r>
    </w:p>
    <w:p>
      <w:pPr>
        <w:spacing w:before="37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严格按照有关规定和程序，组建项目法人和建设管理机构，以确保项目实施的组织</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能力，提高建设管理水平。要严格招标投标程序，按照有关规定规范招标行为，选择符</w:t>
      </w:r>
    </w:p>
    <w:p>
      <w:pPr>
        <w:spacing w:before="228"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59</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24" w:name="br1_28_0"/>
      <w:bookmarkEnd w:id="124"/>
      <w:r>
        <w:drawing>
          <wp:anchor distT="0" distB="0" distL="114300" distR="114300" simplePos="0" relativeHeight="251686912"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28"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9"/>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25" w:name="br1_29_0"/>
      <w:bookmarkEnd w:id="125"/>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64"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合资质要求、信誉良好、有较好业绩的承包商承担建设任务。要强化项目财务管理和会</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计核算，加强项目管理监督工作，切实明确和落实各级政府部门的具体监督检查职责，</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确保项目质量、安全和投资效益。</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7.5</w:t>
      </w:r>
      <w:r>
        <w:rPr>
          <w:rFonts w:ascii="宋体" w:hAnsi="宋体" w:eastAsia="Times New Roman" w:cs="宋体"/>
          <w:color w:val="000000"/>
          <w:spacing w:val="2"/>
          <w:sz w:val="28"/>
          <w:szCs w:val="22"/>
          <w:lang w:val="en-US" w:eastAsia="en-US" w:bidi="ar-SA"/>
        </w:rPr>
        <w:t>监督检查</w:t>
      </w:r>
    </w:p>
    <w:p>
      <w:pPr>
        <w:spacing w:before="37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水利部、财政部将对我省山洪灾害防治项目进行专项监督检查和专项稽查；各地要</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采取经常性检查、随机抽查、挂牌督办等形式，强化山洪灾害防治项目的监督检查。建</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立完善半月报、月报制度，加强信息跟踪反馈，及时了解项目进展情况。财政、水利部</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门要加强资金监管职责，防止截留、挤占和挪用建设资金，确保资金使用效益。</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7.6</w:t>
      </w:r>
      <w:r>
        <w:rPr>
          <w:rFonts w:ascii="宋体" w:hAnsi="宋体" w:eastAsia="Times New Roman" w:cs="宋体"/>
          <w:color w:val="000000"/>
          <w:spacing w:val="2"/>
          <w:sz w:val="28"/>
          <w:szCs w:val="22"/>
          <w:lang w:val="en-US" w:eastAsia="en-US" w:bidi="ar-SA"/>
        </w:rPr>
        <w:t>严格验收</w:t>
      </w:r>
    </w:p>
    <w:p>
      <w:pPr>
        <w:spacing w:before="366"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7"/>
          <w:szCs w:val="22"/>
          <w:lang w:val="en-US" w:eastAsia="en-US" w:bidi="ar-SA"/>
        </w:rPr>
        <w:t>项目建设完成后，根据《水利系统通信工程验收规程》（</w:t>
      </w:r>
      <w:r>
        <w:rPr>
          <w:rFonts w:hAnsi="Calibri" w:eastAsia="Times New Roman" w:cs="Times New Roman"/>
          <w:color w:val="000000"/>
          <w:spacing w:val="-1"/>
          <w:szCs w:val="22"/>
          <w:lang w:val="en-US" w:eastAsia="en-US" w:bidi="ar-SA"/>
        </w:rPr>
        <w:t>SL439</w:t>
      </w:r>
      <w:r>
        <w:rPr>
          <w:rFonts w:ascii="宋体" w:hAnsi="宋体" w:eastAsia="Times New Roman" w:cs="宋体"/>
          <w:color w:val="000000"/>
          <w:szCs w:val="22"/>
          <w:lang w:val="en-US" w:eastAsia="en-US" w:bidi="ar-SA"/>
        </w:rPr>
        <w:t>－</w:t>
      </w:r>
      <w:r>
        <w:rPr>
          <w:rFonts w:hAnsi="Calibri" w:eastAsia="Times New Roman" w:cs="Times New Roman"/>
          <w:color w:val="000000"/>
          <w:spacing w:val="1"/>
          <w:szCs w:val="22"/>
          <w:lang w:val="en-US" w:eastAsia="en-US" w:bidi="ar-SA"/>
        </w:rPr>
        <w:t>2009</w:t>
      </w:r>
      <w:r>
        <w:rPr>
          <w:rFonts w:ascii="宋体" w:hAnsi="宋体" w:eastAsia="Times New Roman" w:cs="宋体"/>
          <w:color w:val="000000"/>
          <w:spacing w:val="-37"/>
          <w:szCs w:val="22"/>
          <w:lang w:val="en-US" w:eastAsia="en-US" w:bidi="ar-SA"/>
        </w:rPr>
        <w:t>）、《水利水电</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5"/>
          <w:szCs w:val="22"/>
          <w:lang w:val="en-US" w:eastAsia="en-US" w:bidi="ar-SA"/>
        </w:rPr>
        <w:t>建设工程验收规程》（</w:t>
      </w:r>
      <w:r>
        <w:rPr>
          <w:rFonts w:hAnsi="Calibri" w:eastAsia="Times New Roman" w:cs="Times New Roman"/>
          <w:color w:val="000000"/>
          <w:spacing w:val="-1"/>
          <w:szCs w:val="22"/>
          <w:lang w:val="en-US" w:eastAsia="en-US" w:bidi="ar-SA"/>
        </w:rPr>
        <w:t>SL223</w:t>
      </w:r>
      <w:r>
        <w:rPr>
          <w:rFonts w:ascii="宋体" w:hAnsi="宋体" w:eastAsia="Times New Roman" w:cs="宋体"/>
          <w:color w:val="000000"/>
          <w:szCs w:val="22"/>
          <w:lang w:val="en-US" w:eastAsia="en-US" w:bidi="ar-SA"/>
        </w:rPr>
        <w:t>－</w:t>
      </w:r>
      <w:r>
        <w:rPr>
          <w:rFonts w:hAnsi="Calibri" w:eastAsia="Times New Roman" w:cs="Times New Roman"/>
          <w:color w:val="000000"/>
          <w:szCs w:val="22"/>
          <w:lang w:val="en-US" w:eastAsia="en-US" w:bidi="ar-SA"/>
        </w:rPr>
        <w:t>2008</w:t>
      </w:r>
      <w:r>
        <w:rPr>
          <w:rFonts w:ascii="宋体" w:hAnsi="宋体" w:eastAsia="Times New Roman" w:cs="宋体"/>
          <w:color w:val="000000"/>
          <w:spacing w:val="-3"/>
          <w:szCs w:val="22"/>
          <w:lang w:val="en-US" w:eastAsia="en-US" w:bidi="ar-SA"/>
        </w:rPr>
        <w:t>）和国家防汛抗旱总指挥部办公室《关于做好全国山</w:t>
      </w:r>
    </w:p>
    <w:p>
      <w:pPr>
        <w:spacing w:before="130"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洪灾害防治县级非工程措施项目验收工作的通知》（办汛一</w:t>
      </w:r>
      <w:r>
        <w:rPr>
          <w:rFonts w:hAnsi="Calibri" w:eastAsia="Times New Roman" w:cs="Times New Roman"/>
          <w:color w:val="000000"/>
          <w:spacing w:val="-1"/>
          <w:szCs w:val="22"/>
          <w:lang w:val="en-US" w:eastAsia="en-US" w:bidi="ar-SA"/>
        </w:rPr>
        <w:t>[2011]20</w:t>
      </w:r>
      <w:r>
        <w:rPr>
          <w:rFonts w:hAnsi="Calibri" w:eastAsia="Times New Roman" w:cs="Times New Roman"/>
          <w:color w:val="000000"/>
          <w:spacing w:val="61"/>
          <w:szCs w:val="22"/>
          <w:lang w:val="en-US" w:eastAsia="en-US" w:bidi="ar-SA"/>
        </w:rPr>
        <w:t xml:space="preserve"> </w:t>
      </w:r>
      <w:r>
        <w:rPr>
          <w:rFonts w:ascii="宋体" w:hAnsi="宋体" w:eastAsia="Times New Roman" w:cs="宋体"/>
          <w:color w:val="000000"/>
          <w:spacing w:val="1"/>
          <w:szCs w:val="22"/>
          <w:lang w:val="en-US" w:eastAsia="en-US" w:bidi="ar-SA"/>
        </w:rPr>
        <w:t>号）和《关于山洪</w:t>
      </w:r>
    </w:p>
    <w:p>
      <w:pPr>
        <w:spacing w:before="127" w:after="0" w:line="276"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4"/>
          <w:szCs w:val="22"/>
          <w:lang w:val="en-US" w:eastAsia="en-US" w:bidi="ar-SA"/>
        </w:rPr>
        <w:t>灾害防治县级非工程措施项目初步验收有关事项的补充通知》（办汛一</w:t>
      </w:r>
      <w:r>
        <w:rPr>
          <w:rFonts w:hAnsi="Calibri" w:eastAsia="Times New Roman" w:cs="Times New Roman"/>
          <w:color w:val="000000"/>
          <w:szCs w:val="22"/>
          <w:lang w:val="en-US" w:eastAsia="en-US" w:bidi="ar-SA"/>
        </w:rPr>
        <w:t>[2012]2</w:t>
      </w:r>
      <w:r>
        <w:rPr>
          <w:rFonts w:hAnsi="Calibri" w:eastAsia="Times New Roman" w:cs="Times New Roman"/>
          <w:color w:val="000000"/>
          <w:spacing w:val="1"/>
          <w:szCs w:val="22"/>
          <w:lang w:val="en-US" w:eastAsia="en-US" w:bidi="ar-SA"/>
        </w:rPr>
        <w:t xml:space="preserve"> </w:t>
      </w:r>
      <w:r>
        <w:rPr>
          <w:rFonts w:ascii="宋体" w:hAnsi="宋体" w:eastAsia="Times New Roman" w:cs="宋体"/>
          <w:color w:val="000000"/>
          <w:spacing w:val="-5"/>
          <w:szCs w:val="22"/>
          <w:lang w:val="en-US" w:eastAsia="en-US" w:bidi="ar-SA"/>
        </w:rPr>
        <w:t>号）的相</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关规定和要求，及时组织项目验收。</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山洪灾害防治项目验收一般分初步验收和竣工验收两个阶段，验收由省级水利部门</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主持。验收时应成立由各相关部门人员组成的验收委员会和由防洪减灾、水文气象、通</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7"/>
          <w:szCs w:val="22"/>
          <w:lang w:val="en-US" w:eastAsia="en-US" w:bidi="ar-SA"/>
        </w:rPr>
        <w:t>讯、计算机网络和财务等专业领域的专家组成的验收专家组。验收工作按照有关规定（或</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办法）进行，要严格实地查验、听取汇报、查阅资料和现场测试等。</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7.7</w:t>
      </w:r>
      <w:r>
        <w:rPr>
          <w:rFonts w:ascii="宋体" w:hAnsi="宋体" w:eastAsia="Times New Roman" w:cs="宋体"/>
          <w:color w:val="000000"/>
          <w:spacing w:val="2"/>
          <w:sz w:val="28"/>
          <w:szCs w:val="22"/>
          <w:lang w:val="en-US" w:eastAsia="en-US" w:bidi="ar-SA"/>
        </w:rPr>
        <w:t>运行管理</w:t>
      </w:r>
    </w:p>
    <w:p>
      <w:pPr>
        <w:spacing w:before="37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各地要强化山洪灾害防治项目的后期运行管理，克服“重建轻管”和“重建轻养”，</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在抓项目建设的同时，做好管理体制机制的建立和地方运行维护资金的落实工作，建立</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山洪灾害防治项目长效运行机制。同时，要定期对管理人员和地方责任人的信息进行动</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态更新，当责任人发生变动或更换联系方式时，应及时将变动信息告知上级主管部门和</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防治区的人</w:t>
      </w:r>
      <w:r>
        <w:rPr>
          <w:rFonts w:hint="eastAsia" w:ascii="宋体" w:hAnsi="宋体" w:eastAsia="宋体" w:cs="宋体"/>
          <w:color w:val="000000"/>
          <w:szCs w:val="22"/>
          <w:lang w:val="en-US" w:eastAsia="zh-CN" w:bidi="ar-SA"/>
        </w:rPr>
        <w:t>民</w:t>
      </w:r>
      <w:r>
        <w:rPr>
          <w:rFonts w:ascii="宋体" w:hAnsi="宋体" w:eastAsia="Times New Roman" w:cs="宋体"/>
          <w:color w:val="000000"/>
          <w:szCs w:val="22"/>
          <w:lang w:val="en-US" w:eastAsia="en-US" w:bidi="ar-SA"/>
        </w:rPr>
        <w:t>群众。</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山洪灾害防治项目是纯公益性项目，其效益主要是保障群众生命安全，最大限度减</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少人员伤亡，但山洪灾害防治区大多属老、少、边地区，当地经济条件普遍较差，省、</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州市级政府要积极落实运行维护经费，水利部、财政部将出台相关政策引导、督促地方</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强化运行维护管理，形成良性的运行管理机制，确保正常运行和长期发挥效益。</w:t>
      </w:r>
    </w:p>
    <w:p>
      <w:pPr>
        <w:spacing w:before="1070"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60</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26" w:name="br1_30_0"/>
      <w:bookmarkEnd w:id="126"/>
      <w:r>
        <w:drawing>
          <wp:anchor distT="0" distB="0" distL="114300" distR="114300" simplePos="0" relativeHeight="251688960"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3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0"/>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27" w:name="br1_31_0"/>
      <w:bookmarkEnd w:id="127"/>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436"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7.8</w:t>
      </w:r>
      <w:r>
        <w:rPr>
          <w:rFonts w:ascii="宋体" w:hAnsi="宋体" w:eastAsia="Times New Roman" w:cs="宋体"/>
          <w:color w:val="000000"/>
          <w:spacing w:val="2"/>
          <w:sz w:val="28"/>
          <w:szCs w:val="22"/>
          <w:lang w:val="en-US" w:eastAsia="en-US" w:bidi="ar-SA"/>
        </w:rPr>
        <w:t>宣传培训</w:t>
      </w:r>
    </w:p>
    <w:p>
      <w:pPr>
        <w:spacing w:before="37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进一步加大山洪灾害防治工作宣传力度，通过电视、网络、报纸等媒体大力宣传项</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目建设发挥效益情况，增强山洪灾害防御意识。采取多种途径和方式对乡村两级干部、</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监测预警人员及业务人员进行系统培训教育，切实提高干部职工、监测预警人员的应急</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处置和现场指挥能力，确保项目建成后每县有足够的业务人员能够熟练操作使用山洪灾</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害监测预警系统，能及时排查解决系统出现的常规问题，确保系统真正发挥预期的防灾</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减灾效益。各市（州）、县充分利用网络和交流考察等方式，互相借鉴，相互交流，及</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时沟通信息，共同提高项目建设水平。</w:t>
      </w:r>
    </w:p>
    <w:p>
      <w:pPr>
        <w:spacing w:before="10377"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61</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28" w:name="br1_32_0"/>
      <w:bookmarkEnd w:id="128"/>
      <w:r>
        <w:drawing>
          <wp:anchor distT="0" distB="0" distL="114300" distR="114300" simplePos="0" relativeHeight="251691008"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32"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1"/>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29" w:name="br1_33_0"/>
      <w:bookmarkEnd w:id="129"/>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737" w:after="0" w:line="409" w:lineRule="exact"/>
        <w:ind w:left="3605" w:right="0" w:firstLine="0"/>
        <w:jc w:val="left"/>
        <w:rPr>
          <w:rFonts w:hAnsi="Calibri" w:eastAsia="Times New Roman" w:cs="Times New Roman"/>
          <w:color w:val="000000"/>
          <w:sz w:val="36"/>
          <w:szCs w:val="22"/>
          <w:lang w:val="en-US" w:eastAsia="en-US" w:bidi="ar-SA"/>
        </w:rPr>
      </w:pPr>
      <w:r>
        <w:rPr>
          <w:rFonts w:hAnsi="Calibri" w:eastAsia="Times New Roman" w:cs="Times New Roman"/>
          <w:b/>
          <w:color w:val="000000"/>
          <w:sz w:val="36"/>
          <w:szCs w:val="22"/>
          <w:lang w:val="en-US" w:eastAsia="en-US" w:bidi="ar-SA"/>
        </w:rPr>
        <w:t>8</w:t>
      </w:r>
      <w:r>
        <w:rPr>
          <w:rFonts w:hAnsi="Calibri" w:eastAsia="Times New Roman" w:cs="Times New Roman"/>
          <w:b/>
          <w:color w:val="000000"/>
          <w:spacing w:val="150"/>
          <w:sz w:val="36"/>
          <w:szCs w:val="22"/>
          <w:lang w:val="en-US" w:eastAsia="en-US" w:bidi="ar-SA"/>
        </w:rPr>
        <w:t xml:space="preserve"> </w:t>
      </w:r>
      <w:r>
        <w:rPr>
          <w:rFonts w:ascii="黑体" w:hAnsi="黑体" w:eastAsia="Times New Roman" w:cs="黑体"/>
          <w:color w:val="000000"/>
          <w:sz w:val="36"/>
          <w:szCs w:val="22"/>
          <w:lang w:val="en-US" w:eastAsia="en-US" w:bidi="ar-SA"/>
        </w:rPr>
        <w:t>效益分析</w:t>
      </w:r>
    </w:p>
    <w:p>
      <w:pPr>
        <w:spacing w:before="500" w:after="0" w:line="276"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云南省</w:t>
      </w:r>
      <w:r>
        <w:rPr>
          <w:rFonts w:hAnsi="Calibri" w:eastAsia="Times New Roman" w:cs="Times New Roman"/>
          <w:color w:val="000000"/>
          <w:szCs w:val="22"/>
          <w:lang w:val="en-US" w:eastAsia="en-US" w:bidi="ar-SA"/>
        </w:rPr>
        <w:t>2021</w:t>
      </w:r>
      <w:r>
        <w:rPr>
          <w:rFonts w:ascii="宋体" w:hAnsi="宋体" w:eastAsia="Times New Roman" w:cs="宋体"/>
          <w:color w:val="000000"/>
          <w:szCs w:val="22"/>
          <w:lang w:val="en-US" w:eastAsia="en-US" w:bidi="ar-SA"/>
        </w:rPr>
        <w:t>年度山洪灾害防治项目实施方案是云南省山洪灾害防治提升巩固之年，</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项目实施后，广大山丘区非工程措施和工程措施相结合的山洪灾害综合防治体系将更趋</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完善，产生显著的社会、经济和环境效益，对于支撑我省社会经济可持续发展，全面建</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成小康社会具有重要作用和现实意义。</w:t>
      </w:r>
    </w:p>
    <w:p>
      <w:pPr>
        <w:spacing w:before="385"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8.1</w:t>
      </w:r>
      <w:r>
        <w:rPr>
          <w:rFonts w:ascii="宋体" w:hAnsi="宋体" w:eastAsia="Times New Roman" w:cs="宋体"/>
          <w:color w:val="000000"/>
          <w:spacing w:val="2"/>
          <w:sz w:val="28"/>
          <w:szCs w:val="22"/>
          <w:lang w:val="en-US" w:eastAsia="en-US" w:bidi="ar-SA"/>
        </w:rPr>
        <w:t>社会效益</w:t>
      </w:r>
    </w:p>
    <w:p>
      <w:pPr>
        <w:spacing w:before="37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近年我省气候异常，局地暴雨强度大，山洪泥石流灾害频发，各地利用已建系统，</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及时预警，有效避险，成功避险和转移人数超过上万人，取得了良好的社会效益。</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一、有效提高了基层山洪灾害防御能力</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1</w:t>
      </w:r>
      <w:r>
        <w:rPr>
          <w:rFonts w:ascii="宋体" w:hAnsi="宋体" w:eastAsia="Times New Roman" w:cs="宋体"/>
          <w:color w:val="000000"/>
          <w:spacing w:val="2"/>
          <w:szCs w:val="22"/>
          <w:lang w:val="en-US" w:eastAsia="en-US" w:bidi="ar-SA"/>
        </w:rPr>
        <w:t>、基本建成了云南省山洪灾害监测预警网络，山洪灾害防治区站网密度基本达到</w:t>
      </w:r>
    </w:p>
    <w:p>
      <w:pPr>
        <w:spacing w:before="137"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规划要求，基本解决了基层山洪灾害防御缺乏监测手段和预警设施的问题。</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zCs w:val="22"/>
          <w:lang w:val="en-US" w:eastAsia="en-US" w:bidi="ar-SA"/>
        </w:rPr>
        <w:t>2</w:t>
      </w:r>
      <w:r>
        <w:rPr>
          <w:rFonts w:ascii="宋体" w:hAnsi="宋体" w:eastAsia="Times New Roman" w:cs="宋体"/>
          <w:color w:val="000000"/>
          <w:szCs w:val="22"/>
          <w:lang w:val="en-US" w:eastAsia="en-US" w:bidi="ar-SA"/>
        </w:rPr>
        <w:t>、初步建成了德宏州</w:t>
      </w:r>
      <w:r>
        <w:rPr>
          <w:rFonts w:hAnsi="Calibri" w:eastAsia="Times New Roman" w:cs="Times New Roman"/>
          <w:color w:val="000000"/>
          <w:spacing w:val="37"/>
          <w:szCs w:val="22"/>
          <w:lang w:val="en-US" w:eastAsia="en-US" w:bidi="ar-SA"/>
        </w:rPr>
        <w:t xml:space="preserve"> </w:t>
      </w:r>
      <w:r>
        <w:rPr>
          <w:rFonts w:hAnsi="Calibri" w:eastAsia="Times New Roman" w:cs="Times New Roman"/>
          <w:color w:val="000000"/>
          <w:szCs w:val="22"/>
          <w:lang w:val="en-US" w:eastAsia="en-US" w:bidi="ar-SA"/>
        </w:rPr>
        <w:t>5</w:t>
      </w:r>
      <w:r>
        <w:rPr>
          <w:rFonts w:hAnsi="Calibri" w:eastAsia="Times New Roman" w:cs="Times New Roman"/>
          <w:color w:val="000000"/>
          <w:spacing w:val="36"/>
          <w:szCs w:val="22"/>
          <w:lang w:val="en-US" w:eastAsia="en-US" w:bidi="ar-SA"/>
        </w:rPr>
        <w:t xml:space="preserve"> </w:t>
      </w:r>
      <w:r>
        <w:rPr>
          <w:rFonts w:ascii="宋体" w:hAnsi="宋体" w:eastAsia="Times New Roman" w:cs="宋体"/>
          <w:color w:val="000000"/>
          <w:szCs w:val="22"/>
          <w:lang w:val="en-US" w:eastAsia="en-US" w:bidi="ar-SA"/>
        </w:rPr>
        <w:t>个县的县级监测预警平台，有效提高了基层防汛部门对暴</w:t>
      </w:r>
    </w:p>
    <w:p>
      <w:pPr>
        <w:spacing w:before="135"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雨山洪的监测预警水平，提高了预警信息发布的时效性、针对性、准确性。</w:t>
      </w:r>
    </w:p>
    <w:p>
      <w:pPr>
        <w:spacing w:before="148" w:after="0" w:line="276" w:lineRule="exact"/>
        <w:ind w:left="480" w:right="0" w:firstLine="0"/>
        <w:jc w:val="left"/>
        <w:rPr>
          <w:rFonts w:hAnsi="Calibri" w:eastAsia="Times New Roman" w:cs="Times New Roman"/>
          <w:color w:val="000000"/>
          <w:szCs w:val="22"/>
          <w:lang w:val="en-US" w:eastAsia="en-US" w:bidi="ar-SA"/>
        </w:rPr>
      </w:pPr>
      <w:r>
        <w:rPr>
          <w:rFonts w:hAnsi="Calibri" w:eastAsia="Times New Roman" w:cs="Times New Roman"/>
          <w:color w:val="000000"/>
          <w:spacing w:val="2"/>
          <w:szCs w:val="22"/>
          <w:lang w:val="en-US" w:eastAsia="en-US" w:bidi="ar-SA"/>
        </w:rPr>
        <w:t>3</w:t>
      </w:r>
      <w:r>
        <w:rPr>
          <w:rFonts w:ascii="宋体" w:hAnsi="宋体" w:eastAsia="Times New Roman" w:cs="宋体"/>
          <w:color w:val="000000"/>
          <w:spacing w:val="2"/>
          <w:szCs w:val="22"/>
          <w:lang w:val="en-US" w:eastAsia="en-US" w:bidi="ar-SA"/>
        </w:rPr>
        <w:t>、基本构建了山洪灾害群测群防体系。增强了基层干部、人民群众主动防灾避险</w:t>
      </w:r>
    </w:p>
    <w:p>
      <w:pPr>
        <w:spacing w:before="138"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意识，提高了自防自救和互救能力。</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二、提高了基层防汛指挥决策水平</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建设了覆盖山洪灾害防治区的县级监测预警平台，实现了防汛指挥系统向县级延</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伸，基层水利部门防汛信息化能力取得质的飞跃。</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水利部、流域机构和各省、地市建设了山洪灾害监测预警信息管理系统，实现了各</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级互联互通和信息共享，延伸和扩展了云南省防汛抗旱指挥系统，有效提升了防汛指挥</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决策能力。</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三、发挥了显著防洪减灾效益</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基本实现“科学监测、及时预警、迅速转移、有效避险”的目标，发挥了显著的防</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灾减灾效益。</w:t>
      </w:r>
    </w:p>
    <w:p>
      <w:pPr>
        <w:spacing w:before="385"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8.2</w:t>
      </w:r>
      <w:r>
        <w:rPr>
          <w:rFonts w:ascii="宋体" w:hAnsi="宋体" w:eastAsia="Times New Roman" w:cs="宋体"/>
          <w:color w:val="000000"/>
          <w:spacing w:val="2"/>
          <w:sz w:val="28"/>
          <w:szCs w:val="22"/>
          <w:lang w:val="en-US" w:eastAsia="en-US" w:bidi="ar-SA"/>
        </w:rPr>
        <w:t>经济效益</w:t>
      </w:r>
    </w:p>
    <w:p>
      <w:pPr>
        <w:spacing w:before="37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5"/>
          <w:szCs w:val="22"/>
          <w:lang w:val="en-US" w:eastAsia="en-US" w:bidi="ar-SA"/>
        </w:rPr>
        <w:t>山洪灾害造成的经济损失是非常巨大的。其表现为冲毁房屋、农田，毁坏水利工程、</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畜牧水产、交通道路桥梁、邮电通信等国民经济基础设施，造成的直接经济损失往往都</w:t>
      </w:r>
    </w:p>
    <w:p>
      <w:pPr>
        <w:spacing w:before="153"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很惨重。</w:t>
      </w:r>
    </w:p>
    <w:p>
      <w:pPr>
        <w:spacing w:before="156"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通过本项目的建设，可以对山洪灾害进行监测预警，进行提前防御、及早转移。在</w:t>
      </w:r>
    </w:p>
    <w:p>
      <w:pPr>
        <w:spacing w:before="302"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62</w:t>
      </w:r>
    </w:p>
    <w:p>
      <w:pPr>
        <w:spacing w:before="0" w:after="0" w:line="209" w:lineRule="exact"/>
        <w:ind w:left="2330" w:right="0" w:firstLine="0"/>
        <w:jc w:val="left"/>
        <w:rPr>
          <w:rFonts w:hAnsi="Calibri" w:eastAsia="Times New Roman" w:cs="Times New Roman"/>
          <w:color w:val="000000"/>
          <w:sz w:val="18"/>
          <w:szCs w:val="22"/>
          <w:lang w:val="en-US" w:eastAsia="en-US" w:bidi="ar-SA"/>
        </w:rPr>
      </w:pPr>
      <w:bookmarkStart w:id="130" w:name="br1_34_0"/>
      <w:bookmarkEnd w:id="130"/>
      <w:r>
        <w:drawing>
          <wp:anchor distT="0" distB="0" distL="114300" distR="114300" simplePos="0" relativeHeight="251693056"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34"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2"/>
                    <pic:cNvPicPr>
                      <a:picLocks noChangeAspect="1"/>
                    </pic:cNvPicPr>
                  </pic:nvPicPr>
                  <pic:blipFill>
                    <a:blip r:embed="rId44"/>
                    <a:stretch>
                      <a:fillRect/>
                    </a:stretch>
                  </pic:blipFill>
                  <pic:spPr>
                    <a:xfrm>
                      <a:off x="0" y="0"/>
                      <a:ext cx="5823585" cy="34290"/>
                    </a:xfrm>
                    <a:prstGeom prst="rect">
                      <a:avLst/>
                    </a:prstGeom>
                    <a:noFill/>
                    <a:ln>
                      <a:noFill/>
                    </a:ln>
                  </pic:spPr>
                </pic:pic>
              </a:graphicData>
            </a:graphic>
          </wp:anchor>
        </w:drawing>
      </w:r>
      <w:bookmarkStart w:id="131" w:name="br1_35_0"/>
      <w:bookmarkEnd w:id="131"/>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64"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重点区域逐步构建工程措施与非工程措施相结合的山洪灾害防治体系，防灾减灾能力将</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显著增强。</w:t>
      </w:r>
    </w:p>
    <w:p>
      <w:pPr>
        <w:spacing w:before="15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已建的山洪灾害非工程措施项目在防汛减灾中，已发挥了显著的效益，由于发布预</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警准确，人员转移及时，调动队伍迅速，抢险措施得当，避免了大量财产损失。山洪灾</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害防治项目实施可以有效减少山洪灾害造成的国民经济损失，经济效益较好。</w:t>
      </w:r>
    </w:p>
    <w:p>
      <w:pPr>
        <w:spacing w:before="388" w:after="0" w:line="321" w:lineRule="exact"/>
        <w:ind w:left="0" w:right="0" w:firstLine="0"/>
        <w:jc w:val="left"/>
        <w:rPr>
          <w:rFonts w:hAnsi="Calibri" w:eastAsia="Times New Roman" w:cs="Times New Roman"/>
          <w:color w:val="000000"/>
          <w:sz w:val="28"/>
          <w:szCs w:val="22"/>
          <w:lang w:val="en-US" w:eastAsia="en-US" w:bidi="ar-SA"/>
        </w:rPr>
      </w:pPr>
      <w:r>
        <w:rPr>
          <w:rFonts w:hAnsi="Calibri" w:eastAsia="Times New Roman" w:cs="Times New Roman"/>
          <w:b/>
          <w:color w:val="000000"/>
          <w:sz w:val="28"/>
          <w:szCs w:val="22"/>
          <w:lang w:val="en-US" w:eastAsia="en-US" w:bidi="ar-SA"/>
        </w:rPr>
        <w:t>8.3</w:t>
      </w:r>
      <w:r>
        <w:rPr>
          <w:rFonts w:ascii="宋体" w:hAnsi="宋体" w:eastAsia="Times New Roman" w:cs="宋体"/>
          <w:color w:val="000000"/>
          <w:spacing w:val="2"/>
          <w:sz w:val="28"/>
          <w:szCs w:val="22"/>
          <w:lang w:val="en-US" w:eastAsia="en-US" w:bidi="ar-SA"/>
        </w:rPr>
        <w:t>环境效益</w:t>
      </w:r>
    </w:p>
    <w:p>
      <w:pPr>
        <w:spacing w:before="373" w:after="0" w:line="250" w:lineRule="exact"/>
        <w:ind w:left="48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1"/>
          <w:szCs w:val="22"/>
          <w:lang w:val="en-US" w:eastAsia="en-US" w:bidi="ar-SA"/>
        </w:rPr>
        <w:t>山洪灾害防治项目实施有积极、明显的环境效益，可进一步降低山洪灾害对广大山</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丘区生态环境影响，减少水土流失，保护土地资源，保护森林植被、水质和自然景观，</w:t>
      </w:r>
    </w:p>
    <w:p>
      <w:pPr>
        <w:spacing w:before="156" w:after="0" w:line="250" w:lineRule="exact"/>
        <w:ind w:left="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zCs w:val="22"/>
          <w:lang w:val="en-US" w:eastAsia="en-US" w:bidi="ar-SA"/>
        </w:rPr>
        <w:t>改善人居环境等。</w:t>
      </w:r>
    </w:p>
    <w:p>
      <w:pPr>
        <w:spacing w:before="9810" w:after="0" w:line="209" w:lineRule="exact"/>
        <w:ind w:left="444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63</w:t>
      </w:r>
    </w:p>
    <w:p>
      <w:pPr>
        <w:spacing w:before="0" w:after="0" w:line="209" w:lineRule="exact"/>
        <w:ind w:left="2210" w:right="0" w:firstLine="0"/>
        <w:jc w:val="left"/>
        <w:rPr>
          <w:rFonts w:hAnsi="Calibri" w:eastAsia="Times New Roman" w:cs="Times New Roman"/>
          <w:color w:val="000000"/>
          <w:sz w:val="18"/>
          <w:szCs w:val="22"/>
          <w:lang w:val="en-US" w:eastAsia="en-US" w:bidi="ar-SA"/>
        </w:rPr>
      </w:pPr>
      <w:bookmarkStart w:id="132" w:name="br1_36_0"/>
      <w:bookmarkEnd w:id="132"/>
      <w:r>
        <w:drawing>
          <wp:anchor distT="0" distB="0" distL="114300" distR="114300" simplePos="0" relativeHeight="251736064"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76"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3"/>
                    <pic:cNvPicPr>
                      <a:picLocks noChangeAspect="1"/>
                    </pic:cNvPicPr>
                  </pic:nvPicPr>
                  <pic:blipFill>
                    <a:blip r:embed="rId57"/>
                    <a:stretch>
                      <a:fillRect/>
                    </a:stretch>
                  </pic:blipFill>
                  <pic:spPr>
                    <a:xfrm>
                      <a:off x="0" y="0"/>
                      <a:ext cx="5823585" cy="34290"/>
                    </a:xfrm>
                    <a:prstGeom prst="rect">
                      <a:avLst/>
                    </a:prstGeom>
                    <a:noFill/>
                    <a:ln>
                      <a:noFill/>
                    </a:ln>
                  </pic:spPr>
                </pic:pic>
              </a:graphicData>
            </a:graphic>
          </wp:anchor>
        </w:drawing>
      </w:r>
      <w:bookmarkStart w:id="133" w:name="br1_37_0"/>
      <w:bookmarkEnd w:id="133"/>
      <w:r>
        <w:drawing>
          <wp:anchor distT="0" distB="0" distL="114300" distR="114300" simplePos="0" relativeHeight="251719680" behindDoc="1" locked="0" layoutInCell="1" allowOverlap="1">
            <wp:simplePos x="0" y="0"/>
            <wp:positionH relativeFrom="page">
              <wp:posOffset>816610</wp:posOffset>
            </wp:positionH>
            <wp:positionV relativeFrom="page">
              <wp:posOffset>1288415</wp:posOffset>
            </wp:positionV>
            <wp:extent cx="5930265" cy="4979035"/>
            <wp:effectExtent l="0" t="0" r="13335" b="12065"/>
            <wp:wrapNone/>
            <wp:docPr id="6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4"/>
                    <pic:cNvPicPr>
                      <a:picLocks noChangeAspect="1"/>
                    </pic:cNvPicPr>
                  </pic:nvPicPr>
                  <pic:blipFill>
                    <a:blip r:embed="rId58"/>
                    <a:stretch>
                      <a:fillRect/>
                    </a:stretch>
                  </pic:blipFill>
                  <pic:spPr>
                    <a:xfrm>
                      <a:off x="0" y="0"/>
                      <a:ext cx="5930265" cy="4979035"/>
                    </a:xfrm>
                    <a:prstGeom prst="rect">
                      <a:avLst/>
                    </a:prstGeom>
                    <a:noFill/>
                    <a:ln>
                      <a:noFill/>
                    </a:ln>
                  </pic:spPr>
                </pic:pic>
              </a:graphicData>
            </a:graphic>
          </wp:anchor>
        </w:drawing>
      </w:r>
      <w:r>
        <w:drawing>
          <wp:anchor distT="0" distB="0" distL="114300" distR="114300" simplePos="0" relativeHeight="251695104" behindDoc="1" locked="0" layoutInCell="1" allowOverlap="1">
            <wp:simplePos x="0" y="0"/>
            <wp:positionH relativeFrom="page">
              <wp:posOffset>816610</wp:posOffset>
            </wp:positionH>
            <wp:positionV relativeFrom="page">
              <wp:posOffset>6497955</wp:posOffset>
            </wp:positionV>
            <wp:extent cx="5930265" cy="3282315"/>
            <wp:effectExtent l="0" t="0" r="13335" b="13335"/>
            <wp:wrapNone/>
            <wp:docPr id="36"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5"/>
                    <pic:cNvPicPr>
                      <a:picLocks noChangeAspect="1"/>
                    </pic:cNvPicPr>
                  </pic:nvPicPr>
                  <pic:blipFill>
                    <a:blip r:embed="rId59"/>
                    <a:stretch>
                      <a:fillRect/>
                    </a:stretch>
                  </pic:blipFill>
                  <pic:spPr>
                    <a:xfrm>
                      <a:off x="0" y="0"/>
                      <a:ext cx="5930265" cy="328231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57" w:after="61" w:line="276" w:lineRule="exact"/>
        <w:ind w:left="1183"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附表</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5.1-1</w:t>
      </w:r>
      <w:r>
        <w:rPr>
          <w:rFonts w:hAnsi="Calibri" w:eastAsia="Times New Roman" w:cs="Times New Roman"/>
          <w:b/>
          <w:color w:val="000000"/>
          <w:spacing w:val="181"/>
          <w:szCs w:val="22"/>
          <w:lang w:val="en-US" w:eastAsia="en-US" w:bidi="ar-SA"/>
        </w:rPr>
        <w:t xml:space="preserve"> </w:t>
      </w:r>
      <w:r>
        <w:rPr>
          <w:rFonts w:ascii="宋体" w:hAnsi="宋体" w:eastAsia="Times New Roman" w:cs="宋体"/>
          <w:color w:val="000000"/>
          <w:spacing w:val="2"/>
          <w:szCs w:val="22"/>
          <w:lang w:val="en-US" w:eastAsia="en-US" w:bidi="ar-SA"/>
        </w:rPr>
        <w:t>芒市</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年度山洪灾害防治项目投资概算汇总表</w:t>
      </w:r>
    </w:p>
    <w:tbl>
      <w:tblPr>
        <w:tblStyle w:val="2"/>
        <w:tblW w:w="0" w:type="auto"/>
        <w:tblInd w:w="0" w:type="dxa"/>
        <w:tblLayout w:type="autofit"/>
        <w:tblCellMar>
          <w:top w:w="0" w:type="dxa"/>
          <w:left w:w="0" w:type="dxa"/>
          <w:bottom w:w="0" w:type="dxa"/>
          <w:right w:w="0" w:type="dxa"/>
        </w:tblCellMar>
      </w:tblPr>
      <w:tblGrid>
        <w:gridCol w:w="89"/>
        <w:gridCol w:w="4411"/>
        <w:gridCol w:w="20"/>
        <w:gridCol w:w="866"/>
        <w:gridCol w:w="20"/>
        <w:gridCol w:w="1132"/>
        <w:gridCol w:w="20"/>
        <w:gridCol w:w="2289"/>
      </w:tblGrid>
      <w:tr>
        <w:tblPrEx>
          <w:tblCellMar>
            <w:top w:w="0" w:type="dxa"/>
            <w:left w:w="0" w:type="dxa"/>
            <w:bottom w:w="0" w:type="dxa"/>
            <w:right w:w="0" w:type="dxa"/>
          </w:tblCellMar>
        </w:tblPrEx>
        <w:trPr>
          <w:trHeight w:val="422" w:hRule="atLeast"/>
        </w:trPr>
        <w:tc>
          <w:tcPr>
            <w:tcW w:w="89" w:type="dxa"/>
            <w:noWrap w:val="0"/>
            <w:vAlign w:val="top"/>
          </w:tcPr>
          <w:p>
            <w:pPr>
              <w:spacing w:before="0" w:after="0" w:line="0" w:lineRule="atLeast"/>
              <w:ind w:left="0" w:right="0" w:firstLine="0"/>
              <w:jc w:val="left"/>
              <w:rPr>
                <w:rFonts w:hAnsi="Calibri" w:eastAsia="Times New Roman" w:cs="Times New Roman"/>
                <w:color w:val="000000"/>
                <w:sz w:val="24"/>
                <w:szCs w:val="22"/>
                <w:lang w:val="en-US" w:eastAsia="en-US" w:bidi="ar-SA"/>
              </w:rPr>
            </w:pPr>
          </w:p>
        </w:tc>
        <w:tc>
          <w:tcPr>
            <w:tcW w:w="4411" w:type="dxa"/>
            <w:noWrap w:val="0"/>
            <w:vAlign w:val="top"/>
          </w:tcPr>
          <w:p>
            <w:pPr>
              <w:spacing w:before="122"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1249"/>
                <w:sz w:val="18"/>
                <w:szCs w:val="22"/>
                <w:lang w:val="en-US" w:eastAsia="en-US" w:bidi="ar-SA"/>
              </w:rPr>
              <w:t xml:space="preserve"> </w:t>
            </w:r>
            <w:r>
              <w:rPr>
                <w:rFonts w:ascii="宋体" w:hAnsi="宋体" w:eastAsia="Times New Roman" w:cs="宋体"/>
                <w:color w:val="000000"/>
                <w:sz w:val="18"/>
                <w:szCs w:val="22"/>
                <w:lang w:val="en-US" w:eastAsia="en-US" w:bidi="ar-SA"/>
              </w:rPr>
              <w:t>项目名称</w:t>
            </w:r>
            <w:r>
              <w:rPr>
                <w:rFonts w:hAnsi="Calibri" w:eastAsia="Times New Roman" w:cs="Times New Roman"/>
                <w:color w:val="000000"/>
                <w:spacing w:val="1189"/>
                <w:sz w:val="18"/>
                <w:szCs w:val="22"/>
                <w:lang w:val="en-US" w:eastAsia="en-US" w:bidi="ar-SA"/>
              </w:rPr>
              <w:t xml:space="preserve"> </w:t>
            </w:r>
            <w:r>
              <w:rPr>
                <w:rFonts w:ascii="宋体" w:hAnsi="宋体" w:eastAsia="Times New Roman" w:cs="宋体"/>
                <w:color w:val="000000"/>
                <w:sz w:val="18"/>
                <w:szCs w:val="22"/>
                <w:lang w:val="en-US" w:eastAsia="en-US" w:bidi="ar-SA"/>
              </w:rPr>
              <w:t>单位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866" w:type="dxa"/>
            <w:noWrap w:val="0"/>
            <w:vAlign w:val="top"/>
          </w:tcPr>
          <w:p>
            <w:pPr>
              <w:spacing w:before="5"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单价</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132" w:type="dxa"/>
            <w:noWrap w:val="0"/>
            <w:vAlign w:val="top"/>
          </w:tcPr>
          <w:p>
            <w:pPr>
              <w:spacing w:before="5" w:after="0" w:line="180"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（数量）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289" w:type="dxa"/>
            <w:noWrap w:val="0"/>
            <w:vAlign w:val="top"/>
          </w:tcPr>
          <w:p>
            <w:pPr>
              <w:spacing w:before="0" w:after="0" w:line="180" w:lineRule="exact"/>
              <w:ind w:left="564"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合计（万元）</w:t>
            </w:r>
          </w:p>
          <w:p>
            <w:pPr>
              <w:spacing w:before="62"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517"/>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522"/>
                <w:sz w:val="18"/>
                <w:szCs w:val="22"/>
                <w:lang w:val="en-US" w:eastAsia="en-US" w:bidi="ar-SA"/>
              </w:rPr>
              <w:t xml:space="preserve"> </w:t>
            </w:r>
            <w:r>
              <w:rPr>
                <w:rFonts w:ascii="宋体" w:hAnsi="宋体" w:eastAsia="Times New Roman" w:cs="宋体"/>
                <w:color w:val="000000"/>
                <w:sz w:val="18"/>
                <w:szCs w:val="22"/>
                <w:lang w:val="en-US" w:eastAsia="en-US" w:bidi="ar-SA"/>
              </w:rPr>
              <w:t>合计</w:t>
            </w:r>
          </w:p>
        </w:tc>
      </w:tr>
    </w:tbl>
    <w:p>
      <w:pPr>
        <w:spacing w:before="65" w:after="0" w:line="190" w:lineRule="exact"/>
        <w:ind w:left="1337"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总投资</w:t>
      </w:r>
      <w:r>
        <w:rPr>
          <w:rFonts w:hAnsi="Calibri" w:eastAsia="Times New Roman" w:cs="Times New Roman"/>
          <w:color w:val="000000"/>
          <w:spacing w:val="4590"/>
          <w:sz w:val="18"/>
          <w:szCs w:val="22"/>
          <w:lang w:val="en-US" w:eastAsia="en-US" w:bidi="ar-SA"/>
        </w:rPr>
        <w:t xml:space="preserve"> </w:t>
      </w:r>
      <w:r>
        <w:rPr>
          <w:rFonts w:ascii="宋体" w:hAnsi="Calibri" w:eastAsia="Times New Roman" w:cs="Times New Roman"/>
          <w:color w:val="000000"/>
          <w:sz w:val="18"/>
          <w:szCs w:val="22"/>
          <w:lang w:val="en-US" w:eastAsia="en-US" w:bidi="ar-SA"/>
        </w:rPr>
        <w:t>35.00</w:t>
      </w:r>
      <w:r>
        <w:rPr>
          <w:rFonts w:ascii="宋体" w:hAnsi="Calibri" w:eastAsia="Times New Roman" w:cs="Times New Roman"/>
          <w:color w:val="000000"/>
          <w:spacing w:val="425"/>
          <w:sz w:val="18"/>
          <w:szCs w:val="22"/>
          <w:lang w:val="en-US" w:eastAsia="en-US" w:bidi="ar-SA"/>
        </w:rPr>
        <w:t xml:space="preserve"> </w:t>
      </w:r>
      <w:r>
        <w:rPr>
          <w:rFonts w:ascii="宋体" w:hAnsi="Calibri" w:eastAsia="Times New Roman" w:cs="Times New Roman"/>
          <w:color w:val="000000"/>
          <w:sz w:val="18"/>
          <w:szCs w:val="22"/>
          <w:lang w:val="en-US" w:eastAsia="en-US" w:bidi="ar-SA"/>
        </w:rPr>
        <w:t>1.36</w:t>
      </w:r>
      <w:r>
        <w:rPr>
          <w:rFonts w:ascii="宋体" w:hAnsi="Calibri" w:eastAsia="Times New Roman" w:cs="Times New Roman"/>
          <w:color w:val="000000"/>
          <w:spacing w:val="430"/>
          <w:sz w:val="18"/>
          <w:szCs w:val="22"/>
          <w:lang w:val="en-US" w:eastAsia="en-US" w:bidi="ar-SA"/>
        </w:rPr>
        <w:t xml:space="preserve"> </w:t>
      </w:r>
      <w:r>
        <w:rPr>
          <w:rFonts w:ascii="宋体" w:hAnsi="Calibri" w:eastAsia="Times New Roman" w:cs="Times New Roman"/>
          <w:color w:val="000000"/>
          <w:sz w:val="18"/>
          <w:szCs w:val="22"/>
          <w:lang w:val="en-US" w:eastAsia="en-US" w:bidi="ar-SA"/>
        </w:rPr>
        <w:t>36.36</w:t>
      </w:r>
    </w:p>
    <w:p>
      <w:pPr>
        <w:spacing w:before="47"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遥测终端（</w:t>
      </w:r>
      <w:r>
        <w:rPr>
          <w:rFonts w:hAnsi="Calibri" w:eastAsia="Times New Roman" w:cs="Times New Roman"/>
          <w:color w:val="000000"/>
          <w:spacing w:val="-1"/>
          <w:sz w:val="18"/>
          <w:szCs w:val="22"/>
          <w:lang w:val="en-US" w:eastAsia="en-US" w:bidi="ar-SA"/>
        </w:rPr>
        <w:t>RTU</w:t>
      </w:r>
      <w:r>
        <w:rPr>
          <w:rFonts w:ascii="宋体" w:hAnsi="宋体" w:eastAsia="Times New Roman" w:cs="宋体"/>
          <w:color w:val="000000"/>
          <w:sz w:val="18"/>
          <w:szCs w:val="22"/>
          <w:lang w:val="en-US" w:eastAsia="en-US" w:bidi="ar-SA"/>
        </w:rPr>
        <w:t>）升级</w:t>
      </w:r>
      <w:r>
        <w:rPr>
          <w:rFonts w:hAnsi="Calibri" w:eastAsia="Times New Roman" w:cs="Times New Roman"/>
          <w:color w:val="000000"/>
          <w:spacing w:val="3842"/>
          <w:sz w:val="18"/>
          <w:szCs w:val="22"/>
          <w:lang w:val="en-US" w:eastAsia="en-US" w:bidi="ar-SA"/>
        </w:rPr>
        <w:t xml:space="preserve"> </w:t>
      </w:r>
      <w:r>
        <w:rPr>
          <w:rFonts w:ascii="宋体" w:hAnsi="Calibri" w:eastAsia="Times New Roman" w:cs="Times New Roman"/>
          <w:color w:val="000000"/>
          <w:sz w:val="18"/>
          <w:szCs w:val="22"/>
          <w:lang w:val="en-US" w:eastAsia="en-US" w:bidi="ar-SA"/>
        </w:rPr>
        <w:t>3.60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3.60</w:t>
      </w:r>
    </w:p>
    <w:p>
      <w:pPr>
        <w:spacing w:before="31"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2" w:after="0" w:line="242"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ascii="宋体" w:hAnsi="Calibri" w:eastAsia="Times New Roman" w:cs="Times New Roman"/>
          <w:color w:val="000000"/>
          <w:sz w:val="18"/>
          <w:szCs w:val="22"/>
          <w:lang w:val="en-US" w:eastAsia="en-US" w:bidi="ar-SA"/>
        </w:rPr>
        <w:t>2</w:t>
      </w:r>
      <w:r>
        <w:rPr>
          <w:rFonts w:ascii="宋体" w:hAnsi="Calibri" w:eastAsia="Times New Roman" w:cs="Times New Roman"/>
          <w:color w:val="000000"/>
          <w:spacing w:val="658"/>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2.40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1" w:after="0" w:line="241"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eastAsia="Times New Roman"/>
          <w:color w:val="000000"/>
          <w:sz w:val="18"/>
          <w:szCs w:val="22"/>
          <w:lang w:val="en-US" w:eastAsia="en-US" w:bidi="ar-SA"/>
        </w:rPr>
        <w:t>1500</w:t>
      </w:r>
      <w:r>
        <w:rPr>
          <w:rFonts w:eastAsia="Times New Roman"/>
          <w:color w:val="000000"/>
          <w:sz w:val="18"/>
          <w:szCs w:val="22"/>
          <w:lang w:val="en-US" w:eastAsia="en-US" w:bidi="ar-SA"/>
        </w:rPr>
        <w:cr/>
      </w: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eastAsia="Times New Roman"/>
          <w:color w:val="000000"/>
          <w:spacing w:val="1"/>
          <w:sz w:val="18"/>
          <w:szCs w:val="22"/>
          <w:lang w:val="en-US" w:eastAsia="en-US" w:bidi="ar-SA"/>
        </w:rPr>
        <w:t>500</w:t>
      </w:r>
      <w:r>
        <w:rPr>
          <w:rFonts w:eastAsia="Times New Roman"/>
          <w:color w:val="000000"/>
          <w:spacing w:val="1"/>
          <w:sz w:val="18"/>
          <w:szCs w:val="22"/>
          <w:lang w:val="en-US" w:eastAsia="en-US" w:bidi="ar-SA"/>
        </w:rPr>
        <w:cr/>
      </w:r>
      <w:r>
        <w:rPr>
          <w:rFonts w:hAnsi="Calibri" w:eastAsia="Times New Roman" w:cs="Times New Roman"/>
          <w:color w:val="000000"/>
          <w:spacing w:val="-2"/>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2" w:after="0" w:line="242"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1.20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0" w:after="0" w:line="245" w:lineRule="exact"/>
        <w:ind w:left="180" w:right="5247"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 xml:space="preserve">1500 </w:t>
      </w: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44" w:after="0" w:line="190"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自动监测站完善</w:t>
      </w:r>
      <w:r>
        <w:rPr>
          <w:rFonts w:hAnsi="Calibri" w:eastAsia="Times New Roman" w:cs="Times New Roman"/>
          <w:color w:val="000000"/>
          <w:spacing w:val="4334"/>
          <w:sz w:val="18"/>
          <w:szCs w:val="22"/>
          <w:lang w:val="en-US" w:eastAsia="en-US" w:bidi="ar-SA"/>
        </w:rPr>
        <w:t xml:space="preserve"> </w:t>
      </w:r>
      <w:r>
        <w:rPr>
          <w:rFonts w:ascii="宋体" w:hAnsi="Calibri" w:eastAsia="Times New Roman" w:cs="Times New Roman"/>
          <w:color w:val="000000"/>
          <w:sz w:val="18"/>
          <w:szCs w:val="22"/>
          <w:lang w:val="en-US" w:eastAsia="en-US" w:bidi="ar-SA"/>
        </w:rPr>
        <w:t>30.70</w:t>
      </w:r>
      <w:r>
        <w:rPr>
          <w:rFonts w:ascii="宋体" w:hAnsi="Calibri" w:eastAsia="Times New Roman" w:cs="Times New Roman"/>
          <w:color w:val="000000"/>
          <w:spacing w:val="1306"/>
          <w:sz w:val="18"/>
          <w:szCs w:val="22"/>
          <w:lang w:val="en-US" w:eastAsia="en-US" w:bidi="ar-SA"/>
        </w:rPr>
        <w:t xml:space="preserve"> </w:t>
      </w:r>
      <w:r>
        <w:rPr>
          <w:rFonts w:ascii="宋体" w:hAnsi="Calibri" w:eastAsia="Times New Roman" w:cs="Times New Roman"/>
          <w:color w:val="000000"/>
          <w:sz w:val="18"/>
          <w:szCs w:val="22"/>
          <w:lang w:val="en-US" w:eastAsia="en-US" w:bidi="ar-SA"/>
        </w:rPr>
        <w:t>30.70</w:t>
      </w:r>
    </w:p>
    <w:p>
      <w:pPr>
        <w:spacing w:before="44"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0" w:after="0" w:line="245" w:lineRule="exact"/>
        <w:ind w:left="166" w:right="1406"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12"/>
          <w:sz w:val="18"/>
          <w:szCs w:val="22"/>
          <w:lang w:val="en-US" w:eastAsia="en-US" w:bidi="ar-SA"/>
        </w:rPr>
        <w:t xml:space="preserve"> </w:t>
      </w:r>
      <w:r>
        <w:rPr>
          <w:rFonts w:hAnsi="Calibri" w:eastAsia="Times New Roman" w:cs="Times New Roman"/>
          <w:color w:val="000000"/>
          <w:spacing w:val="1"/>
          <w:sz w:val="18"/>
          <w:szCs w:val="22"/>
          <w:lang w:val="en-US" w:eastAsia="en-US" w:bidi="ar-SA"/>
        </w:rPr>
        <w:t>12</w:t>
      </w:r>
      <w:r>
        <w:rPr>
          <w:rFonts w:hAnsi="Calibri" w:eastAsia="Times New Roman" w:cs="Times New Roman"/>
          <w:color w:val="000000"/>
          <w:spacing w:val="610"/>
          <w:sz w:val="18"/>
          <w:szCs w:val="22"/>
          <w:lang w:val="en-US" w:eastAsia="en-US" w:bidi="ar-SA"/>
        </w:rPr>
        <w:t xml:space="preserve"> </w:t>
      </w:r>
      <w:r>
        <w:rPr>
          <w:rFonts w:ascii="宋体" w:hAnsi="Calibri" w:eastAsia="Times New Roman" w:cs="Times New Roman"/>
          <w:color w:val="000000"/>
          <w:sz w:val="18"/>
          <w:szCs w:val="22"/>
          <w:lang w:val="en-US" w:eastAsia="en-US" w:bidi="ar-SA"/>
        </w:rPr>
        <w:t>14.40</w:t>
      </w:r>
      <w:r>
        <w:rPr>
          <w:rFonts w:ascii="宋体" w:hAnsi="Calibri" w:eastAsia="Times New Roman" w:cs="Times New Roman"/>
          <w:color w:val="000000"/>
          <w:spacing w:val="1306"/>
          <w:sz w:val="18"/>
          <w:szCs w:val="22"/>
          <w:lang w:val="en-US" w:eastAsia="en-US" w:bidi="ar-SA"/>
        </w:rPr>
        <w:t xml:space="preserve"> </w:t>
      </w:r>
      <w:r>
        <w:rPr>
          <w:rFonts w:ascii="宋体" w:hAnsi="宋体" w:eastAsia="Times New Roman" w:cs="宋体"/>
          <w:color w:val="000000"/>
          <w:sz w:val="18"/>
          <w:szCs w:val="22"/>
          <w:lang w:val="en-US" w:eastAsia="en-US" w:bidi="ar-SA"/>
        </w:rPr>
        <w:t>14.40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 xml:space="preserve">2400 </w:t>
      </w: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 xml:space="preserve">3000 </w:t>
      </w: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1000</w:t>
      </w:r>
    </w:p>
    <w:p>
      <w:pPr>
        <w:spacing w:before="33"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2" w:after="0" w:line="242"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7</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8.40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8.40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15000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5</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7.50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7.50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3000</w:t>
      </w:r>
    </w:p>
    <w:p>
      <w:pPr>
        <w:spacing w:before="0" w:after="0" w:line="245" w:lineRule="exact"/>
        <w:ind w:left="0"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21"/>
          <w:sz w:val="18"/>
          <w:szCs w:val="22"/>
          <w:lang w:val="en-US" w:eastAsia="en-US" w:bidi="ar-SA"/>
        </w:rPr>
        <w:t xml:space="preserve"> </w:t>
      </w: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2000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0.40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0.40</w:t>
      </w:r>
      <w:r>
        <w:rPr>
          <w:rFonts w:ascii="宋体" w:hAnsi="宋体" w:eastAsia="Times New Roman" w:cs="宋体"/>
          <w:color w:val="000000"/>
          <w:sz w:val="18"/>
          <w:szCs w:val="22"/>
          <w:lang w:val="en-US" w:eastAsia="en-US" w:bidi="ar-SA"/>
        </w:rPr>
        <w:cr/>
      </w:r>
      <w:r>
        <w:rPr>
          <w:rFonts w:ascii="宋体" w:hAnsi="宋体" w:eastAsia="Times New Roman" w:cs="宋体"/>
          <w:color w:val="000000"/>
          <w:sz w:val="18"/>
          <w:szCs w:val="22"/>
          <w:lang w:val="en-US" w:eastAsia="en-US" w:bidi="ar-SA"/>
        </w:rPr>
        <w:t>（三）</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县平台数据接入</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县</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10000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0.17</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0.83</w:t>
      </w:r>
      <w:r>
        <w:rPr>
          <w:rFonts w:ascii="宋体" w:hAnsi="Calibri" w:eastAsia="Times New Roman" w:cs="Times New Roman"/>
          <w:color w:val="000000"/>
          <w:spacing w:val="476"/>
          <w:sz w:val="18"/>
          <w:szCs w:val="22"/>
          <w:lang w:val="en-US" w:eastAsia="en-US" w:bidi="ar-SA"/>
        </w:rPr>
        <w:t xml:space="preserve"> </w:t>
      </w:r>
      <w:r>
        <w:rPr>
          <w:rFonts w:ascii="宋体" w:hAnsi="宋体" w:eastAsia="Times New Roman" w:cs="宋体"/>
          <w:color w:val="000000"/>
          <w:sz w:val="18"/>
          <w:szCs w:val="22"/>
          <w:lang w:val="en-US" w:eastAsia="en-US" w:bidi="ar-SA"/>
        </w:rPr>
        <w:t>1.00</w:t>
      </w:r>
      <w:r>
        <w:rPr>
          <w:rFonts w:ascii="宋体" w:hAnsi="宋体" w:eastAsia="Times New Roman" w:cs="宋体"/>
          <w:color w:val="000000"/>
          <w:sz w:val="18"/>
          <w:szCs w:val="22"/>
          <w:lang w:val="en-US" w:eastAsia="en-US" w:bidi="ar-SA"/>
        </w:rPr>
        <w:cr/>
      </w:r>
      <w:r>
        <w:rPr>
          <w:rFonts w:ascii="宋体" w:hAnsi="宋体" w:eastAsia="Times New Roman" w:cs="宋体"/>
          <w:color w:val="000000"/>
          <w:sz w:val="18"/>
          <w:szCs w:val="22"/>
          <w:lang w:val="en-US" w:eastAsia="en-US" w:bidi="ar-SA"/>
        </w:rPr>
        <w:t>（四）</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防汛应急巡查</w:t>
      </w:r>
      <w:r>
        <w:rPr>
          <w:rFonts w:hAnsi="Calibri" w:eastAsia="Times New Roman" w:cs="Times New Roman"/>
          <w:color w:val="000000"/>
          <w:spacing w:val="4559"/>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p>
    <w:p>
      <w:pPr>
        <w:spacing w:before="45"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无人机</w:t>
      </w:r>
      <w:r>
        <w:rPr>
          <w:rFonts w:hAnsi="Calibri" w:eastAsia="Times New Roman" w:cs="Times New Roman"/>
          <w:color w:val="000000"/>
          <w:spacing w:val="2329"/>
          <w:sz w:val="18"/>
          <w:szCs w:val="22"/>
          <w:lang w:val="en-US" w:eastAsia="en-US" w:bidi="ar-SA"/>
        </w:rPr>
        <w:t xml:space="preserve"> </w:t>
      </w:r>
      <w:r>
        <w:rPr>
          <w:rFonts w:ascii="宋体" w:hAnsi="宋体" w:eastAsia="Times New Roman" w:cs="宋体"/>
          <w:color w:val="000000"/>
          <w:sz w:val="18"/>
          <w:szCs w:val="22"/>
          <w:lang w:val="en-US" w:eastAsia="en-US" w:bidi="ar-SA"/>
        </w:rPr>
        <w:t>台</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30000</w:t>
      </w:r>
    </w:p>
    <w:p>
      <w:pPr>
        <w:spacing w:before="38"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（五）</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其他费用（按项目投资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5.5%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2880"/>
          <w:sz w:val="18"/>
          <w:szCs w:val="22"/>
          <w:lang w:val="en-US" w:eastAsia="en-US" w:bidi="ar-SA"/>
        </w:rPr>
        <w:t xml:space="preserve"> </w:t>
      </w:r>
      <w:r>
        <w:rPr>
          <w:rFonts w:ascii="宋体" w:hAnsi="Calibri" w:eastAsia="Times New Roman" w:cs="Times New Roman"/>
          <w:color w:val="000000"/>
          <w:sz w:val="18"/>
          <w:szCs w:val="22"/>
          <w:lang w:val="en-US" w:eastAsia="en-US" w:bidi="ar-SA"/>
        </w:rPr>
        <w:t>0.53</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0.53</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1.06</w:t>
      </w:r>
    </w:p>
    <w:p>
      <w:pPr>
        <w:spacing w:before="28" w:after="0" w:line="212"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设计费（按项目投资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2.5%</w:t>
      </w:r>
      <w:r>
        <w:rPr>
          <w:rFonts w:ascii="宋体" w:hAnsi="宋体" w:eastAsia="Times New Roman" w:cs="宋体"/>
          <w:color w:val="000000"/>
          <w:spacing w:val="-1"/>
          <w:sz w:val="18"/>
          <w:szCs w:val="22"/>
          <w:lang w:val="en-US" w:eastAsia="en-US" w:bidi="ar-SA"/>
        </w:rPr>
        <w:t>计提）</w:t>
      </w:r>
    </w:p>
    <w:p>
      <w:pPr>
        <w:spacing w:before="0" w:after="0" w:line="245" w:lineRule="exact"/>
        <w:ind w:left="223"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项目管理费（按项目投资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z w:val="18"/>
          <w:szCs w:val="22"/>
          <w:lang w:val="en-US" w:eastAsia="en-US" w:bidi="ar-SA"/>
        </w:rPr>
        <w:t>计提）</w:t>
      </w:r>
      <w:r>
        <w:rPr>
          <w:rFonts w:hAnsi="Calibri" w:eastAsia="Times New Roman" w:cs="Times New Roman"/>
          <w:color w:val="000000"/>
          <w:spacing w:val="3620"/>
          <w:sz w:val="18"/>
          <w:szCs w:val="22"/>
          <w:lang w:val="en-US" w:eastAsia="en-US" w:bidi="ar-SA"/>
        </w:rPr>
        <w:t xml:space="preserve"> </w:t>
      </w:r>
      <w:r>
        <w:rPr>
          <w:rFonts w:ascii="宋体" w:hAnsi="Calibri" w:eastAsia="Times New Roman" w:cs="Times New Roman"/>
          <w:color w:val="000000"/>
          <w:sz w:val="18"/>
          <w:szCs w:val="22"/>
          <w:lang w:val="en-US" w:eastAsia="en-US" w:bidi="ar-SA"/>
        </w:rPr>
        <w:t>0.53</w:t>
      </w:r>
      <w:r>
        <w:rPr>
          <w:rFonts w:ascii="宋体" w:hAnsi="Calibri" w:eastAsia="Times New Roman" w:cs="Times New Roman"/>
          <w:color w:val="000000"/>
          <w:spacing w:val="476"/>
          <w:sz w:val="18"/>
          <w:szCs w:val="22"/>
          <w:lang w:val="en-US" w:eastAsia="en-US" w:bidi="ar-SA"/>
        </w:rPr>
        <w:t xml:space="preserve"> </w:t>
      </w:r>
      <w:r>
        <w:rPr>
          <w:rFonts w:ascii="宋体" w:hAnsi="宋体" w:eastAsia="Times New Roman" w:cs="宋体"/>
          <w:color w:val="000000"/>
          <w:sz w:val="18"/>
          <w:szCs w:val="22"/>
          <w:lang w:val="en-US" w:eastAsia="en-US" w:bidi="ar-SA"/>
        </w:rPr>
        <w:t>0.53</w:t>
      </w:r>
      <w:r>
        <w:rPr>
          <w:rFonts w:ascii="宋体" w:hAnsi="宋体" w:eastAsia="Times New Roman" w:cs="宋体"/>
          <w:color w:val="000000"/>
          <w:sz w:val="18"/>
          <w:szCs w:val="22"/>
          <w:lang w:val="en-US" w:eastAsia="en-US" w:bidi="ar-SA"/>
        </w:rPr>
        <w:cr/>
      </w:r>
      <w:r>
        <w:rPr>
          <w:rFonts w:hAnsi="Calibri" w:eastAsia="Times New Roman" w:cs="Times New Roman"/>
          <w:color w:val="000000"/>
          <w:sz w:val="18"/>
          <w:szCs w:val="22"/>
          <w:lang w:val="en-US" w:eastAsia="en-US" w:bidi="ar-SA"/>
        </w:rPr>
        <w:t>3</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监理费（按项目投资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3060"/>
          <w:sz w:val="18"/>
          <w:szCs w:val="22"/>
          <w:lang w:val="en-US" w:eastAsia="en-US" w:bidi="ar-SA"/>
        </w:rPr>
        <w:t xml:space="preserve"> </w:t>
      </w:r>
      <w:r>
        <w:rPr>
          <w:rFonts w:ascii="宋体" w:hAnsi="Calibri" w:eastAsia="Times New Roman" w:cs="Times New Roman"/>
          <w:color w:val="000000"/>
          <w:sz w:val="18"/>
          <w:szCs w:val="22"/>
          <w:lang w:val="en-US" w:eastAsia="en-US" w:bidi="ar-SA"/>
        </w:rPr>
        <w:t>0.53</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0.53</w:t>
      </w:r>
    </w:p>
    <w:p>
      <w:pPr>
        <w:spacing w:before="90" w:after="73" w:line="276" w:lineRule="exact"/>
        <w:ind w:left="1063"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附表</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5.1-2</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瑞丽市</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pacing w:val="-1"/>
          <w:szCs w:val="22"/>
          <w:lang w:val="en-US" w:eastAsia="en-US" w:bidi="ar-SA"/>
        </w:rPr>
        <w:t>2021</w:t>
      </w:r>
      <w:r>
        <w:rPr>
          <w:rFonts w:hAnsi="Calibri" w:eastAsia="Times New Roman" w:cs="Times New Roman"/>
          <w:b/>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年度山洪灾害防治项目投资概算汇总表</w:t>
      </w:r>
    </w:p>
    <w:tbl>
      <w:tblPr>
        <w:tblStyle w:val="2"/>
        <w:tblW w:w="0" w:type="auto"/>
        <w:tblInd w:w="0" w:type="dxa"/>
        <w:tblLayout w:type="autofit"/>
        <w:tblCellMar>
          <w:top w:w="0" w:type="dxa"/>
          <w:left w:w="0" w:type="dxa"/>
          <w:bottom w:w="0" w:type="dxa"/>
          <w:right w:w="0" w:type="dxa"/>
        </w:tblCellMar>
      </w:tblPr>
      <w:tblGrid>
        <w:gridCol w:w="89"/>
        <w:gridCol w:w="4411"/>
        <w:gridCol w:w="20"/>
        <w:gridCol w:w="866"/>
        <w:gridCol w:w="20"/>
        <w:gridCol w:w="1132"/>
        <w:gridCol w:w="20"/>
        <w:gridCol w:w="2289"/>
      </w:tblGrid>
      <w:tr>
        <w:tblPrEx>
          <w:tblCellMar>
            <w:top w:w="0" w:type="dxa"/>
            <w:left w:w="0" w:type="dxa"/>
            <w:bottom w:w="0" w:type="dxa"/>
            <w:right w:w="0" w:type="dxa"/>
          </w:tblCellMar>
        </w:tblPrEx>
        <w:trPr>
          <w:trHeight w:val="449" w:hRule="atLeast"/>
        </w:trPr>
        <w:tc>
          <w:tcPr>
            <w:tcW w:w="89" w:type="dxa"/>
            <w:noWrap w:val="0"/>
            <w:vAlign w:val="top"/>
          </w:tcPr>
          <w:p>
            <w:pPr>
              <w:spacing w:before="0" w:after="0" w:line="0" w:lineRule="atLeast"/>
              <w:ind w:left="0" w:right="0" w:firstLine="0"/>
              <w:jc w:val="left"/>
              <w:rPr>
                <w:rFonts w:hAnsi="Calibri" w:eastAsia="Times New Roman" w:cs="Times New Roman"/>
                <w:color w:val="000000"/>
                <w:sz w:val="24"/>
                <w:szCs w:val="22"/>
                <w:lang w:val="en-US" w:eastAsia="en-US" w:bidi="ar-SA"/>
              </w:rPr>
            </w:pPr>
          </w:p>
        </w:tc>
        <w:tc>
          <w:tcPr>
            <w:tcW w:w="4411" w:type="dxa"/>
            <w:noWrap w:val="0"/>
            <w:vAlign w:val="top"/>
          </w:tcPr>
          <w:p>
            <w:pPr>
              <w:spacing w:before="134"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1249"/>
                <w:sz w:val="18"/>
                <w:szCs w:val="22"/>
                <w:lang w:val="en-US" w:eastAsia="en-US" w:bidi="ar-SA"/>
              </w:rPr>
              <w:t xml:space="preserve"> </w:t>
            </w:r>
            <w:r>
              <w:rPr>
                <w:rFonts w:ascii="宋体" w:hAnsi="宋体" w:eastAsia="Times New Roman" w:cs="宋体"/>
                <w:color w:val="000000"/>
                <w:sz w:val="18"/>
                <w:szCs w:val="22"/>
                <w:lang w:val="en-US" w:eastAsia="en-US" w:bidi="ar-SA"/>
              </w:rPr>
              <w:t>项目名称</w:t>
            </w:r>
            <w:r>
              <w:rPr>
                <w:rFonts w:hAnsi="Calibri" w:eastAsia="Times New Roman" w:cs="Times New Roman"/>
                <w:color w:val="000000"/>
                <w:spacing w:val="1189"/>
                <w:sz w:val="18"/>
                <w:szCs w:val="22"/>
                <w:lang w:val="en-US" w:eastAsia="en-US" w:bidi="ar-SA"/>
              </w:rPr>
              <w:t xml:space="preserve"> </w:t>
            </w:r>
            <w:r>
              <w:rPr>
                <w:rFonts w:ascii="宋体" w:hAnsi="宋体" w:eastAsia="Times New Roman" w:cs="宋体"/>
                <w:color w:val="000000"/>
                <w:sz w:val="18"/>
                <w:szCs w:val="22"/>
                <w:lang w:val="en-US" w:eastAsia="en-US" w:bidi="ar-SA"/>
              </w:rPr>
              <w:t>单位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866" w:type="dxa"/>
            <w:noWrap w:val="0"/>
            <w:vAlign w:val="top"/>
          </w:tcPr>
          <w:p>
            <w:pPr>
              <w:spacing w:before="17"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单价</w:t>
            </w:r>
          </w:p>
          <w:p>
            <w:pPr>
              <w:spacing w:before="55"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132" w:type="dxa"/>
            <w:noWrap w:val="0"/>
            <w:vAlign w:val="top"/>
          </w:tcPr>
          <w:p>
            <w:pPr>
              <w:spacing w:before="17" w:after="0" w:line="180"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w:t>
            </w:r>
          </w:p>
          <w:p>
            <w:pPr>
              <w:spacing w:before="55"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（数量）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289" w:type="dxa"/>
            <w:noWrap w:val="0"/>
            <w:vAlign w:val="top"/>
          </w:tcPr>
          <w:p>
            <w:pPr>
              <w:spacing w:before="0" w:after="0" w:line="180" w:lineRule="exact"/>
              <w:ind w:left="564"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合计（万元）</w:t>
            </w:r>
          </w:p>
          <w:p>
            <w:pPr>
              <w:spacing w:before="89"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517"/>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522"/>
                <w:sz w:val="18"/>
                <w:szCs w:val="22"/>
                <w:lang w:val="en-US" w:eastAsia="en-US" w:bidi="ar-SA"/>
              </w:rPr>
              <w:t xml:space="preserve"> </w:t>
            </w:r>
            <w:r>
              <w:rPr>
                <w:rFonts w:ascii="宋体" w:hAnsi="宋体" w:eastAsia="Times New Roman" w:cs="宋体"/>
                <w:color w:val="000000"/>
                <w:sz w:val="18"/>
                <w:szCs w:val="22"/>
                <w:lang w:val="en-US" w:eastAsia="en-US" w:bidi="ar-SA"/>
              </w:rPr>
              <w:t>合计</w:t>
            </w:r>
          </w:p>
        </w:tc>
      </w:tr>
    </w:tbl>
    <w:p>
      <w:pPr>
        <w:spacing w:before="89" w:after="0" w:line="190" w:lineRule="exact"/>
        <w:ind w:left="1337"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总投资</w:t>
      </w:r>
      <w:r>
        <w:rPr>
          <w:rFonts w:hAnsi="Calibri" w:eastAsia="Times New Roman" w:cs="Times New Roman"/>
          <w:color w:val="000000"/>
          <w:spacing w:val="4590"/>
          <w:sz w:val="18"/>
          <w:szCs w:val="22"/>
          <w:lang w:val="en-US" w:eastAsia="en-US" w:bidi="ar-SA"/>
        </w:rPr>
        <w:t xml:space="preserve"> </w:t>
      </w:r>
      <w:r>
        <w:rPr>
          <w:rFonts w:ascii="宋体" w:hAnsi="Calibri" w:eastAsia="Times New Roman" w:cs="Times New Roman"/>
          <w:color w:val="000000"/>
          <w:sz w:val="18"/>
          <w:szCs w:val="22"/>
          <w:lang w:val="en-US" w:eastAsia="en-US" w:bidi="ar-SA"/>
        </w:rPr>
        <w:t>12.00</w:t>
      </w:r>
      <w:r>
        <w:rPr>
          <w:rFonts w:ascii="宋体" w:hAnsi="Calibri" w:eastAsia="Times New Roman" w:cs="Times New Roman"/>
          <w:color w:val="000000"/>
          <w:spacing w:val="425"/>
          <w:sz w:val="18"/>
          <w:szCs w:val="22"/>
          <w:lang w:val="en-US" w:eastAsia="en-US" w:bidi="ar-SA"/>
        </w:rPr>
        <w:t xml:space="preserve"> </w:t>
      </w:r>
      <w:r>
        <w:rPr>
          <w:rFonts w:ascii="宋体" w:hAnsi="Calibri" w:eastAsia="Times New Roman" w:cs="Times New Roman"/>
          <w:color w:val="000000"/>
          <w:sz w:val="18"/>
          <w:szCs w:val="22"/>
          <w:lang w:val="en-US" w:eastAsia="en-US" w:bidi="ar-SA"/>
        </w:rPr>
        <w:t>0.88</w:t>
      </w:r>
      <w:r>
        <w:rPr>
          <w:rFonts w:ascii="宋体" w:hAnsi="Calibri" w:eastAsia="Times New Roman" w:cs="Times New Roman"/>
          <w:color w:val="000000"/>
          <w:spacing w:val="430"/>
          <w:sz w:val="18"/>
          <w:szCs w:val="22"/>
          <w:lang w:val="en-US" w:eastAsia="en-US" w:bidi="ar-SA"/>
        </w:rPr>
        <w:t xml:space="preserve"> </w:t>
      </w:r>
      <w:r>
        <w:rPr>
          <w:rFonts w:ascii="宋体" w:hAnsi="Calibri" w:eastAsia="Times New Roman" w:cs="Times New Roman"/>
          <w:color w:val="000000"/>
          <w:sz w:val="18"/>
          <w:szCs w:val="22"/>
          <w:lang w:val="en-US" w:eastAsia="en-US" w:bidi="ar-SA"/>
        </w:rPr>
        <w:t>12.88</w:t>
      </w:r>
    </w:p>
    <w:p>
      <w:pPr>
        <w:spacing w:before="75"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遥测终端（</w:t>
      </w:r>
      <w:r>
        <w:rPr>
          <w:rFonts w:hAnsi="Calibri" w:eastAsia="Times New Roman" w:cs="Times New Roman"/>
          <w:color w:val="000000"/>
          <w:spacing w:val="-1"/>
          <w:sz w:val="18"/>
          <w:szCs w:val="22"/>
          <w:lang w:val="en-US" w:eastAsia="en-US" w:bidi="ar-SA"/>
        </w:rPr>
        <w:t>RTU</w:t>
      </w:r>
      <w:r>
        <w:rPr>
          <w:rFonts w:ascii="宋体" w:hAnsi="宋体" w:eastAsia="Times New Roman" w:cs="宋体"/>
          <w:color w:val="000000"/>
          <w:sz w:val="18"/>
          <w:szCs w:val="22"/>
          <w:lang w:val="en-US" w:eastAsia="en-US" w:bidi="ar-SA"/>
        </w:rPr>
        <w:t>）升级</w:t>
      </w:r>
      <w:r>
        <w:rPr>
          <w:rFonts w:hAnsi="Calibri" w:eastAsia="Times New Roman" w:cs="Times New Roman"/>
          <w:color w:val="000000"/>
          <w:spacing w:val="3842"/>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p>
    <w:p>
      <w:pPr>
        <w:spacing w:before="55"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62"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ascii="宋体" w:hAnsi="Calibri" w:eastAsia="Times New Roman" w:cs="Times New Roman"/>
          <w:color w:val="000000"/>
          <w:sz w:val="18"/>
          <w:szCs w:val="22"/>
          <w:lang w:val="en-US" w:eastAsia="en-US" w:bidi="ar-SA"/>
        </w:rPr>
        <w:t>1</w:t>
      </w:r>
      <w:r>
        <w:rPr>
          <w:rFonts w:ascii="宋体" w:hAnsi="Calibri" w:eastAsia="Times New Roman" w:cs="Times New Roman"/>
          <w:color w:val="000000"/>
          <w:spacing w:val="658"/>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55" w:after="0" w:line="214"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1500</w:t>
      </w:r>
    </w:p>
    <w:p>
      <w:pPr>
        <w:spacing w:before="55" w:after="0" w:line="209"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59"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62"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55" w:after="0" w:line="214"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1500</w:t>
      </w:r>
    </w:p>
    <w:p>
      <w:pPr>
        <w:spacing w:before="55" w:after="0" w:line="209"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70" w:after="0" w:line="190"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自动监测站完善</w:t>
      </w:r>
      <w:r>
        <w:rPr>
          <w:rFonts w:hAnsi="Calibri" w:eastAsia="Times New Roman" w:cs="Times New Roman"/>
          <w:color w:val="000000"/>
          <w:spacing w:val="4379"/>
          <w:sz w:val="18"/>
          <w:szCs w:val="22"/>
          <w:lang w:val="en-US" w:eastAsia="en-US" w:bidi="ar-SA"/>
        </w:rPr>
        <w:t xml:space="preserve"> </w:t>
      </w:r>
      <w:r>
        <w:rPr>
          <w:rFonts w:ascii="宋体" w:hAnsi="Calibri" w:eastAsia="Times New Roman" w:cs="Times New Roman"/>
          <w:color w:val="000000"/>
          <w:sz w:val="18"/>
          <w:szCs w:val="22"/>
          <w:lang w:val="en-US" w:eastAsia="en-US" w:bidi="ar-SA"/>
        </w:rPr>
        <w:t>9.10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9.10</w:t>
      </w:r>
    </w:p>
    <w:p>
      <w:pPr>
        <w:spacing w:before="71"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2400</w:t>
      </w:r>
    </w:p>
    <w:p>
      <w:pPr>
        <w:spacing w:before="62"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0.30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0.30</w:t>
      </w:r>
    </w:p>
    <w:p>
      <w:pPr>
        <w:spacing w:before="263" w:after="0" w:line="209" w:lineRule="exact"/>
        <w:ind w:left="4565" w:right="0" w:firstLine="0"/>
        <w:jc w:val="left"/>
        <w:rPr>
          <w:rFonts w:hAnsi="Calibri" w:eastAsia="Times New Roman" w:cs="Times New Roman"/>
          <w:color w:val="000000"/>
          <w:sz w:val="18"/>
          <w:szCs w:val="22"/>
          <w:lang w:val="en-US" w:eastAsia="en-US" w:bidi="ar-SA"/>
        </w:rPr>
        <w:sectPr>
          <w:pgSz w:w="11900" w:h="16840"/>
          <w:pgMar w:top="1152" w:right="100" w:bottom="0" w:left="153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64</w:t>
      </w:r>
    </w:p>
    <w:p>
      <w:pPr>
        <w:spacing w:before="0" w:after="300" w:line="209" w:lineRule="exact"/>
        <w:ind w:left="2210" w:right="0" w:firstLine="0"/>
        <w:jc w:val="left"/>
        <w:rPr>
          <w:rFonts w:hAnsi="Calibri" w:eastAsia="Times New Roman" w:cs="Times New Roman"/>
          <w:color w:val="000000"/>
          <w:sz w:val="18"/>
          <w:szCs w:val="22"/>
          <w:lang w:val="en-US" w:eastAsia="en-US" w:bidi="ar-SA"/>
        </w:rPr>
      </w:pPr>
      <w:bookmarkStart w:id="134" w:name="br1_38_0"/>
      <w:bookmarkEnd w:id="134"/>
      <w:r>
        <w:drawing>
          <wp:anchor distT="0" distB="0" distL="114300" distR="114300" simplePos="0" relativeHeight="251738112"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78"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6"/>
                    <pic:cNvPicPr>
                      <a:picLocks noChangeAspect="1"/>
                    </pic:cNvPicPr>
                  </pic:nvPicPr>
                  <pic:blipFill>
                    <a:blip r:embed="rId60"/>
                    <a:stretch>
                      <a:fillRect/>
                    </a:stretch>
                  </pic:blipFill>
                  <pic:spPr>
                    <a:xfrm>
                      <a:off x="0" y="0"/>
                      <a:ext cx="5823585" cy="34290"/>
                    </a:xfrm>
                    <a:prstGeom prst="rect">
                      <a:avLst/>
                    </a:prstGeom>
                    <a:noFill/>
                    <a:ln>
                      <a:noFill/>
                    </a:ln>
                  </pic:spPr>
                </pic:pic>
              </a:graphicData>
            </a:graphic>
          </wp:anchor>
        </w:drawing>
      </w:r>
      <w:bookmarkStart w:id="135" w:name="br1_39_0"/>
      <w:bookmarkEnd w:id="135"/>
      <w:r>
        <w:drawing>
          <wp:anchor distT="0" distB="0" distL="114300" distR="114300" simplePos="0" relativeHeight="251721728" behindDoc="1" locked="0" layoutInCell="1" allowOverlap="1">
            <wp:simplePos x="0" y="0"/>
            <wp:positionH relativeFrom="page">
              <wp:posOffset>816610</wp:posOffset>
            </wp:positionH>
            <wp:positionV relativeFrom="page">
              <wp:posOffset>1030605</wp:posOffset>
            </wp:positionV>
            <wp:extent cx="5930265" cy="2597150"/>
            <wp:effectExtent l="0" t="0" r="13335" b="12700"/>
            <wp:wrapNone/>
            <wp:docPr id="62"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7"/>
                    <pic:cNvPicPr>
                      <a:picLocks noChangeAspect="1"/>
                    </pic:cNvPicPr>
                  </pic:nvPicPr>
                  <pic:blipFill>
                    <a:blip r:embed="rId61"/>
                    <a:stretch>
                      <a:fillRect/>
                    </a:stretch>
                  </pic:blipFill>
                  <pic:spPr>
                    <a:xfrm>
                      <a:off x="0" y="0"/>
                      <a:ext cx="5930265" cy="2597150"/>
                    </a:xfrm>
                    <a:prstGeom prst="rect">
                      <a:avLst/>
                    </a:prstGeom>
                    <a:noFill/>
                    <a:ln>
                      <a:noFill/>
                    </a:ln>
                  </pic:spPr>
                </pic:pic>
              </a:graphicData>
            </a:graphic>
          </wp:anchor>
        </w:drawing>
      </w:r>
      <w:r>
        <w:drawing>
          <wp:anchor distT="0" distB="0" distL="114300" distR="114300" simplePos="0" relativeHeight="251697152" behindDoc="1" locked="0" layoutInCell="1" allowOverlap="1">
            <wp:simplePos x="0" y="0"/>
            <wp:positionH relativeFrom="page">
              <wp:posOffset>816610</wp:posOffset>
            </wp:positionH>
            <wp:positionV relativeFrom="page">
              <wp:posOffset>3860165</wp:posOffset>
            </wp:positionV>
            <wp:extent cx="5930265" cy="5506085"/>
            <wp:effectExtent l="0" t="0" r="13335" b="18415"/>
            <wp:wrapNone/>
            <wp:docPr id="3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8"/>
                    <pic:cNvPicPr>
                      <a:picLocks noChangeAspect="1"/>
                    </pic:cNvPicPr>
                  </pic:nvPicPr>
                  <pic:blipFill>
                    <a:blip r:embed="rId62"/>
                    <a:stretch>
                      <a:fillRect/>
                    </a:stretch>
                  </pic:blipFill>
                  <pic:spPr>
                    <a:xfrm>
                      <a:off x="0" y="0"/>
                      <a:ext cx="5930265" cy="550608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tbl>
      <w:tblPr>
        <w:tblStyle w:val="2"/>
        <w:tblW w:w="0" w:type="auto"/>
        <w:tblInd w:w="0" w:type="dxa"/>
        <w:tblLayout w:type="autofit"/>
        <w:tblCellMar>
          <w:top w:w="0" w:type="dxa"/>
          <w:left w:w="0" w:type="dxa"/>
          <w:bottom w:w="0" w:type="dxa"/>
          <w:right w:w="0" w:type="dxa"/>
        </w:tblCellMar>
      </w:tblPr>
      <w:tblGrid>
        <w:gridCol w:w="89"/>
        <w:gridCol w:w="4411"/>
        <w:gridCol w:w="20"/>
        <w:gridCol w:w="866"/>
        <w:gridCol w:w="20"/>
        <w:gridCol w:w="1132"/>
        <w:gridCol w:w="20"/>
        <w:gridCol w:w="2289"/>
      </w:tblGrid>
      <w:tr>
        <w:tblPrEx>
          <w:tblCellMar>
            <w:top w:w="0" w:type="dxa"/>
            <w:left w:w="0" w:type="dxa"/>
            <w:bottom w:w="0" w:type="dxa"/>
            <w:right w:w="0" w:type="dxa"/>
          </w:tblCellMar>
        </w:tblPrEx>
        <w:trPr>
          <w:trHeight w:val="451" w:hRule="atLeast"/>
        </w:trPr>
        <w:tc>
          <w:tcPr>
            <w:tcW w:w="89"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4411" w:type="dxa"/>
            <w:noWrap w:val="0"/>
            <w:vAlign w:val="top"/>
          </w:tcPr>
          <w:p>
            <w:pPr>
              <w:spacing w:before="137"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1249"/>
                <w:sz w:val="18"/>
                <w:szCs w:val="22"/>
                <w:lang w:val="en-US" w:eastAsia="en-US" w:bidi="ar-SA"/>
              </w:rPr>
              <w:t xml:space="preserve"> </w:t>
            </w:r>
            <w:r>
              <w:rPr>
                <w:rFonts w:ascii="宋体" w:hAnsi="宋体" w:eastAsia="Times New Roman" w:cs="宋体"/>
                <w:color w:val="000000"/>
                <w:sz w:val="18"/>
                <w:szCs w:val="22"/>
                <w:lang w:val="en-US" w:eastAsia="en-US" w:bidi="ar-SA"/>
              </w:rPr>
              <w:t>项目名称</w:t>
            </w:r>
            <w:r>
              <w:rPr>
                <w:rFonts w:hAnsi="Calibri" w:eastAsia="Times New Roman" w:cs="Times New Roman"/>
                <w:color w:val="000000"/>
                <w:spacing w:val="1189"/>
                <w:sz w:val="18"/>
                <w:szCs w:val="22"/>
                <w:lang w:val="en-US" w:eastAsia="en-US" w:bidi="ar-SA"/>
              </w:rPr>
              <w:t xml:space="preserve"> </w:t>
            </w:r>
            <w:r>
              <w:rPr>
                <w:rFonts w:ascii="宋体" w:hAnsi="宋体" w:eastAsia="Times New Roman" w:cs="宋体"/>
                <w:color w:val="000000"/>
                <w:sz w:val="18"/>
                <w:szCs w:val="22"/>
                <w:lang w:val="en-US" w:eastAsia="en-US" w:bidi="ar-SA"/>
              </w:rPr>
              <w:t>单位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866" w:type="dxa"/>
            <w:noWrap w:val="0"/>
            <w:vAlign w:val="top"/>
          </w:tcPr>
          <w:p>
            <w:pPr>
              <w:spacing w:before="19"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单价</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132" w:type="dxa"/>
            <w:noWrap w:val="0"/>
            <w:vAlign w:val="top"/>
          </w:tcPr>
          <w:p>
            <w:pPr>
              <w:spacing w:before="19" w:after="0" w:line="180"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（数量）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289" w:type="dxa"/>
            <w:noWrap w:val="0"/>
            <w:vAlign w:val="top"/>
          </w:tcPr>
          <w:p>
            <w:pPr>
              <w:spacing w:before="0" w:after="0" w:line="180" w:lineRule="exact"/>
              <w:ind w:left="564"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合计（万元）</w:t>
            </w:r>
          </w:p>
          <w:p>
            <w:pPr>
              <w:spacing w:before="91"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517"/>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522"/>
                <w:sz w:val="18"/>
                <w:szCs w:val="22"/>
                <w:lang w:val="en-US" w:eastAsia="en-US" w:bidi="ar-SA"/>
              </w:rPr>
              <w:t xml:space="preserve"> </w:t>
            </w:r>
            <w:r>
              <w:rPr>
                <w:rFonts w:ascii="宋体" w:hAnsi="宋体" w:eastAsia="Times New Roman" w:cs="宋体"/>
                <w:color w:val="000000"/>
                <w:sz w:val="18"/>
                <w:szCs w:val="22"/>
                <w:lang w:val="en-US" w:eastAsia="en-US" w:bidi="ar-SA"/>
              </w:rPr>
              <w:t>合计</w:t>
            </w:r>
          </w:p>
        </w:tc>
      </w:tr>
    </w:tbl>
    <w:p>
      <w:pPr>
        <w:spacing w:before="78"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1000</w:t>
      </w:r>
    </w:p>
    <w:p>
      <w:pPr>
        <w:spacing w:before="59"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62"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15000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3.00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3.00</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0.60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0.60</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2000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0.40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0.40</w:t>
      </w:r>
    </w:p>
    <w:p>
      <w:pPr>
        <w:spacing w:before="59"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（三）</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县平台数据接入</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县</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10000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0.31</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0.69</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1.00</w:t>
      </w:r>
    </w:p>
    <w:p>
      <w:pPr>
        <w:spacing w:before="70" w:after="0" w:line="190"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（四）</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防汛应急巡查</w:t>
      </w:r>
      <w:r>
        <w:rPr>
          <w:rFonts w:hAnsi="Calibri" w:eastAsia="Times New Roman" w:cs="Times New Roman"/>
          <w:color w:val="000000"/>
          <w:spacing w:val="4559"/>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p>
    <w:p>
      <w:pPr>
        <w:spacing w:before="71"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无人机</w:t>
      </w:r>
      <w:r>
        <w:rPr>
          <w:rFonts w:hAnsi="Calibri" w:eastAsia="Times New Roman" w:cs="Times New Roman"/>
          <w:color w:val="000000"/>
          <w:spacing w:val="2329"/>
          <w:sz w:val="18"/>
          <w:szCs w:val="22"/>
          <w:lang w:val="en-US" w:eastAsia="en-US" w:bidi="ar-SA"/>
        </w:rPr>
        <w:t xml:space="preserve"> </w:t>
      </w:r>
      <w:r>
        <w:rPr>
          <w:rFonts w:ascii="宋体" w:hAnsi="宋体" w:eastAsia="Times New Roman" w:cs="宋体"/>
          <w:color w:val="000000"/>
          <w:sz w:val="18"/>
          <w:szCs w:val="22"/>
          <w:lang w:val="en-US" w:eastAsia="en-US" w:bidi="ar-SA"/>
        </w:rPr>
        <w:t>台</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30000</w:t>
      </w:r>
    </w:p>
    <w:p>
      <w:pPr>
        <w:spacing w:before="64"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（五）</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其他费用（按项目投资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5.5%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2880"/>
          <w:sz w:val="18"/>
          <w:szCs w:val="22"/>
          <w:lang w:val="en-US" w:eastAsia="en-US" w:bidi="ar-SA"/>
        </w:rPr>
        <w:t xml:space="preserve"> </w:t>
      </w:r>
      <w:r>
        <w:rPr>
          <w:rFonts w:ascii="宋体" w:hAnsi="Calibri" w:eastAsia="Times New Roman" w:cs="Times New Roman"/>
          <w:color w:val="000000"/>
          <w:sz w:val="18"/>
          <w:szCs w:val="22"/>
          <w:lang w:val="en-US" w:eastAsia="en-US" w:bidi="ar-SA"/>
        </w:rPr>
        <w:t>0.19</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0.19</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0.38</w:t>
      </w:r>
    </w:p>
    <w:p>
      <w:pPr>
        <w:spacing w:before="50" w:after="0" w:line="214"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设计费（按项目投资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2.5%</w:t>
      </w:r>
      <w:r>
        <w:rPr>
          <w:rFonts w:ascii="宋体" w:hAnsi="宋体" w:eastAsia="Times New Roman" w:cs="宋体"/>
          <w:color w:val="000000"/>
          <w:spacing w:val="-1"/>
          <w:sz w:val="18"/>
          <w:szCs w:val="22"/>
          <w:lang w:val="en-US" w:eastAsia="en-US" w:bidi="ar-SA"/>
        </w:rPr>
        <w:t>计提）</w:t>
      </w:r>
    </w:p>
    <w:p>
      <w:pPr>
        <w:spacing w:before="55" w:after="0" w:line="212" w:lineRule="exact"/>
        <w:ind w:left="223"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项目管理费（按项目投资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z w:val="18"/>
          <w:szCs w:val="22"/>
          <w:lang w:val="en-US" w:eastAsia="en-US" w:bidi="ar-SA"/>
        </w:rPr>
        <w:t>计提）</w:t>
      </w:r>
      <w:r>
        <w:rPr>
          <w:rFonts w:hAnsi="Calibri" w:eastAsia="Times New Roman" w:cs="Times New Roman"/>
          <w:color w:val="000000"/>
          <w:spacing w:val="3620"/>
          <w:sz w:val="18"/>
          <w:szCs w:val="22"/>
          <w:lang w:val="en-US" w:eastAsia="en-US" w:bidi="ar-SA"/>
        </w:rPr>
        <w:t xml:space="preserve"> </w:t>
      </w:r>
      <w:r>
        <w:rPr>
          <w:rFonts w:ascii="宋体" w:hAnsi="Calibri" w:eastAsia="Times New Roman" w:cs="Times New Roman"/>
          <w:color w:val="000000"/>
          <w:sz w:val="18"/>
          <w:szCs w:val="22"/>
          <w:lang w:val="en-US" w:eastAsia="en-US" w:bidi="ar-SA"/>
        </w:rPr>
        <w:t>0.19</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0.19</w:t>
      </w:r>
    </w:p>
    <w:p>
      <w:pPr>
        <w:spacing w:before="52" w:after="0" w:line="214" w:lineRule="exact"/>
        <w:ind w:left="223"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3</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监理费（按项目投资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3060"/>
          <w:sz w:val="18"/>
          <w:szCs w:val="22"/>
          <w:lang w:val="en-US" w:eastAsia="en-US" w:bidi="ar-SA"/>
        </w:rPr>
        <w:t xml:space="preserve"> </w:t>
      </w:r>
      <w:r>
        <w:rPr>
          <w:rFonts w:ascii="宋体" w:hAnsi="Calibri" w:eastAsia="Times New Roman" w:cs="Times New Roman"/>
          <w:color w:val="000000"/>
          <w:sz w:val="18"/>
          <w:szCs w:val="22"/>
          <w:lang w:val="en-US" w:eastAsia="en-US" w:bidi="ar-SA"/>
        </w:rPr>
        <w:t>0.19</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0.19</w:t>
      </w:r>
    </w:p>
    <w:p>
      <w:pPr>
        <w:spacing w:before="100" w:after="75" w:line="276" w:lineRule="exact"/>
        <w:ind w:left="1063"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附表</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5.1-3</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梁河县</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pacing w:val="-1"/>
          <w:szCs w:val="22"/>
          <w:lang w:val="en-US" w:eastAsia="en-US" w:bidi="ar-SA"/>
        </w:rPr>
        <w:t>2021</w:t>
      </w:r>
      <w:r>
        <w:rPr>
          <w:rFonts w:hAnsi="Calibri" w:eastAsia="Times New Roman" w:cs="Times New Roman"/>
          <w:b/>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年度山洪灾害防治项目投资概算汇总表</w:t>
      </w:r>
    </w:p>
    <w:tbl>
      <w:tblPr>
        <w:tblStyle w:val="2"/>
        <w:tblW w:w="0" w:type="auto"/>
        <w:tblInd w:w="0" w:type="dxa"/>
        <w:tblLayout w:type="autofit"/>
        <w:tblCellMar>
          <w:top w:w="0" w:type="dxa"/>
          <w:left w:w="0" w:type="dxa"/>
          <w:bottom w:w="0" w:type="dxa"/>
          <w:right w:w="0" w:type="dxa"/>
        </w:tblCellMar>
      </w:tblPr>
      <w:tblGrid>
        <w:gridCol w:w="89"/>
        <w:gridCol w:w="4411"/>
        <w:gridCol w:w="20"/>
        <w:gridCol w:w="866"/>
        <w:gridCol w:w="20"/>
        <w:gridCol w:w="1132"/>
        <w:gridCol w:w="20"/>
        <w:gridCol w:w="2289"/>
      </w:tblGrid>
      <w:tr>
        <w:tblPrEx>
          <w:tblCellMar>
            <w:top w:w="0" w:type="dxa"/>
            <w:left w:w="0" w:type="dxa"/>
            <w:bottom w:w="0" w:type="dxa"/>
            <w:right w:w="0" w:type="dxa"/>
          </w:tblCellMar>
        </w:tblPrEx>
        <w:trPr>
          <w:trHeight w:val="449" w:hRule="atLeast"/>
        </w:trPr>
        <w:tc>
          <w:tcPr>
            <w:tcW w:w="89" w:type="dxa"/>
            <w:noWrap w:val="0"/>
            <w:vAlign w:val="top"/>
          </w:tcPr>
          <w:p>
            <w:pPr>
              <w:spacing w:before="0" w:after="0" w:line="0" w:lineRule="atLeast"/>
              <w:ind w:left="0" w:right="0" w:firstLine="0"/>
              <w:jc w:val="left"/>
              <w:rPr>
                <w:rFonts w:hAnsi="Calibri" w:eastAsia="Times New Roman" w:cs="Times New Roman"/>
                <w:color w:val="000000"/>
                <w:sz w:val="24"/>
                <w:szCs w:val="22"/>
                <w:lang w:val="en-US" w:eastAsia="en-US" w:bidi="ar-SA"/>
              </w:rPr>
            </w:pPr>
          </w:p>
        </w:tc>
        <w:tc>
          <w:tcPr>
            <w:tcW w:w="4411" w:type="dxa"/>
            <w:noWrap w:val="0"/>
            <w:vAlign w:val="top"/>
          </w:tcPr>
          <w:p>
            <w:pPr>
              <w:spacing w:before="134"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1249"/>
                <w:sz w:val="18"/>
                <w:szCs w:val="22"/>
                <w:lang w:val="en-US" w:eastAsia="en-US" w:bidi="ar-SA"/>
              </w:rPr>
              <w:t xml:space="preserve"> </w:t>
            </w:r>
            <w:r>
              <w:rPr>
                <w:rFonts w:ascii="宋体" w:hAnsi="宋体" w:eastAsia="Times New Roman" w:cs="宋体"/>
                <w:color w:val="000000"/>
                <w:sz w:val="18"/>
                <w:szCs w:val="22"/>
                <w:lang w:val="en-US" w:eastAsia="en-US" w:bidi="ar-SA"/>
              </w:rPr>
              <w:t>项目名称</w:t>
            </w:r>
            <w:r>
              <w:rPr>
                <w:rFonts w:hAnsi="Calibri" w:eastAsia="Times New Roman" w:cs="Times New Roman"/>
                <w:color w:val="000000"/>
                <w:spacing w:val="1189"/>
                <w:sz w:val="18"/>
                <w:szCs w:val="22"/>
                <w:lang w:val="en-US" w:eastAsia="en-US" w:bidi="ar-SA"/>
              </w:rPr>
              <w:t xml:space="preserve"> </w:t>
            </w:r>
            <w:r>
              <w:rPr>
                <w:rFonts w:ascii="宋体" w:hAnsi="宋体" w:eastAsia="Times New Roman" w:cs="宋体"/>
                <w:color w:val="000000"/>
                <w:sz w:val="18"/>
                <w:szCs w:val="22"/>
                <w:lang w:val="en-US" w:eastAsia="en-US" w:bidi="ar-SA"/>
              </w:rPr>
              <w:t>单位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866" w:type="dxa"/>
            <w:noWrap w:val="0"/>
            <w:vAlign w:val="top"/>
          </w:tcPr>
          <w:p>
            <w:pPr>
              <w:spacing w:before="17"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单价</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132" w:type="dxa"/>
            <w:noWrap w:val="0"/>
            <w:vAlign w:val="top"/>
          </w:tcPr>
          <w:p>
            <w:pPr>
              <w:spacing w:before="17" w:after="0" w:line="180"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（数量）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289" w:type="dxa"/>
            <w:noWrap w:val="0"/>
            <w:vAlign w:val="top"/>
          </w:tcPr>
          <w:p>
            <w:pPr>
              <w:spacing w:before="0" w:after="0" w:line="180" w:lineRule="exact"/>
              <w:ind w:left="564"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合计（万元）</w:t>
            </w:r>
          </w:p>
          <w:p>
            <w:pPr>
              <w:spacing w:before="89"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517"/>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522"/>
                <w:sz w:val="18"/>
                <w:szCs w:val="22"/>
                <w:lang w:val="en-US" w:eastAsia="en-US" w:bidi="ar-SA"/>
              </w:rPr>
              <w:t xml:space="preserve"> </w:t>
            </w:r>
            <w:r>
              <w:rPr>
                <w:rFonts w:ascii="宋体" w:hAnsi="宋体" w:eastAsia="Times New Roman" w:cs="宋体"/>
                <w:color w:val="000000"/>
                <w:sz w:val="18"/>
                <w:szCs w:val="22"/>
                <w:lang w:val="en-US" w:eastAsia="en-US" w:bidi="ar-SA"/>
              </w:rPr>
              <w:t>合计</w:t>
            </w:r>
          </w:p>
        </w:tc>
      </w:tr>
    </w:tbl>
    <w:p>
      <w:pPr>
        <w:spacing w:before="89" w:after="0" w:line="190" w:lineRule="exact"/>
        <w:ind w:left="1337"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总投资</w:t>
      </w:r>
      <w:r>
        <w:rPr>
          <w:rFonts w:hAnsi="Calibri" w:eastAsia="Times New Roman" w:cs="Times New Roman"/>
          <w:color w:val="000000"/>
          <w:spacing w:val="4590"/>
          <w:sz w:val="18"/>
          <w:szCs w:val="22"/>
          <w:lang w:val="en-US" w:eastAsia="en-US" w:bidi="ar-SA"/>
        </w:rPr>
        <w:t xml:space="preserve"> </w:t>
      </w:r>
      <w:r>
        <w:rPr>
          <w:rFonts w:ascii="宋体" w:hAnsi="Calibri" w:eastAsia="Times New Roman" w:cs="Times New Roman"/>
          <w:color w:val="000000"/>
          <w:sz w:val="18"/>
          <w:szCs w:val="22"/>
          <w:lang w:val="en-US" w:eastAsia="en-US" w:bidi="ar-SA"/>
        </w:rPr>
        <w:t>35.00</w:t>
      </w:r>
      <w:r>
        <w:rPr>
          <w:rFonts w:ascii="宋体" w:hAnsi="Calibri" w:eastAsia="Times New Roman" w:cs="Times New Roman"/>
          <w:color w:val="000000"/>
          <w:spacing w:val="425"/>
          <w:sz w:val="18"/>
          <w:szCs w:val="22"/>
          <w:lang w:val="en-US" w:eastAsia="en-US" w:bidi="ar-SA"/>
        </w:rPr>
        <w:t xml:space="preserve"> </w:t>
      </w:r>
      <w:r>
        <w:rPr>
          <w:rFonts w:ascii="宋体" w:hAnsi="Calibri" w:eastAsia="Times New Roman" w:cs="Times New Roman"/>
          <w:color w:val="000000"/>
          <w:sz w:val="18"/>
          <w:szCs w:val="22"/>
          <w:lang w:val="en-US" w:eastAsia="en-US" w:bidi="ar-SA"/>
        </w:rPr>
        <w:t>0.64</w:t>
      </w:r>
      <w:r>
        <w:rPr>
          <w:rFonts w:ascii="宋体" w:hAnsi="Calibri" w:eastAsia="Times New Roman" w:cs="Times New Roman"/>
          <w:color w:val="000000"/>
          <w:spacing w:val="430"/>
          <w:sz w:val="18"/>
          <w:szCs w:val="22"/>
          <w:lang w:val="en-US" w:eastAsia="en-US" w:bidi="ar-SA"/>
        </w:rPr>
        <w:t xml:space="preserve"> </w:t>
      </w:r>
      <w:r>
        <w:rPr>
          <w:rFonts w:ascii="宋体" w:hAnsi="Calibri" w:eastAsia="Times New Roman" w:cs="Times New Roman"/>
          <w:color w:val="000000"/>
          <w:sz w:val="18"/>
          <w:szCs w:val="22"/>
          <w:lang w:val="en-US" w:eastAsia="en-US" w:bidi="ar-SA"/>
        </w:rPr>
        <w:t>35.64</w:t>
      </w:r>
    </w:p>
    <w:p>
      <w:pPr>
        <w:spacing w:before="73"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遥测终端（</w:t>
      </w:r>
      <w:r>
        <w:rPr>
          <w:rFonts w:hAnsi="Calibri" w:eastAsia="Times New Roman" w:cs="Times New Roman"/>
          <w:color w:val="000000"/>
          <w:spacing w:val="-1"/>
          <w:sz w:val="18"/>
          <w:szCs w:val="22"/>
          <w:lang w:val="en-US" w:eastAsia="en-US" w:bidi="ar-SA"/>
        </w:rPr>
        <w:t>RTU</w:t>
      </w:r>
      <w:r>
        <w:rPr>
          <w:rFonts w:ascii="宋体" w:hAnsi="宋体" w:eastAsia="Times New Roman" w:cs="宋体"/>
          <w:color w:val="000000"/>
          <w:sz w:val="18"/>
          <w:szCs w:val="22"/>
          <w:lang w:val="en-US" w:eastAsia="en-US" w:bidi="ar-SA"/>
        </w:rPr>
        <w:t>）升级</w:t>
      </w:r>
      <w:r>
        <w:rPr>
          <w:rFonts w:hAnsi="Calibri" w:eastAsia="Times New Roman" w:cs="Times New Roman"/>
          <w:color w:val="000000"/>
          <w:spacing w:val="3796"/>
          <w:sz w:val="18"/>
          <w:szCs w:val="22"/>
          <w:lang w:val="en-US" w:eastAsia="en-US" w:bidi="ar-SA"/>
        </w:rPr>
        <w:t xml:space="preserve"> </w:t>
      </w:r>
      <w:r>
        <w:rPr>
          <w:rFonts w:ascii="宋体" w:hAnsi="Calibri" w:eastAsia="Times New Roman" w:cs="Times New Roman"/>
          <w:color w:val="000000"/>
          <w:sz w:val="18"/>
          <w:szCs w:val="22"/>
          <w:lang w:val="en-US" w:eastAsia="en-US" w:bidi="ar-SA"/>
        </w:rPr>
        <w:t>22.80</w:t>
      </w:r>
      <w:r>
        <w:rPr>
          <w:rFonts w:ascii="宋体" w:hAnsi="Calibri" w:eastAsia="Times New Roman" w:cs="Times New Roman"/>
          <w:color w:val="000000"/>
          <w:spacing w:val="1306"/>
          <w:sz w:val="18"/>
          <w:szCs w:val="22"/>
          <w:lang w:val="en-US" w:eastAsia="en-US" w:bidi="ar-SA"/>
        </w:rPr>
        <w:t xml:space="preserve"> </w:t>
      </w:r>
      <w:r>
        <w:rPr>
          <w:rFonts w:ascii="宋体" w:hAnsi="Calibri" w:eastAsia="Times New Roman" w:cs="Times New Roman"/>
          <w:color w:val="000000"/>
          <w:sz w:val="18"/>
          <w:szCs w:val="22"/>
          <w:lang w:val="en-US" w:eastAsia="en-US" w:bidi="ar-SA"/>
        </w:rPr>
        <w:t>22.80</w:t>
      </w:r>
    </w:p>
    <w:p>
      <w:pPr>
        <w:spacing w:before="57"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12"/>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15</w:t>
      </w:r>
      <w:r>
        <w:rPr>
          <w:rFonts w:ascii="宋体" w:hAnsi="Calibri" w:eastAsia="Times New Roman" w:cs="Times New Roman"/>
          <w:color w:val="000000"/>
          <w:spacing w:val="565"/>
          <w:sz w:val="18"/>
          <w:szCs w:val="22"/>
          <w:lang w:val="en-US" w:eastAsia="en-US" w:bidi="ar-SA"/>
        </w:rPr>
        <w:t xml:space="preserve"> </w:t>
      </w:r>
      <w:r>
        <w:rPr>
          <w:rFonts w:ascii="宋体" w:hAnsi="Calibri" w:eastAsia="Times New Roman" w:cs="Times New Roman"/>
          <w:color w:val="000000"/>
          <w:sz w:val="18"/>
          <w:szCs w:val="22"/>
          <w:lang w:val="en-US" w:eastAsia="en-US" w:bidi="ar-SA"/>
        </w:rPr>
        <w:t>18.00</w:t>
      </w:r>
      <w:r>
        <w:rPr>
          <w:rFonts w:ascii="宋体" w:hAnsi="Calibri" w:eastAsia="Times New Roman" w:cs="Times New Roman"/>
          <w:color w:val="000000"/>
          <w:spacing w:val="1306"/>
          <w:sz w:val="18"/>
          <w:szCs w:val="22"/>
          <w:lang w:val="en-US" w:eastAsia="en-US" w:bidi="ar-SA"/>
        </w:rPr>
        <w:t xml:space="preserve"> </w:t>
      </w:r>
      <w:r>
        <w:rPr>
          <w:rFonts w:ascii="宋体" w:hAnsi="Calibri" w:eastAsia="Times New Roman" w:cs="Times New Roman"/>
          <w:color w:val="000000"/>
          <w:sz w:val="18"/>
          <w:szCs w:val="22"/>
          <w:lang w:val="en-US" w:eastAsia="en-US" w:bidi="ar-SA"/>
        </w:rPr>
        <w:t>18.00</w:t>
      </w:r>
    </w:p>
    <w:p>
      <w:pPr>
        <w:spacing w:before="62"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57" w:after="0" w:line="212"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1500</w:t>
      </w:r>
    </w:p>
    <w:p>
      <w:pPr>
        <w:spacing w:before="57" w:after="0" w:line="209"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59"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62"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4</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4.80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4.80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57" w:after="0" w:line="212"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1500</w:t>
      </w:r>
    </w:p>
    <w:p>
      <w:pPr>
        <w:spacing w:before="57" w:after="0" w:line="209"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70" w:after="0" w:line="190"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自动监测站完善</w:t>
      </w:r>
      <w:r>
        <w:rPr>
          <w:rFonts w:hAnsi="Calibri" w:eastAsia="Times New Roman" w:cs="Times New Roman"/>
          <w:color w:val="000000"/>
          <w:spacing w:val="4379"/>
          <w:sz w:val="18"/>
          <w:szCs w:val="22"/>
          <w:lang w:val="en-US" w:eastAsia="en-US" w:bidi="ar-SA"/>
        </w:rPr>
        <w:t xml:space="preserve"> </w:t>
      </w:r>
      <w:r>
        <w:rPr>
          <w:rFonts w:ascii="宋体" w:hAnsi="Calibri" w:eastAsia="Times New Roman" w:cs="Times New Roman"/>
          <w:color w:val="000000"/>
          <w:sz w:val="18"/>
          <w:szCs w:val="22"/>
          <w:lang w:val="en-US" w:eastAsia="en-US" w:bidi="ar-SA"/>
        </w:rPr>
        <w:t>4.80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4.80</w:t>
      </w:r>
    </w:p>
    <w:p>
      <w:pPr>
        <w:spacing w:before="71"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2400</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3</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0.90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0.90</w:t>
      </w:r>
    </w:p>
    <w:p>
      <w:pPr>
        <w:spacing w:before="62"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1000</w:t>
      </w:r>
    </w:p>
    <w:p>
      <w:pPr>
        <w:spacing w:before="59" w:after="0" w:line="209"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15000</w:t>
      </w:r>
    </w:p>
    <w:p>
      <w:pPr>
        <w:spacing w:before="62"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0.30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0.30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2000</w:t>
      </w:r>
    </w:p>
    <w:p>
      <w:pPr>
        <w:spacing w:before="59"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（三）</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县平台数据接入</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县</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10000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0.88</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0.12</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1.00</w:t>
      </w:r>
    </w:p>
    <w:p>
      <w:pPr>
        <w:spacing w:before="70" w:after="0" w:line="190"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（四）</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防汛应急巡查</w:t>
      </w:r>
      <w:r>
        <w:rPr>
          <w:rFonts w:hAnsi="Calibri" w:eastAsia="Times New Roman" w:cs="Times New Roman"/>
          <w:color w:val="000000"/>
          <w:spacing w:val="4559"/>
          <w:sz w:val="18"/>
          <w:szCs w:val="22"/>
          <w:lang w:val="en-US" w:eastAsia="en-US" w:bidi="ar-SA"/>
        </w:rPr>
        <w:t xml:space="preserve"> </w:t>
      </w:r>
      <w:r>
        <w:rPr>
          <w:rFonts w:ascii="宋体" w:hAnsi="Calibri" w:eastAsia="Times New Roman" w:cs="Times New Roman"/>
          <w:color w:val="000000"/>
          <w:sz w:val="18"/>
          <w:szCs w:val="22"/>
          <w:lang w:val="en-US" w:eastAsia="en-US" w:bidi="ar-SA"/>
        </w:rPr>
        <w:t>6.00</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6.00</w:t>
      </w:r>
    </w:p>
    <w:p>
      <w:pPr>
        <w:spacing w:before="71"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无人机</w:t>
      </w:r>
      <w:r>
        <w:rPr>
          <w:rFonts w:hAnsi="Calibri" w:eastAsia="Times New Roman" w:cs="Times New Roman"/>
          <w:color w:val="000000"/>
          <w:spacing w:val="2329"/>
          <w:sz w:val="18"/>
          <w:szCs w:val="22"/>
          <w:lang w:val="en-US" w:eastAsia="en-US" w:bidi="ar-SA"/>
        </w:rPr>
        <w:t xml:space="preserve"> </w:t>
      </w:r>
      <w:r>
        <w:rPr>
          <w:rFonts w:ascii="宋体" w:hAnsi="宋体" w:eastAsia="Times New Roman" w:cs="宋体"/>
          <w:color w:val="000000"/>
          <w:sz w:val="18"/>
          <w:szCs w:val="22"/>
          <w:lang w:val="en-US" w:eastAsia="en-US" w:bidi="ar-SA"/>
        </w:rPr>
        <w:t>台</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30000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6.00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6.00</w:t>
      </w:r>
    </w:p>
    <w:p>
      <w:pPr>
        <w:spacing w:before="62"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（五）</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其他费用（按项目投资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5.5%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288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1.04</w:t>
      </w:r>
    </w:p>
    <w:p>
      <w:pPr>
        <w:spacing w:before="52" w:after="0" w:line="214" w:lineRule="exact"/>
        <w:ind w:left="22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设计费（按项目投资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2.5%</w:t>
      </w:r>
      <w:r>
        <w:rPr>
          <w:rFonts w:ascii="宋体" w:hAnsi="宋体" w:eastAsia="Times New Roman" w:cs="宋体"/>
          <w:color w:val="000000"/>
          <w:spacing w:val="-1"/>
          <w:sz w:val="18"/>
          <w:szCs w:val="22"/>
          <w:lang w:val="en-US" w:eastAsia="en-US" w:bidi="ar-SA"/>
        </w:rPr>
        <w:t>计提）</w:t>
      </w:r>
    </w:p>
    <w:p>
      <w:pPr>
        <w:spacing w:before="50" w:after="0" w:line="214" w:lineRule="exact"/>
        <w:ind w:left="223"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项目管理费（按项目投资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z w:val="18"/>
          <w:szCs w:val="22"/>
          <w:lang w:val="en-US" w:eastAsia="en-US" w:bidi="ar-SA"/>
        </w:rPr>
        <w:t>计提）</w:t>
      </w:r>
      <w:r>
        <w:rPr>
          <w:rFonts w:hAnsi="Calibri" w:eastAsia="Times New Roman" w:cs="Times New Roman"/>
          <w:color w:val="000000"/>
          <w:spacing w:val="362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p>
    <w:p>
      <w:pPr>
        <w:spacing w:before="55" w:after="0" w:line="212" w:lineRule="exact"/>
        <w:ind w:left="223"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3</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监理费（按项目投资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306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p>
    <w:p>
      <w:pPr>
        <w:spacing w:before="914" w:after="0" w:line="209" w:lineRule="exact"/>
        <w:ind w:left="4565" w:right="0" w:firstLine="0"/>
        <w:jc w:val="left"/>
        <w:rPr>
          <w:rFonts w:hAnsi="Calibri" w:eastAsia="Times New Roman" w:cs="Times New Roman"/>
          <w:color w:val="000000"/>
          <w:sz w:val="18"/>
          <w:szCs w:val="22"/>
          <w:lang w:val="en-US" w:eastAsia="en-US" w:bidi="ar-SA"/>
        </w:rPr>
        <w:sectPr>
          <w:pgSz w:w="11900" w:h="16840"/>
          <w:pgMar w:top="1152" w:right="100" w:bottom="0" w:left="153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65</w:t>
      </w:r>
    </w:p>
    <w:p>
      <w:pPr>
        <w:spacing w:before="0" w:after="0" w:line="209" w:lineRule="exact"/>
        <w:ind w:left="2278" w:right="0" w:firstLine="0"/>
        <w:jc w:val="left"/>
        <w:rPr>
          <w:rFonts w:hAnsi="Calibri" w:eastAsia="Times New Roman" w:cs="Times New Roman"/>
          <w:color w:val="000000"/>
          <w:sz w:val="18"/>
          <w:szCs w:val="22"/>
          <w:lang w:val="en-US" w:eastAsia="en-US" w:bidi="ar-SA"/>
        </w:rPr>
      </w:pPr>
      <w:bookmarkStart w:id="136" w:name="br1_40_0"/>
      <w:bookmarkEnd w:id="136"/>
      <w:r>
        <w:drawing>
          <wp:anchor distT="0" distB="0" distL="114300" distR="114300" simplePos="0" relativeHeight="251740160"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8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99"/>
                    <pic:cNvPicPr>
                      <a:picLocks noChangeAspect="1"/>
                    </pic:cNvPicPr>
                  </pic:nvPicPr>
                  <pic:blipFill>
                    <a:blip r:embed="rId57"/>
                    <a:stretch>
                      <a:fillRect/>
                    </a:stretch>
                  </pic:blipFill>
                  <pic:spPr>
                    <a:xfrm>
                      <a:off x="0" y="0"/>
                      <a:ext cx="5823585" cy="34290"/>
                    </a:xfrm>
                    <a:prstGeom prst="rect">
                      <a:avLst/>
                    </a:prstGeom>
                    <a:noFill/>
                    <a:ln>
                      <a:noFill/>
                    </a:ln>
                  </pic:spPr>
                </pic:pic>
              </a:graphicData>
            </a:graphic>
          </wp:anchor>
        </w:drawing>
      </w:r>
      <w:bookmarkStart w:id="137" w:name="br1_41_0"/>
      <w:bookmarkEnd w:id="137"/>
      <w:r>
        <w:drawing>
          <wp:anchor distT="0" distB="0" distL="114300" distR="114300" simplePos="0" relativeHeight="251723776" behindDoc="1" locked="0" layoutInCell="1" allowOverlap="1">
            <wp:simplePos x="0" y="0"/>
            <wp:positionH relativeFrom="page">
              <wp:posOffset>816610</wp:posOffset>
            </wp:positionH>
            <wp:positionV relativeFrom="page">
              <wp:posOffset>1288415</wp:posOffset>
            </wp:positionV>
            <wp:extent cx="5930265" cy="4979035"/>
            <wp:effectExtent l="0" t="0" r="13335" b="12065"/>
            <wp:wrapNone/>
            <wp:docPr id="64"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0"/>
                    <pic:cNvPicPr>
                      <a:picLocks noChangeAspect="1"/>
                    </pic:cNvPicPr>
                  </pic:nvPicPr>
                  <pic:blipFill>
                    <a:blip r:embed="rId63"/>
                    <a:stretch>
                      <a:fillRect/>
                    </a:stretch>
                  </pic:blipFill>
                  <pic:spPr>
                    <a:xfrm>
                      <a:off x="0" y="0"/>
                      <a:ext cx="5930265" cy="4979035"/>
                    </a:xfrm>
                    <a:prstGeom prst="rect">
                      <a:avLst/>
                    </a:prstGeom>
                    <a:noFill/>
                    <a:ln>
                      <a:noFill/>
                    </a:ln>
                  </pic:spPr>
                </pic:pic>
              </a:graphicData>
            </a:graphic>
          </wp:anchor>
        </w:drawing>
      </w:r>
      <w:r>
        <w:drawing>
          <wp:anchor distT="0" distB="0" distL="114300" distR="114300" simplePos="0" relativeHeight="251699200" behindDoc="1" locked="0" layoutInCell="1" allowOverlap="1">
            <wp:simplePos x="0" y="0"/>
            <wp:positionH relativeFrom="page">
              <wp:posOffset>816610</wp:posOffset>
            </wp:positionH>
            <wp:positionV relativeFrom="page">
              <wp:posOffset>6497955</wp:posOffset>
            </wp:positionV>
            <wp:extent cx="5930265" cy="3282315"/>
            <wp:effectExtent l="0" t="0" r="13335" b="13335"/>
            <wp:wrapNone/>
            <wp:docPr id="40"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1"/>
                    <pic:cNvPicPr>
                      <a:picLocks noChangeAspect="1"/>
                    </pic:cNvPicPr>
                  </pic:nvPicPr>
                  <pic:blipFill>
                    <a:blip r:embed="rId64"/>
                    <a:stretch>
                      <a:fillRect/>
                    </a:stretch>
                  </pic:blipFill>
                  <pic:spPr>
                    <a:xfrm>
                      <a:off x="0" y="0"/>
                      <a:ext cx="5930265" cy="328231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p>
      <w:pPr>
        <w:spacing w:before="357" w:after="61" w:line="276" w:lineRule="exact"/>
        <w:ind w:left="113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附表</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5.1-4</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盈江县</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pacing w:val="-1"/>
          <w:szCs w:val="22"/>
          <w:lang w:val="en-US" w:eastAsia="en-US" w:bidi="ar-SA"/>
        </w:rPr>
        <w:t>2021</w:t>
      </w:r>
      <w:r>
        <w:rPr>
          <w:rFonts w:hAnsi="Calibri" w:eastAsia="Times New Roman" w:cs="Times New Roman"/>
          <w:b/>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年度山洪灾害防治项目投资概算汇总表</w:t>
      </w:r>
    </w:p>
    <w:tbl>
      <w:tblPr>
        <w:tblStyle w:val="2"/>
        <w:tblW w:w="0" w:type="auto"/>
        <w:tblInd w:w="0" w:type="dxa"/>
        <w:tblLayout w:type="autofit"/>
        <w:tblCellMar>
          <w:top w:w="0" w:type="dxa"/>
          <w:left w:w="0" w:type="dxa"/>
          <w:bottom w:w="0" w:type="dxa"/>
          <w:right w:w="0" w:type="dxa"/>
        </w:tblCellMar>
      </w:tblPr>
      <w:tblGrid>
        <w:gridCol w:w="156"/>
        <w:gridCol w:w="4411"/>
        <w:gridCol w:w="20"/>
        <w:gridCol w:w="866"/>
        <w:gridCol w:w="20"/>
        <w:gridCol w:w="1132"/>
        <w:gridCol w:w="20"/>
        <w:gridCol w:w="2289"/>
      </w:tblGrid>
      <w:tr>
        <w:tblPrEx>
          <w:tblCellMar>
            <w:top w:w="0" w:type="dxa"/>
            <w:left w:w="0" w:type="dxa"/>
            <w:bottom w:w="0" w:type="dxa"/>
            <w:right w:w="0" w:type="dxa"/>
          </w:tblCellMar>
        </w:tblPrEx>
        <w:trPr>
          <w:trHeight w:val="422" w:hRule="atLeast"/>
        </w:trPr>
        <w:tc>
          <w:tcPr>
            <w:tcW w:w="156" w:type="dxa"/>
            <w:noWrap w:val="0"/>
            <w:vAlign w:val="top"/>
          </w:tcPr>
          <w:p>
            <w:pPr>
              <w:spacing w:before="0" w:after="0" w:line="0" w:lineRule="atLeast"/>
              <w:ind w:left="0" w:right="0" w:firstLine="0"/>
              <w:jc w:val="left"/>
              <w:rPr>
                <w:rFonts w:hAnsi="Calibri" w:eastAsia="Times New Roman" w:cs="Times New Roman"/>
                <w:color w:val="000000"/>
                <w:sz w:val="24"/>
                <w:szCs w:val="22"/>
                <w:lang w:val="en-US" w:eastAsia="en-US" w:bidi="ar-SA"/>
              </w:rPr>
            </w:pPr>
          </w:p>
        </w:tc>
        <w:tc>
          <w:tcPr>
            <w:tcW w:w="4411" w:type="dxa"/>
            <w:noWrap w:val="0"/>
            <w:vAlign w:val="top"/>
          </w:tcPr>
          <w:p>
            <w:pPr>
              <w:spacing w:before="122"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1249"/>
                <w:sz w:val="18"/>
                <w:szCs w:val="22"/>
                <w:lang w:val="en-US" w:eastAsia="en-US" w:bidi="ar-SA"/>
              </w:rPr>
              <w:t xml:space="preserve"> </w:t>
            </w:r>
            <w:r>
              <w:rPr>
                <w:rFonts w:ascii="宋体" w:hAnsi="宋体" w:eastAsia="Times New Roman" w:cs="宋体"/>
                <w:color w:val="000000"/>
                <w:sz w:val="18"/>
                <w:szCs w:val="22"/>
                <w:lang w:val="en-US" w:eastAsia="en-US" w:bidi="ar-SA"/>
              </w:rPr>
              <w:t>项目名称</w:t>
            </w:r>
            <w:r>
              <w:rPr>
                <w:rFonts w:hAnsi="Calibri" w:eastAsia="Times New Roman" w:cs="Times New Roman"/>
                <w:color w:val="000000"/>
                <w:spacing w:val="1189"/>
                <w:sz w:val="18"/>
                <w:szCs w:val="22"/>
                <w:lang w:val="en-US" w:eastAsia="en-US" w:bidi="ar-SA"/>
              </w:rPr>
              <w:t xml:space="preserve"> </w:t>
            </w:r>
            <w:r>
              <w:rPr>
                <w:rFonts w:ascii="宋体" w:hAnsi="宋体" w:eastAsia="Times New Roman" w:cs="宋体"/>
                <w:color w:val="000000"/>
                <w:sz w:val="18"/>
                <w:szCs w:val="22"/>
                <w:lang w:val="en-US" w:eastAsia="en-US" w:bidi="ar-SA"/>
              </w:rPr>
              <w:t>单位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866" w:type="dxa"/>
            <w:noWrap w:val="0"/>
            <w:vAlign w:val="top"/>
          </w:tcPr>
          <w:p>
            <w:pPr>
              <w:spacing w:before="5"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单价</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132" w:type="dxa"/>
            <w:noWrap w:val="0"/>
            <w:vAlign w:val="top"/>
          </w:tcPr>
          <w:p>
            <w:pPr>
              <w:spacing w:before="5" w:after="0" w:line="180"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（数量）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289" w:type="dxa"/>
            <w:noWrap w:val="0"/>
            <w:vAlign w:val="top"/>
          </w:tcPr>
          <w:p>
            <w:pPr>
              <w:spacing w:before="0" w:after="0" w:line="180" w:lineRule="exact"/>
              <w:ind w:left="564"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合计（万元）</w:t>
            </w:r>
          </w:p>
          <w:p>
            <w:pPr>
              <w:spacing w:before="62"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517"/>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522"/>
                <w:sz w:val="18"/>
                <w:szCs w:val="22"/>
                <w:lang w:val="en-US" w:eastAsia="en-US" w:bidi="ar-SA"/>
              </w:rPr>
              <w:t xml:space="preserve"> </w:t>
            </w:r>
            <w:r>
              <w:rPr>
                <w:rFonts w:ascii="宋体" w:hAnsi="宋体" w:eastAsia="Times New Roman" w:cs="宋体"/>
                <w:color w:val="000000"/>
                <w:sz w:val="18"/>
                <w:szCs w:val="22"/>
                <w:lang w:val="en-US" w:eastAsia="en-US" w:bidi="ar-SA"/>
              </w:rPr>
              <w:t>合计</w:t>
            </w:r>
          </w:p>
        </w:tc>
      </w:tr>
    </w:tbl>
    <w:p>
      <w:pPr>
        <w:spacing w:before="65" w:after="0" w:line="190" w:lineRule="exact"/>
        <w:ind w:left="1404"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总投资</w:t>
      </w:r>
      <w:r>
        <w:rPr>
          <w:rFonts w:hAnsi="Calibri" w:eastAsia="Times New Roman" w:cs="Times New Roman"/>
          <w:color w:val="000000"/>
          <w:spacing w:val="4590"/>
          <w:sz w:val="18"/>
          <w:szCs w:val="22"/>
          <w:lang w:val="en-US" w:eastAsia="en-US" w:bidi="ar-SA"/>
        </w:rPr>
        <w:t xml:space="preserve"> </w:t>
      </w:r>
      <w:r>
        <w:rPr>
          <w:rFonts w:ascii="宋体" w:hAnsi="Calibri" w:eastAsia="Times New Roman" w:cs="Times New Roman"/>
          <w:color w:val="000000"/>
          <w:sz w:val="18"/>
          <w:szCs w:val="22"/>
          <w:lang w:val="en-US" w:eastAsia="en-US" w:bidi="ar-SA"/>
        </w:rPr>
        <w:t>35.00</w:t>
      </w:r>
      <w:r>
        <w:rPr>
          <w:rFonts w:ascii="宋体" w:hAnsi="Calibri" w:eastAsia="Times New Roman" w:cs="Times New Roman"/>
          <w:color w:val="000000"/>
          <w:spacing w:val="425"/>
          <w:sz w:val="18"/>
          <w:szCs w:val="22"/>
          <w:lang w:val="en-US" w:eastAsia="en-US" w:bidi="ar-SA"/>
        </w:rPr>
        <w:t xml:space="preserve"> </w:t>
      </w:r>
      <w:r>
        <w:rPr>
          <w:rFonts w:ascii="宋体" w:hAnsi="Calibri" w:eastAsia="Times New Roman" w:cs="Times New Roman"/>
          <w:color w:val="000000"/>
          <w:sz w:val="18"/>
          <w:szCs w:val="22"/>
          <w:lang w:val="en-US" w:eastAsia="en-US" w:bidi="ar-SA"/>
        </w:rPr>
        <w:t>0.64</w:t>
      </w:r>
      <w:r>
        <w:rPr>
          <w:rFonts w:ascii="宋体" w:hAnsi="Calibri" w:eastAsia="Times New Roman" w:cs="Times New Roman"/>
          <w:color w:val="000000"/>
          <w:spacing w:val="430"/>
          <w:sz w:val="18"/>
          <w:szCs w:val="22"/>
          <w:lang w:val="en-US" w:eastAsia="en-US" w:bidi="ar-SA"/>
        </w:rPr>
        <w:t xml:space="preserve"> </w:t>
      </w:r>
      <w:r>
        <w:rPr>
          <w:rFonts w:ascii="宋体" w:hAnsi="Calibri" w:eastAsia="Times New Roman" w:cs="Times New Roman"/>
          <w:color w:val="000000"/>
          <w:sz w:val="18"/>
          <w:szCs w:val="22"/>
          <w:lang w:val="en-US" w:eastAsia="en-US" w:bidi="ar-SA"/>
        </w:rPr>
        <w:t>35.64</w:t>
      </w:r>
    </w:p>
    <w:p>
      <w:pPr>
        <w:spacing w:before="47" w:after="0" w:line="209" w:lineRule="exact"/>
        <w:ind w:left="67"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遥测终端（</w:t>
      </w:r>
      <w:r>
        <w:rPr>
          <w:rFonts w:hAnsi="Calibri" w:eastAsia="Times New Roman" w:cs="Times New Roman"/>
          <w:color w:val="000000"/>
          <w:spacing w:val="-1"/>
          <w:sz w:val="18"/>
          <w:szCs w:val="22"/>
          <w:lang w:val="en-US" w:eastAsia="en-US" w:bidi="ar-SA"/>
        </w:rPr>
        <w:t>RTU</w:t>
      </w:r>
      <w:r>
        <w:rPr>
          <w:rFonts w:ascii="宋体" w:hAnsi="宋体" w:eastAsia="Times New Roman" w:cs="宋体"/>
          <w:color w:val="000000"/>
          <w:sz w:val="18"/>
          <w:szCs w:val="22"/>
          <w:lang w:val="en-US" w:eastAsia="en-US" w:bidi="ar-SA"/>
        </w:rPr>
        <w:t>）升级</w:t>
      </w:r>
      <w:r>
        <w:rPr>
          <w:rFonts w:hAnsi="Calibri" w:eastAsia="Times New Roman" w:cs="Times New Roman"/>
          <w:color w:val="000000"/>
          <w:spacing w:val="3796"/>
          <w:sz w:val="18"/>
          <w:szCs w:val="22"/>
          <w:lang w:val="en-US" w:eastAsia="en-US" w:bidi="ar-SA"/>
        </w:rPr>
        <w:t xml:space="preserve"> </w:t>
      </w:r>
      <w:r>
        <w:rPr>
          <w:rFonts w:ascii="宋体" w:hAnsi="Calibri" w:eastAsia="Times New Roman" w:cs="Times New Roman"/>
          <w:color w:val="000000"/>
          <w:sz w:val="18"/>
          <w:szCs w:val="22"/>
          <w:lang w:val="en-US" w:eastAsia="en-US" w:bidi="ar-SA"/>
        </w:rPr>
        <w:t>29.70</w:t>
      </w:r>
      <w:r>
        <w:rPr>
          <w:rFonts w:ascii="宋体" w:hAnsi="Calibri" w:eastAsia="Times New Roman" w:cs="Times New Roman"/>
          <w:color w:val="000000"/>
          <w:spacing w:val="1306"/>
          <w:sz w:val="18"/>
          <w:szCs w:val="22"/>
          <w:lang w:val="en-US" w:eastAsia="en-US" w:bidi="ar-SA"/>
        </w:rPr>
        <w:t xml:space="preserve"> </w:t>
      </w:r>
      <w:r>
        <w:rPr>
          <w:rFonts w:ascii="宋体" w:hAnsi="Calibri" w:eastAsia="Times New Roman" w:cs="Times New Roman"/>
          <w:color w:val="000000"/>
          <w:sz w:val="18"/>
          <w:szCs w:val="22"/>
          <w:lang w:val="en-US" w:eastAsia="en-US" w:bidi="ar-SA"/>
        </w:rPr>
        <w:t>29.70</w:t>
      </w:r>
    </w:p>
    <w:p>
      <w:pPr>
        <w:spacing w:before="31" w:after="0" w:line="209" w:lineRule="exact"/>
        <w:ind w:left="290"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2" w:after="0" w:line="242" w:lineRule="exact"/>
        <w:ind w:left="23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12"/>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20</w:t>
      </w:r>
      <w:r>
        <w:rPr>
          <w:rFonts w:ascii="宋体" w:hAnsi="Calibri" w:eastAsia="Times New Roman" w:cs="Times New Roman"/>
          <w:color w:val="000000"/>
          <w:spacing w:val="565"/>
          <w:sz w:val="18"/>
          <w:szCs w:val="22"/>
          <w:lang w:val="en-US" w:eastAsia="en-US" w:bidi="ar-SA"/>
        </w:rPr>
        <w:t xml:space="preserve"> </w:t>
      </w:r>
      <w:r>
        <w:rPr>
          <w:rFonts w:ascii="宋体" w:hAnsi="Calibri" w:eastAsia="Times New Roman" w:cs="Times New Roman"/>
          <w:color w:val="000000"/>
          <w:sz w:val="18"/>
          <w:szCs w:val="22"/>
          <w:lang w:val="en-US" w:eastAsia="en-US" w:bidi="ar-SA"/>
        </w:rPr>
        <w:t>24.00</w:t>
      </w:r>
      <w:r>
        <w:rPr>
          <w:rFonts w:ascii="宋体" w:hAnsi="Calibri" w:eastAsia="Times New Roman" w:cs="Times New Roman"/>
          <w:color w:val="000000"/>
          <w:spacing w:val="1306"/>
          <w:sz w:val="18"/>
          <w:szCs w:val="22"/>
          <w:lang w:val="en-US" w:eastAsia="en-US" w:bidi="ar-SA"/>
        </w:rPr>
        <w:t xml:space="preserve"> </w:t>
      </w:r>
      <w:r>
        <w:rPr>
          <w:rFonts w:ascii="宋体" w:hAnsi="宋体" w:eastAsia="Times New Roman" w:cs="宋体"/>
          <w:color w:val="000000"/>
          <w:sz w:val="18"/>
          <w:szCs w:val="22"/>
          <w:lang w:val="en-US" w:eastAsia="en-US" w:bidi="ar-SA"/>
        </w:rPr>
        <w:t>24.00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1" w:after="0" w:line="241" w:lineRule="exact"/>
        <w:ind w:left="247"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1500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5</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0.75</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0.75</w:t>
      </w:r>
      <w:r>
        <w:rPr>
          <w:rFonts w:ascii="宋体" w:hAnsi="宋体" w:eastAsia="Times New Roman" w:cs="宋体"/>
          <w:color w:val="000000"/>
          <w:sz w:val="18"/>
          <w:szCs w:val="22"/>
          <w:lang w:val="en-US" w:eastAsia="en-US" w:bidi="ar-SA"/>
        </w:rPr>
        <w:cr/>
      </w: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eastAsia="Times New Roman"/>
          <w:color w:val="000000"/>
          <w:spacing w:val="1"/>
          <w:sz w:val="18"/>
          <w:szCs w:val="22"/>
          <w:lang w:val="en-US" w:eastAsia="en-US" w:bidi="ar-SA"/>
        </w:rPr>
        <w:t>500</w:t>
      </w:r>
      <w:r>
        <w:rPr>
          <w:rFonts w:eastAsia="Times New Roman"/>
          <w:color w:val="000000"/>
          <w:spacing w:val="1"/>
          <w:sz w:val="18"/>
          <w:szCs w:val="22"/>
          <w:lang w:val="en-US" w:eastAsia="en-US" w:bidi="ar-SA"/>
        </w:rPr>
        <w:cr/>
      </w:r>
      <w:r>
        <w:rPr>
          <w:rFonts w:hAnsi="Calibri" w:eastAsia="Times New Roman" w:cs="Times New Roman"/>
          <w:color w:val="000000"/>
          <w:spacing w:val="-2"/>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2" w:after="0" w:line="242" w:lineRule="exact"/>
        <w:ind w:left="23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4</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4.80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4.80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0" w:after="0" w:line="245" w:lineRule="exact"/>
        <w:ind w:left="247"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174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1500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0.15</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0.15</w:t>
      </w:r>
      <w:r>
        <w:rPr>
          <w:rFonts w:ascii="宋体" w:hAnsi="宋体" w:eastAsia="Times New Roman" w:cs="宋体"/>
          <w:color w:val="000000"/>
          <w:sz w:val="18"/>
          <w:szCs w:val="22"/>
          <w:lang w:val="en-US" w:eastAsia="en-US" w:bidi="ar-SA"/>
        </w:rPr>
        <w:cr/>
      </w: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69"/>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1789"/>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641"/>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44" w:after="0" w:line="190" w:lineRule="exact"/>
        <w:ind w:left="67"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自动监测站完善</w:t>
      </w:r>
      <w:r>
        <w:rPr>
          <w:rFonts w:hAnsi="Calibri" w:eastAsia="Times New Roman" w:cs="Times New Roman"/>
          <w:color w:val="000000"/>
          <w:spacing w:val="4379"/>
          <w:sz w:val="18"/>
          <w:szCs w:val="22"/>
          <w:lang w:val="en-US" w:eastAsia="en-US" w:bidi="ar-SA"/>
        </w:rPr>
        <w:t xml:space="preserve"> </w:t>
      </w:r>
      <w:r>
        <w:rPr>
          <w:rFonts w:ascii="宋体" w:hAnsi="Calibri" w:eastAsia="Times New Roman" w:cs="Times New Roman"/>
          <w:color w:val="000000"/>
          <w:sz w:val="18"/>
          <w:szCs w:val="22"/>
          <w:lang w:val="en-US" w:eastAsia="en-US" w:bidi="ar-SA"/>
        </w:rPr>
        <w:t>3.90</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3.90</w:t>
      </w:r>
    </w:p>
    <w:p>
      <w:pPr>
        <w:spacing w:before="44" w:after="0" w:line="209" w:lineRule="exact"/>
        <w:ind w:left="290"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0" w:after="0" w:line="245" w:lineRule="exact"/>
        <w:ind w:left="23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2</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2.40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2.40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2400</w:t>
      </w:r>
    </w:p>
    <w:p>
      <w:pPr>
        <w:spacing w:before="0" w:after="0" w:line="245" w:lineRule="exact"/>
        <w:ind w:left="23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703"/>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0.30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0.30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1000</w:t>
      </w:r>
    </w:p>
    <w:p>
      <w:pPr>
        <w:spacing w:before="33" w:after="0" w:line="209" w:lineRule="exact"/>
        <w:ind w:left="290"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2" w:after="0" w:line="242" w:lineRule="exact"/>
        <w:ind w:left="233" w:right="1452"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1.20</w:t>
      </w:r>
      <w:r>
        <w:rPr>
          <w:rFonts w:ascii="宋体" w:hAnsi="Calibri" w:eastAsia="Times New Roman" w:cs="Times New Roman"/>
          <w:color w:val="000000"/>
          <w:spacing w:val="1397"/>
          <w:sz w:val="18"/>
          <w:szCs w:val="22"/>
          <w:lang w:val="en-US" w:eastAsia="en-US" w:bidi="ar-SA"/>
        </w:rPr>
        <w:t xml:space="preserve"> </w:t>
      </w:r>
      <w:r>
        <w:rPr>
          <w:rFonts w:ascii="宋体" w:hAnsi="宋体" w:eastAsia="Times New Roman" w:cs="宋体"/>
          <w:color w:val="000000"/>
          <w:sz w:val="18"/>
          <w:szCs w:val="22"/>
          <w:lang w:val="en-US" w:eastAsia="en-US" w:bidi="ar-SA"/>
        </w:rPr>
        <w:t>1.20</w:t>
      </w:r>
      <w:r>
        <w:rPr>
          <w:rFonts w:ascii="宋体" w:hAnsi="宋体" w:eastAsia="Times New Roman" w:cs="宋体"/>
          <w:color w:val="000000"/>
          <w:sz w:val="18"/>
          <w:szCs w:val="22"/>
          <w:lang w:val="en-US" w:eastAsia="en-US" w:bidi="ar-SA"/>
        </w:rPr>
        <w:cr/>
      </w: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 xml:space="preserve">15000 </w:t>
      </w: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88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 xml:space="preserve">3000 </w:t>
      </w: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069"/>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598"/>
          <w:sz w:val="18"/>
          <w:szCs w:val="22"/>
          <w:lang w:val="en-US" w:eastAsia="en-US" w:bidi="ar-SA"/>
        </w:rPr>
        <w:t xml:space="preserve"> </w:t>
      </w:r>
      <w:r>
        <w:rPr>
          <w:rFonts w:hAnsi="Calibri" w:eastAsia="Times New Roman" w:cs="Times New Roman"/>
          <w:color w:val="000000"/>
          <w:sz w:val="18"/>
          <w:szCs w:val="22"/>
          <w:lang w:val="en-US" w:eastAsia="en-US" w:bidi="ar-SA"/>
        </w:rPr>
        <w:t>2000</w:t>
      </w:r>
    </w:p>
    <w:p>
      <w:pPr>
        <w:spacing w:before="0" w:after="0" w:line="242" w:lineRule="exact"/>
        <w:ind w:left="67"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（三）</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县平台数据接入</w:t>
      </w:r>
      <w:r>
        <w:rPr>
          <w:rFonts w:hAnsi="Calibri" w:eastAsia="Times New Roman" w:cs="Times New Roman"/>
          <w:color w:val="000000"/>
          <w:spacing w:val="1609"/>
          <w:sz w:val="18"/>
          <w:szCs w:val="22"/>
          <w:lang w:val="en-US" w:eastAsia="en-US" w:bidi="ar-SA"/>
        </w:rPr>
        <w:t xml:space="preserve"> </w:t>
      </w:r>
      <w:r>
        <w:rPr>
          <w:rFonts w:ascii="宋体" w:hAnsi="宋体" w:eastAsia="Times New Roman" w:cs="宋体"/>
          <w:color w:val="000000"/>
          <w:sz w:val="18"/>
          <w:szCs w:val="22"/>
          <w:lang w:val="en-US" w:eastAsia="en-US" w:bidi="ar-SA"/>
        </w:rPr>
        <w:t>县</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10000</w:t>
      </w:r>
      <w:r>
        <w:rPr>
          <w:rFonts w:hAnsi="Calibri" w:eastAsia="Times New Roman" w:cs="Times New Roman"/>
          <w:color w:val="000000"/>
          <w:spacing w:val="657"/>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703"/>
          <w:sz w:val="18"/>
          <w:szCs w:val="22"/>
          <w:lang w:val="en-US" w:eastAsia="en-US" w:bidi="ar-SA"/>
        </w:rPr>
        <w:t xml:space="preserve"> </w:t>
      </w:r>
      <w:r>
        <w:rPr>
          <w:rFonts w:ascii="宋体" w:hAnsi="Calibri" w:eastAsia="Times New Roman" w:cs="Times New Roman"/>
          <w:color w:val="000000"/>
          <w:sz w:val="18"/>
          <w:szCs w:val="22"/>
          <w:lang w:val="en-US" w:eastAsia="en-US" w:bidi="ar-SA"/>
        </w:rPr>
        <w:t>0.88</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0.12</w:t>
      </w:r>
      <w:r>
        <w:rPr>
          <w:rFonts w:ascii="宋体" w:hAnsi="Calibri" w:eastAsia="Times New Roman" w:cs="Times New Roman"/>
          <w:color w:val="000000"/>
          <w:spacing w:val="476"/>
          <w:sz w:val="18"/>
          <w:szCs w:val="22"/>
          <w:lang w:val="en-US" w:eastAsia="en-US" w:bidi="ar-SA"/>
        </w:rPr>
        <w:t xml:space="preserve"> </w:t>
      </w:r>
      <w:r>
        <w:rPr>
          <w:rFonts w:ascii="宋体" w:hAnsi="宋体" w:eastAsia="Times New Roman" w:cs="宋体"/>
          <w:color w:val="000000"/>
          <w:sz w:val="18"/>
          <w:szCs w:val="22"/>
          <w:lang w:val="en-US" w:eastAsia="en-US" w:bidi="ar-SA"/>
        </w:rPr>
        <w:t>1.00</w:t>
      </w:r>
      <w:r>
        <w:rPr>
          <w:rFonts w:ascii="宋体" w:hAnsi="宋体" w:eastAsia="Times New Roman" w:cs="宋体"/>
          <w:color w:val="000000"/>
          <w:sz w:val="18"/>
          <w:szCs w:val="22"/>
          <w:lang w:val="en-US" w:eastAsia="en-US" w:bidi="ar-SA"/>
        </w:rPr>
        <w:cr/>
      </w:r>
      <w:r>
        <w:rPr>
          <w:rFonts w:ascii="宋体" w:hAnsi="宋体" w:eastAsia="Times New Roman" w:cs="宋体"/>
          <w:color w:val="000000"/>
          <w:sz w:val="18"/>
          <w:szCs w:val="22"/>
          <w:lang w:val="en-US" w:eastAsia="en-US" w:bidi="ar-SA"/>
        </w:rPr>
        <w:t>（四）</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防汛应急巡查</w:t>
      </w:r>
      <w:r>
        <w:rPr>
          <w:rFonts w:hAnsi="Calibri" w:eastAsia="Times New Roman" w:cs="Times New Roman"/>
          <w:color w:val="000000"/>
          <w:spacing w:val="4559"/>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p>
    <w:p>
      <w:pPr>
        <w:spacing w:before="45" w:after="0" w:line="209" w:lineRule="exact"/>
        <w:ind w:left="233"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无人机</w:t>
      </w:r>
      <w:r>
        <w:rPr>
          <w:rFonts w:hAnsi="Calibri" w:eastAsia="Times New Roman" w:cs="Times New Roman"/>
          <w:color w:val="000000"/>
          <w:spacing w:val="2329"/>
          <w:sz w:val="18"/>
          <w:szCs w:val="22"/>
          <w:lang w:val="en-US" w:eastAsia="en-US" w:bidi="ar-SA"/>
        </w:rPr>
        <w:t xml:space="preserve"> </w:t>
      </w:r>
      <w:r>
        <w:rPr>
          <w:rFonts w:ascii="宋体" w:hAnsi="宋体" w:eastAsia="Times New Roman" w:cs="宋体"/>
          <w:color w:val="000000"/>
          <w:sz w:val="18"/>
          <w:szCs w:val="22"/>
          <w:lang w:val="en-US" w:eastAsia="en-US" w:bidi="ar-SA"/>
        </w:rPr>
        <w:t>台</w:t>
      </w:r>
      <w:r>
        <w:rPr>
          <w:rFonts w:hAnsi="Calibri" w:eastAsia="Times New Roman" w:cs="Times New Roman"/>
          <w:color w:val="000000"/>
          <w:spacing w:val="553"/>
          <w:sz w:val="18"/>
          <w:szCs w:val="22"/>
          <w:lang w:val="en-US" w:eastAsia="en-US" w:bidi="ar-SA"/>
        </w:rPr>
        <w:t xml:space="preserve"> </w:t>
      </w:r>
      <w:r>
        <w:rPr>
          <w:rFonts w:hAnsi="Calibri" w:eastAsia="Times New Roman" w:cs="Times New Roman"/>
          <w:color w:val="000000"/>
          <w:sz w:val="18"/>
          <w:szCs w:val="22"/>
          <w:lang w:val="en-US" w:eastAsia="en-US" w:bidi="ar-SA"/>
        </w:rPr>
        <w:t>30000</w:t>
      </w:r>
    </w:p>
    <w:p>
      <w:pPr>
        <w:spacing w:before="38" w:after="0" w:line="209" w:lineRule="exact"/>
        <w:ind w:left="67"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（五）</w:t>
      </w:r>
      <w:r>
        <w:rPr>
          <w:rFonts w:hAnsi="Calibri" w:eastAsia="Times New Roman" w:cs="Times New Roman"/>
          <w:color w:val="000000"/>
          <w:spacing w:val="289"/>
          <w:sz w:val="18"/>
          <w:szCs w:val="22"/>
          <w:lang w:val="en-US" w:eastAsia="en-US" w:bidi="ar-SA"/>
        </w:rPr>
        <w:t xml:space="preserve"> </w:t>
      </w:r>
      <w:r>
        <w:rPr>
          <w:rFonts w:ascii="宋体" w:hAnsi="宋体" w:eastAsia="Times New Roman" w:cs="宋体"/>
          <w:color w:val="000000"/>
          <w:sz w:val="18"/>
          <w:szCs w:val="22"/>
          <w:lang w:val="en-US" w:eastAsia="en-US" w:bidi="ar-SA"/>
        </w:rPr>
        <w:t>其他费用（按项目投资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5.5%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288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47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476"/>
          <w:sz w:val="18"/>
          <w:szCs w:val="22"/>
          <w:lang w:val="en-US" w:eastAsia="en-US" w:bidi="ar-SA"/>
        </w:rPr>
        <w:t xml:space="preserve"> </w:t>
      </w:r>
      <w:r>
        <w:rPr>
          <w:rFonts w:ascii="宋体" w:hAnsi="Calibri" w:eastAsia="Times New Roman" w:cs="Times New Roman"/>
          <w:color w:val="000000"/>
          <w:sz w:val="18"/>
          <w:szCs w:val="22"/>
          <w:lang w:val="en-US" w:eastAsia="en-US" w:bidi="ar-SA"/>
        </w:rPr>
        <w:t>1.04</w:t>
      </w:r>
    </w:p>
    <w:p>
      <w:pPr>
        <w:spacing w:before="28" w:after="0" w:line="212" w:lineRule="exact"/>
        <w:ind w:left="290"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设计费（按项目投资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2.5%</w:t>
      </w:r>
      <w:r>
        <w:rPr>
          <w:rFonts w:ascii="宋体" w:hAnsi="宋体" w:eastAsia="Times New Roman" w:cs="宋体"/>
          <w:color w:val="000000"/>
          <w:spacing w:val="-1"/>
          <w:sz w:val="18"/>
          <w:szCs w:val="22"/>
          <w:lang w:val="en-US" w:eastAsia="en-US" w:bidi="ar-SA"/>
        </w:rPr>
        <w:t>计提）</w:t>
      </w:r>
    </w:p>
    <w:p>
      <w:pPr>
        <w:spacing w:before="0" w:after="0" w:line="245" w:lineRule="exact"/>
        <w:ind w:left="290"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项目管理费（按项目投资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z w:val="18"/>
          <w:szCs w:val="22"/>
          <w:lang w:val="en-US" w:eastAsia="en-US" w:bidi="ar-SA"/>
        </w:rPr>
        <w:t>计提）</w:t>
      </w:r>
      <w:r>
        <w:rPr>
          <w:rFonts w:hAnsi="Calibri" w:eastAsia="Times New Roman" w:cs="Times New Roman"/>
          <w:color w:val="000000"/>
          <w:spacing w:val="362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476"/>
          <w:sz w:val="18"/>
          <w:szCs w:val="22"/>
          <w:lang w:val="en-US" w:eastAsia="en-US" w:bidi="ar-SA"/>
        </w:rPr>
        <w:t xml:space="preserve"> </w:t>
      </w:r>
      <w:r>
        <w:rPr>
          <w:rFonts w:ascii="宋体" w:hAnsi="宋体" w:eastAsia="Times New Roman" w:cs="宋体"/>
          <w:color w:val="000000"/>
          <w:sz w:val="18"/>
          <w:szCs w:val="22"/>
          <w:lang w:val="en-US" w:eastAsia="en-US" w:bidi="ar-SA"/>
        </w:rPr>
        <w:t>0.52</w:t>
      </w:r>
      <w:r>
        <w:rPr>
          <w:rFonts w:ascii="宋体" w:hAnsi="宋体" w:eastAsia="Times New Roman" w:cs="宋体"/>
          <w:color w:val="000000"/>
          <w:sz w:val="18"/>
          <w:szCs w:val="22"/>
          <w:lang w:val="en-US" w:eastAsia="en-US" w:bidi="ar-SA"/>
        </w:rPr>
        <w:cr/>
      </w:r>
      <w:r>
        <w:rPr>
          <w:rFonts w:hAnsi="Calibri" w:eastAsia="Times New Roman" w:cs="Times New Roman"/>
          <w:color w:val="000000"/>
          <w:sz w:val="18"/>
          <w:szCs w:val="22"/>
          <w:lang w:val="en-US" w:eastAsia="en-US" w:bidi="ar-SA"/>
        </w:rPr>
        <w:t>3</w:t>
      </w:r>
      <w:r>
        <w:rPr>
          <w:rFonts w:hAnsi="Calibri" w:eastAsia="Times New Roman" w:cs="Times New Roman"/>
          <w:color w:val="000000"/>
          <w:spacing w:val="515"/>
          <w:sz w:val="18"/>
          <w:szCs w:val="22"/>
          <w:lang w:val="en-US" w:eastAsia="en-US" w:bidi="ar-SA"/>
        </w:rPr>
        <w:t xml:space="preserve"> </w:t>
      </w:r>
      <w:r>
        <w:rPr>
          <w:rFonts w:ascii="宋体" w:hAnsi="宋体" w:eastAsia="Times New Roman" w:cs="宋体"/>
          <w:color w:val="000000"/>
          <w:sz w:val="18"/>
          <w:szCs w:val="22"/>
          <w:lang w:val="en-US" w:eastAsia="en-US" w:bidi="ar-SA"/>
        </w:rPr>
        <w:t>监理费（按项目投资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3060"/>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1397"/>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p>
    <w:p>
      <w:pPr>
        <w:spacing w:before="90" w:after="73" w:line="276" w:lineRule="exact"/>
        <w:ind w:left="1130"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附表</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5.1-5</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陇川县</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pacing w:val="-1"/>
          <w:szCs w:val="22"/>
          <w:lang w:val="en-US" w:eastAsia="en-US" w:bidi="ar-SA"/>
        </w:rPr>
        <w:t>2021</w:t>
      </w:r>
      <w:r>
        <w:rPr>
          <w:rFonts w:hAnsi="Calibri" w:eastAsia="Times New Roman" w:cs="Times New Roman"/>
          <w:b/>
          <w:color w:val="000000"/>
          <w:spacing w:val="1"/>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年度山洪灾害防治项目投资概算汇总表</w:t>
      </w:r>
    </w:p>
    <w:tbl>
      <w:tblPr>
        <w:tblStyle w:val="2"/>
        <w:tblW w:w="0" w:type="auto"/>
        <w:tblInd w:w="0" w:type="dxa"/>
        <w:tblLayout w:type="autofit"/>
        <w:tblCellMar>
          <w:top w:w="0" w:type="dxa"/>
          <w:left w:w="0" w:type="dxa"/>
          <w:bottom w:w="0" w:type="dxa"/>
          <w:right w:w="0" w:type="dxa"/>
        </w:tblCellMar>
      </w:tblPr>
      <w:tblGrid>
        <w:gridCol w:w="91"/>
        <w:gridCol w:w="4879"/>
        <w:gridCol w:w="20"/>
        <w:gridCol w:w="784"/>
        <w:gridCol w:w="20"/>
        <w:gridCol w:w="1079"/>
        <w:gridCol w:w="20"/>
        <w:gridCol w:w="2058"/>
      </w:tblGrid>
      <w:tr>
        <w:tblPrEx>
          <w:tblCellMar>
            <w:top w:w="0" w:type="dxa"/>
            <w:left w:w="0" w:type="dxa"/>
            <w:bottom w:w="0" w:type="dxa"/>
            <w:right w:w="0" w:type="dxa"/>
          </w:tblCellMar>
        </w:tblPrEx>
        <w:trPr>
          <w:trHeight w:val="449" w:hRule="atLeast"/>
        </w:trPr>
        <w:tc>
          <w:tcPr>
            <w:tcW w:w="91" w:type="dxa"/>
            <w:noWrap w:val="0"/>
            <w:vAlign w:val="top"/>
          </w:tcPr>
          <w:p>
            <w:pPr>
              <w:spacing w:before="0" w:after="0" w:line="0" w:lineRule="atLeast"/>
              <w:ind w:left="0" w:right="0" w:firstLine="0"/>
              <w:jc w:val="left"/>
              <w:rPr>
                <w:rFonts w:hAnsi="Calibri" w:eastAsia="Times New Roman" w:cs="Times New Roman"/>
                <w:color w:val="000000"/>
                <w:sz w:val="24"/>
                <w:szCs w:val="22"/>
                <w:lang w:val="en-US" w:eastAsia="en-US" w:bidi="ar-SA"/>
              </w:rPr>
            </w:pPr>
          </w:p>
        </w:tc>
        <w:tc>
          <w:tcPr>
            <w:tcW w:w="4879" w:type="dxa"/>
            <w:noWrap w:val="0"/>
            <w:vAlign w:val="top"/>
          </w:tcPr>
          <w:p>
            <w:pPr>
              <w:spacing w:before="134"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1594"/>
                <w:sz w:val="18"/>
                <w:szCs w:val="22"/>
                <w:lang w:val="en-US" w:eastAsia="en-US" w:bidi="ar-SA"/>
              </w:rPr>
              <w:t xml:space="preserve"> </w:t>
            </w:r>
            <w:r>
              <w:rPr>
                <w:rFonts w:ascii="宋体" w:hAnsi="宋体" w:eastAsia="Times New Roman" w:cs="宋体"/>
                <w:color w:val="000000"/>
                <w:sz w:val="18"/>
                <w:szCs w:val="22"/>
                <w:lang w:val="en-US" w:eastAsia="en-US" w:bidi="ar-SA"/>
              </w:rPr>
              <w:t>项目名称</w:t>
            </w:r>
            <w:r>
              <w:rPr>
                <w:rFonts w:hAnsi="Calibri" w:eastAsia="Times New Roman" w:cs="Times New Roman"/>
                <w:color w:val="000000"/>
                <w:spacing w:val="1492"/>
                <w:sz w:val="18"/>
                <w:szCs w:val="22"/>
                <w:lang w:val="en-US" w:eastAsia="en-US" w:bidi="ar-SA"/>
              </w:rPr>
              <w:t xml:space="preserve"> </w:t>
            </w:r>
            <w:r>
              <w:rPr>
                <w:rFonts w:ascii="宋体" w:hAnsi="宋体" w:eastAsia="Times New Roman" w:cs="宋体"/>
                <w:color w:val="000000"/>
                <w:sz w:val="18"/>
                <w:szCs w:val="22"/>
                <w:lang w:val="en-US" w:eastAsia="en-US" w:bidi="ar-SA"/>
              </w:rPr>
              <w:t>单位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784" w:type="dxa"/>
            <w:noWrap w:val="0"/>
            <w:vAlign w:val="top"/>
          </w:tcPr>
          <w:p>
            <w:pPr>
              <w:spacing w:before="17"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单价</w:t>
            </w:r>
          </w:p>
          <w:p>
            <w:pPr>
              <w:spacing w:before="55"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079" w:type="dxa"/>
            <w:noWrap w:val="0"/>
            <w:vAlign w:val="top"/>
          </w:tcPr>
          <w:p>
            <w:pPr>
              <w:spacing w:before="17" w:after="0" w:line="180"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w:t>
            </w:r>
          </w:p>
          <w:p>
            <w:pPr>
              <w:spacing w:before="55"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（数量）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058" w:type="dxa"/>
            <w:noWrap w:val="0"/>
            <w:vAlign w:val="top"/>
          </w:tcPr>
          <w:p>
            <w:pPr>
              <w:spacing w:before="0" w:after="0" w:line="180" w:lineRule="exact"/>
              <w:ind w:left="449"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合计（万元）</w:t>
            </w:r>
          </w:p>
          <w:p>
            <w:pPr>
              <w:spacing w:before="89"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404"/>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404"/>
                <w:sz w:val="18"/>
                <w:szCs w:val="22"/>
                <w:lang w:val="en-US" w:eastAsia="en-US" w:bidi="ar-SA"/>
              </w:rPr>
              <w:t xml:space="preserve"> </w:t>
            </w:r>
            <w:r>
              <w:rPr>
                <w:rFonts w:ascii="宋体" w:hAnsi="宋体" w:eastAsia="Times New Roman" w:cs="宋体"/>
                <w:color w:val="000000"/>
                <w:sz w:val="18"/>
                <w:szCs w:val="22"/>
                <w:lang w:val="en-US" w:eastAsia="en-US" w:bidi="ar-SA"/>
              </w:rPr>
              <w:t>合计</w:t>
            </w:r>
          </w:p>
        </w:tc>
      </w:tr>
    </w:tbl>
    <w:p>
      <w:pPr>
        <w:spacing w:before="89" w:after="0" w:line="190" w:lineRule="exact"/>
        <w:ind w:left="175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总投资</w:t>
      </w:r>
      <w:r>
        <w:rPr>
          <w:rFonts w:hAnsi="Calibri" w:eastAsia="Times New Roman" w:cs="Times New Roman"/>
          <w:color w:val="000000"/>
          <w:spacing w:val="4468"/>
          <w:sz w:val="18"/>
          <w:szCs w:val="22"/>
          <w:lang w:val="en-US" w:eastAsia="en-US" w:bidi="ar-SA"/>
        </w:rPr>
        <w:t xml:space="preserve"> </w:t>
      </w:r>
      <w:r>
        <w:rPr>
          <w:rFonts w:ascii="宋体" w:hAnsi="Calibri" w:eastAsia="Times New Roman" w:cs="Times New Roman"/>
          <w:color w:val="000000"/>
          <w:sz w:val="18"/>
          <w:szCs w:val="22"/>
          <w:lang w:val="en-US" w:eastAsia="en-US" w:bidi="ar-SA"/>
        </w:rPr>
        <w:t>485.00</w:t>
      </w:r>
      <w:r>
        <w:rPr>
          <w:rFonts w:ascii="宋体" w:hAnsi="Calibri" w:eastAsia="Times New Roman" w:cs="Times New Roman"/>
          <w:color w:val="000000"/>
          <w:spacing w:val="224"/>
          <w:sz w:val="18"/>
          <w:szCs w:val="22"/>
          <w:lang w:val="en-US" w:eastAsia="en-US" w:bidi="ar-SA"/>
        </w:rPr>
        <w:t xml:space="preserve"> </w:t>
      </w:r>
      <w:r>
        <w:rPr>
          <w:rFonts w:ascii="宋体" w:hAnsi="Calibri" w:eastAsia="Times New Roman" w:cs="Times New Roman"/>
          <w:color w:val="000000"/>
          <w:sz w:val="18"/>
          <w:szCs w:val="22"/>
          <w:lang w:val="en-US" w:eastAsia="en-US" w:bidi="ar-SA"/>
        </w:rPr>
        <w:t>49.62</w:t>
      </w:r>
      <w:r>
        <w:rPr>
          <w:rFonts w:ascii="宋体" w:hAnsi="Calibri" w:eastAsia="Times New Roman" w:cs="Times New Roman"/>
          <w:color w:val="000000"/>
          <w:spacing w:val="221"/>
          <w:sz w:val="18"/>
          <w:szCs w:val="22"/>
          <w:lang w:val="en-US" w:eastAsia="en-US" w:bidi="ar-SA"/>
        </w:rPr>
        <w:t xml:space="preserve"> </w:t>
      </w:r>
      <w:r>
        <w:rPr>
          <w:rFonts w:ascii="宋体" w:hAnsi="Calibri" w:eastAsia="Times New Roman" w:cs="Times New Roman"/>
          <w:color w:val="000000"/>
          <w:sz w:val="18"/>
          <w:szCs w:val="22"/>
          <w:lang w:val="en-US" w:eastAsia="en-US" w:bidi="ar-SA"/>
        </w:rPr>
        <w:t>534.62</w:t>
      </w:r>
    </w:p>
    <w:p>
      <w:pPr>
        <w:spacing w:before="81" w:after="0" w:line="190" w:lineRule="exact"/>
        <w:ind w:left="18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406"/>
          <w:sz w:val="18"/>
          <w:szCs w:val="22"/>
          <w:lang w:val="en-US" w:eastAsia="en-US" w:bidi="ar-SA"/>
        </w:rPr>
        <w:t xml:space="preserve"> </w:t>
      </w:r>
      <w:r>
        <w:rPr>
          <w:rFonts w:ascii="宋体" w:hAnsi="宋体" w:eastAsia="Times New Roman" w:cs="宋体"/>
          <w:color w:val="000000"/>
          <w:sz w:val="18"/>
          <w:szCs w:val="22"/>
          <w:lang w:val="en-US" w:eastAsia="en-US" w:bidi="ar-SA"/>
        </w:rPr>
        <w:t>非工程措施补充完善</w:t>
      </w:r>
      <w:r>
        <w:rPr>
          <w:rFonts w:hAnsi="Calibri" w:eastAsia="Times New Roman" w:cs="Times New Roman"/>
          <w:color w:val="000000"/>
          <w:spacing w:val="4372"/>
          <w:sz w:val="18"/>
          <w:szCs w:val="22"/>
          <w:lang w:val="en-US" w:eastAsia="en-US" w:bidi="ar-SA"/>
        </w:rPr>
        <w:t xml:space="preserve"> </w:t>
      </w:r>
      <w:r>
        <w:rPr>
          <w:rFonts w:ascii="宋体" w:hAnsi="Calibri" w:eastAsia="Times New Roman" w:cs="Times New Roman"/>
          <w:color w:val="000000"/>
          <w:sz w:val="18"/>
          <w:szCs w:val="22"/>
          <w:lang w:val="en-US" w:eastAsia="en-US" w:bidi="ar-SA"/>
        </w:rPr>
        <w:t>35.00</w:t>
      </w:r>
      <w:r>
        <w:rPr>
          <w:rFonts w:ascii="宋体" w:hAnsi="Calibri" w:eastAsia="Times New Roman" w:cs="Times New Roman"/>
          <w:color w:val="000000"/>
          <w:spacing w:val="310"/>
          <w:sz w:val="18"/>
          <w:szCs w:val="22"/>
          <w:lang w:val="en-US" w:eastAsia="en-US" w:bidi="ar-SA"/>
        </w:rPr>
        <w:t xml:space="preserve"> </w:t>
      </w:r>
      <w:r>
        <w:rPr>
          <w:rFonts w:ascii="宋体" w:hAnsi="Calibri" w:eastAsia="Times New Roman" w:cs="Times New Roman"/>
          <w:color w:val="000000"/>
          <w:sz w:val="18"/>
          <w:szCs w:val="22"/>
          <w:lang w:val="en-US" w:eastAsia="en-US" w:bidi="ar-SA"/>
        </w:rPr>
        <w:t>0.74</w:t>
      </w:r>
      <w:r>
        <w:rPr>
          <w:rFonts w:ascii="宋体" w:hAnsi="Calibri" w:eastAsia="Times New Roman" w:cs="Times New Roman"/>
          <w:color w:val="000000"/>
          <w:spacing w:val="315"/>
          <w:sz w:val="18"/>
          <w:szCs w:val="22"/>
          <w:lang w:val="en-US" w:eastAsia="en-US" w:bidi="ar-SA"/>
        </w:rPr>
        <w:t xml:space="preserve"> </w:t>
      </w:r>
      <w:r>
        <w:rPr>
          <w:rFonts w:ascii="宋体" w:hAnsi="Calibri" w:eastAsia="Times New Roman" w:cs="Times New Roman"/>
          <w:color w:val="000000"/>
          <w:sz w:val="18"/>
          <w:szCs w:val="22"/>
          <w:lang w:val="en-US" w:eastAsia="en-US" w:bidi="ar-SA"/>
        </w:rPr>
        <w:t>35.74</w:t>
      </w:r>
    </w:p>
    <w:p>
      <w:pPr>
        <w:spacing w:before="73" w:after="0" w:line="209"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226"/>
          <w:sz w:val="18"/>
          <w:szCs w:val="22"/>
          <w:lang w:val="en-US" w:eastAsia="en-US" w:bidi="ar-SA"/>
        </w:rPr>
        <w:t xml:space="preserve"> </w:t>
      </w:r>
      <w:r>
        <w:rPr>
          <w:rFonts w:ascii="宋体" w:hAnsi="宋体" w:eastAsia="Times New Roman" w:cs="宋体"/>
          <w:color w:val="000000"/>
          <w:sz w:val="18"/>
          <w:szCs w:val="22"/>
          <w:lang w:val="en-US" w:eastAsia="en-US" w:bidi="ar-SA"/>
        </w:rPr>
        <w:t>遥测终端（</w:t>
      </w:r>
      <w:r>
        <w:rPr>
          <w:rFonts w:hAnsi="Calibri" w:eastAsia="Times New Roman" w:cs="Times New Roman"/>
          <w:color w:val="000000"/>
          <w:spacing w:val="-1"/>
          <w:sz w:val="18"/>
          <w:szCs w:val="22"/>
          <w:lang w:val="en-US" w:eastAsia="en-US" w:bidi="ar-SA"/>
        </w:rPr>
        <w:t>RTU</w:t>
      </w:r>
      <w:r>
        <w:rPr>
          <w:rFonts w:ascii="宋体" w:hAnsi="宋体" w:eastAsia="Times New Roman" w:cs="宋体"/>
          <w:color w:val="000000"/>
          <w:sz w:val="18"/>
          <w:szCs w:val="22"/>
          <w:lang w:val="en-US" w:eastAsia="en-US" w:bidi="ar-SA"/>
        </w:rPr>
        <w:t>）升级</w:t>
      </w:r>
      <w:r>
        <w:rPr>
          <w:rFonts w:hAnsi="Calibri" w:eastAsia="Times New Roman" w:cs="Times New Roman"/>
          <w:color w:val="000000"/>
          <w:spacing w:val="4194"/>
          <w:sz w:val="18"/>
          <w:szCs w:val="22"/>
          <w:lang w:val="en-US" w:eastAsia="en-US" w:bidi="ar-SA"/>
        </w:rPr>
        <w:t xml:space="preserve"> </w:t>
      </w:r>
      <w:r>
        <w:rPr>
          <w:rFonts w:ascii="宋体" w:hAnsi="Calibri" w:eastAsia="Times New Roman" w:cs="Times New Roman"/>
          <w:color w:val="000000"/>
          <w:sz w:val="18"/>
          <w:szCs w:val="22"/>
          <w:lang w:val="en-US" w:eastAsia="en-US" w:bidi="ar-SA"/>
        </w:rPr>
        <w:t>13.20</w:t>
      </w:r>
      <w:r>
        <w:rPr>
          <w:rFonts w:ascii="宋体" w:hAnsi="Calibri" w:eastAsia="Times New Roman" w:cs="Times New Roman"/>
          <w:color w:val="000000"/>
          <w:spacing w:val="1076"/>
          <w:sz w:val="18"/>
          <w:szCs w:val="22"/>
          <w:lang w:val="en-US" w:eastAsia="en-US" w:bidi="ar-SA"/>
        </w:rPr>
        <w:t xml:space="preserve"> </w:t>
      </w:r>
      <w:r>
        <w:rPr>
          <w:rFonts w:ascii="宋体" w:hAnsi="Calibri" w:eastAsia="Times New Roman" w:cs="Times New Roman"/>
          <w:color w:val="000000"/>
          <w:sz w:val="18"/>
          <w:szCs w:val="22"/>
          <w:lang w:val="en-US" w:eastAsia="en-US" w:bidi="ar-SA"/>
        </w:rPr>
        <w:t>13.20</w:t>
      </w:r>
    </w:p>
    <w:p>
      <w:pPr>
        <w:spacing w:before="57" w:after="0" w:line="209" w:lineRule="exact"/>
        <w:ind w:left="22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232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75"/>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576"/>
          <w:sz w:val="18"/>
          <w:szCs w:val="22"/>
          <w:lang w:val="en-US" w:eastAsia="en-US" w:bidi="ar-SA"/>
        </w:rPr>
        <w:t xml:space="preserve"> </w:t>
      </w:r>
      <w:r>
        <w:rPr>
          <w:rFonts w:ascii="宋体" w:hAnsi="Calibri" w:eastAsia="Times New Roman" w:cs="Times New Roman"/>
          <w:color w:val="000000"/>
          <w:sz w:val="18"/>
          <w:szCs w:val="22"/>
          <w:lang w:val="en-US" w:eastAsia="en-US" w:bidi="ar-SA"/>
        </w:rPr>
        <w:t>8</w:t>
      </w:r>
      <w:r>
        <w:rPr>
          <w:rFonts w:ascii="宋体" w:hAnsi="Calibri" w:eastAsia="Times New Roman" w:cs="Times New Roman"/>
          <w:color w:val="000000"/>
          <w:spacing w:val="602"/>
          <w:sz w:val="18"/>
          <w:szCs w:val="22"/>
          <w:lang w:val="en-US" w:eastAsia="en-US" w:bidi="ar-SA"/>
        </w:rPr>
        <w:t xml:space="preserve"> </w:t>
      </w:r>
      <w:r>
        <w:rPr>
          <w:rFonts w:ascii="宋体" w:hAnsi="Calibri" w:eastAsia="Times New Roman" w:cs="Times New Roman"/>
          <w:color w:val="000000"/>
          <w:sz w:val="18"/>
          <w:szCs w:val="22"/>
          <w:lang w:val="en-US" w:eastAsia="en-US" w:bidi="ar-SA"/>
        </w:rPr>
        <w:t>9.60</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9.60</w:t>
      </w:r>
    </w:p>
    <w:p>
      <w:pPr>
        <w:spacing w:before="60"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55" w:after="0" w:line="214"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06"/>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245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421"/>
          <w:sz w:val="18"/>
          <w:szCs w:val="22"/>
          <w:lang w:val="en-US" w:eastAsia="en-US" w:bidi="ar-SA"/>
        </w:rPr>
        <w:t xml:space="preserve"> </w:t>
      </w:r>
      <w:r>
        <w:rPr>
          <w:rFonts w:hAnsi="Calibri" w:eastAsia="Times New Roman" w:cs="Times New Roman"/>
          <w:color w:val="000000"/>
          <w:sz w:val="18"/>
          <w:szCs w:val="22"/>
          <w:lang w:val="en-US" w:eastAsia="en-US" w:bidi="ar-SA"/>
        </w:rPr>
        <w:t>1500</w:t>
      </w:r>
    </w:p>
    <w:p>
      <w:pPr>
        <w:spacing w:before="55" w:after="0" w:line="209"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06"/>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2500"/>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464"/>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62" w:after="0" w:line="209" w:lineRule="exact"/>
        <w:ind w:left="22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59" w:after="0" w:line="209" w:lineRule="exact"/>
        <w:ind w:left="166"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更换遥测终端机</w:t>
      </w:r>
      <w:r>
        <w:rPr>
          <w:rFonts w:hAnsi="Calibri" w:eastAsia="Times New Roman" w:cs="Times New Roman"/>
          <w:color w:val="000000"/>
          <w:spacing w:val="232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75"/>
          <w:sz w:val="18"/>
          <w:szCs w:val="22"/>
          <w:lang w:val="en-US" w:eastAsia="en-US" w:bidi="ar-SA"/>
        </w:rPr>
        <w:t xml:space="preserve"> </w:t>
      </w:r>
      <w:r>
        <w:rPr>
          <w:rFonts w:hAnsi="Calibri" w:eastAsia="Times New Roman" w:cs="Times New Roman"/>
          <w:color w:val="000000"/>
          <w:sz w:val="18"/>
          <w:szCs w:val="22"/>
          <w:lang w:val="en-US" w:eastAsia="en-US" w:bidi="ar-SA"/>
        </w:rPr>
        <w:t>12000</w:t>
      </w:r>
      <w:r>
        <w:rPr>
          <w:rFonts w:hAnsi="Calibri" w:eastAsia="Times New Roman" w:cs="Times New Roman"/>
          <w:color w:val="000000"/>
          <w:spacing w:val="576"/>
          <w:sz w:val="18"/>
          <w:szCs w:val="22"/>
          <w:lang w:val="en-US" w:eastAsia="en-US" w:bidi="ar-SA"/>
        </w:rPr>
        <w:t xml:space="preserve"> </w:t>
      </w:r>
      <w:r>
        <w:rPr>
          <w:rFonts w:hAnsi="Calibri" w:eastAsia="Times New Roman" w:cs="Times New Roman"/>
          <w:color w:val="000000"/>
          <w:sz w:val="18"/>
          <w:szCs w:val="22"/>
          <w:lang w:val="en-US" w:eastAsia="en-US" w:bidi="ar-SA"/>
        </w:rPr>
        <w:t>3</w:t>
      </w:r>
      <w:r>
        <w:rPr>
          <w:rFonts w:hAnsi="Calibri" w:eastAsia="Times New Roman" w:cs="Times New Roman"/>
          <w:color w:val="000000"/>
          <w:spacing w:val="647"/>
          <w:sz w:val="18"/>
          <w:szCs w:val="22"/>
          <w:lang w:val="en-US" w:eastAsia="en-US" w:bidi="ar-SA"/>
        </w:rPr>
        <w:t xml:space="preserve"> </w:t>
      </w:r>
      <w:r>
        <w:rPr>
          <w:rFonts w:ascii="宋体" w:hAnsi="Calibri" w:eastAsia="Times New Roman" w:cs="Times New Roman"/>
          <w:color w:val="000000"/>
          <w:sz w:val="18"/>
          <w:szCs w:val="22"/>
          <w:lang w:val="en-US" w:eastAsia="en-US" w:bidi="ar-SA"/>
        </w:rPr>
        <w:t>3.60</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3.60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配置参数修改</w:t>
      </w:r>
    </w:p>
    <w:p>
      <w:pPr>
        <w:spacing w:before="59" w:after="0" w:line="212"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①</w:t>
      </w:r>
      <w:r>
        <w:rPr>
          <w:rFonts w:hAnsi="Calibri" w:eastAsia="Times New Roman" w:cs="Times New Roman"/>
          <w:color w:val="000000"/>
          <w:spacing w:val="406"/>
          <w:sz w:val="18"/>
          <w:szCs w:val="22"/>
          <w:lang w:val="en-US" w:eastAsia="en-US" w:bidi="ar-SA"/>
        </w:rPr>
        <w:t xml:space="preserve"> </w:t>
      </w:r>
      <w:r>
        <w:rPr>
          <w:rFonts w:ascii="宋体" w:hAnsi="宋体" w:eastAsia="Times New Roman" w:cs="宋体"/>
          <w:color w:val="000000"/>
          <w:sz w:val="18"/>
          <w:szCs w:val="22"/>
          <w:lang w:val="en-US" w:eastAsia="en-US" w:bidi="ar-SA"/>
        </w:rPr>
        <w:t>现场刷新</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pacing w:val="-1"/>
          <w:sz w:val="18"/>
          <w:szCs w:val="22"/>
          <w:lang w:val="en-US" w:eastAsia="en-US" w:bidi="ar-SA"/>
        </w:rPr>
        <w:t>RTU</w:t>
      </w:r>
      <w:r>
        <w:rPr>
          <w:rFonts w:hAnsi="Calibri" w:eastAsia="Times New Roman" w:cs="Times New Roman"/>
          <w:color w:val="000000"/>
          <w:spacing w:val="2457"/>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421"/>
          <w:sz w:val="18"/>
          <w:szCs w:val="22"/>
          <w:lang w:val="en-US" w:eastAsia="en-US" w:bidi="ar-SA"/>
        </w:rPr>
        <w:t xml:space="preserve"> </w:t>
      </w:r>
      <w:r>
        <w:rPr>
          <w:rFonts w:hAnsi="Calibri" w:eastAsia="Times New Roman" w:cs="Times New Roman"/>
          <w:color w:val="000000"/>
          <w:sz w:val="18"/>
          <w:szCs w:val="22"/>
          <w:lang w:val="en-US" w:eastAsia="en-US" w:bidi="ar-SA"/>
        </w:rPr>
        <w:t>1500</w:t>
      </w:r>
    </w:p>
    <w:p>
      <w:pPr>
        <w:spacing w:before="57" w:after="0" w:line="209"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②</w:t>
      </w:r>
      <w:r>
        <w:rPr>
          <w:rFonts w:hAnsi="Calibri" w:eastAsia="Times New Roman" w:cs="Times New Roman"/>
          <w:color w:val="000000"/>
          <w:spacing w:val="406"/>
          <w:sz w:val="18"/>
          <w:szCs w:val="22"/>
          <w:lang w:val="en-US" w:eastAsia="en-US" w:bidi="ar-SA"/>
        </w:rPr>
        <w:t xml:space="preserve"> </w:t>
      </w:r>
      <w:r>
        <w:rPr>
          <w:rFonts w:ascii="宋体" w:hAnsi="宋体" w:eastAsia="Times New Roman" w:cs="宋体"/>
          <w:color w:val="000000"/>
          <w:sz w:val="18"/>
          <w:szCs w:val="22"/>
          <w:lang w:val="en-US" w:eastAsia="en-US" w:bidi="ar-SA"/>
        </w:rPr>
        <w:t>远程添加地址</w:t>
      </w:r>
      <w:r>
        <w:rPr>
          <w:rFonts w:hAnsi="Calibri" w:eastAsia="Times New Roman" w:cs="Times New Roman"/>
          <w:color w:val="000000"/>
          <w:spacing w:val="2500"/>
          <w:sz w:val="18"/>
          <w:szCs w:val="22"/>
          <w:lang w:val="en-US" w:eastAsia="en-US" w:bidi="ar-SA"/>
        </w:rPr>
        <w:t xml:space="preserve"> </w:t>
      </w:r>
      <w:r>
        <w:rPr>
          <w:rFonts w:ascii="宋体" w:hAnsi="宋体" w:eastAsia="Times New Roman" w:cs="宋体"/>
          <w:color w:val="000000"/>
          <w:sz w:val="18"/>
          <w:szCs w:val="22"/>
          <w:lang w:val="en-US" w:eastAsia="en-US" w:bidi="ar-SA"/>
        </w:rPr>
        <w:t>次</w:t>
      </w:r>
      <w:r>
        <w:rPr>
          <w:rFonts w:hAnsi="Calibri" w:eastAsia="Times New Roman" w:cs="Times New Roman"/>
          <w:color w:val="000000"/>
          <w:spacing w:val="464"/>
          <w:sz w:val="18"/>
          <w:szCs w:val="22"/>
          <w:lang w:val="en-US" w:eastAsia="en-US" w:bidi="ar-SA"/>
        </w:rPr>
        <w:t xml:space="preserve"> </w:t>
      </w:r>
      <w:r>
        <w:rPr>
          <w:rFonts w:hAnsi="Calibri" w:eastAsia="Times New Roman" w:cs="Times New Roman"/>
          <w:color w:val="000000"/>
          <w:spacing w:val="1"/>
          <w:sz w:val="18"/>
          <w:szCs w:val="22"/>
          <w:lang w:val="en-US" w:eastAsia="en-US" w:bidi="ar-SA"/>
        </w:rPr>
        <w:t>500</w:t>
      </w:r>
    </w:p>
    <w:p>
      <w:pPr>
        <w:spacing w:before="70" w:after="0" w:line="190" w:lineRule="exact"/>
        <w:ind w:left="0"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226"/>
          <w:sz w:val="18"/>
          <w:szCs w:val="22"/>
          <w:lang w:val="en-US" w:eastAsia="en-US" w:bidi="ar-SA"/>
        </w:rPr>
        <w:t xml:space="preserve"> </w:t>
      </w:r>
      <w:r>
        <w:rPr>
          <w:rFonts w:ascii="宋体" w:hAnsi="宋体" w:eastAsia="Times New Roman" w:cs="宋体"/>
          <w:color w:val="000000"/>
          <w:sz w:val="18"/>
          <w:szCs w:val="22"/>
          <w:lang w:val="en-US" w:eastAsia="en-US" w:bidi="ar-SA"/>
        </w:rPr>
        <w:t>自动监测站完善</w:t>
      </w:r>
      <w:r>
        <w:rPr>
          <w:rFonts w:hAnsi="Calibri" w:eastAsia="Times New Roman" w:cs="Times New Roman"/>
          <w:color w:val="000000"/>
          <w:spacing w:val="4732"/>
          <w:sz w:val="18"/>
          <w:szCs w:val="22"/>
          <w:lang w:val="en-US" w:eastAsia="en-US" w:bidi="ar-SA"/>
        </w:rPr>
        <w:t xml:space="preserve"> </w:t>
      </w:r>
      <w:r>
        <w:rPr>
          <w:rFonts w:ascii="宋体" w:hAnsi="Calibri" w:eastAsia="Times New Roman" w:cs="Times New Roman"/>
          <w:color w:val="000000"/>
          <w:sz w:val="18"/>
          <w:szCs w:val="22"/>
          <w:lang w:val="en-US" w:eastAsia="en-US" w:bidi="ar-SA"/>
        </w:rPr>
        <w:t>20.50</w:t>
      </w:r>
      <w:r>
        <w:rPr>
          <w:rFonts w:ascii="宋体" w:hAnsi="Calibri" w:eastAsia="Times New Roman" w:cs="Times New Roman"/>
          <w:color w:val="000000"/>
          <w:spacing w:val="1076"/>
          <w:sz w:val="18"/>
          <w:szCs w:val="22"/>
          <w:lang w:val="en-US" w:eastAsia="en-US" w:bidi="ar-SA"/>
        </w:rPr>
        <w:t xml:space="preserve"> </w:t>
      </w:r>
      <w:r>
        <w:rPr>
          <w:rFonts w:ascii="宋体" w:hAnsi="Calibri" w:eastAsia="Times New Roman" w:cs="Times New Roman"/>
          <w:color w:val="000000"/>
          <w:sz w:val="18"/>
          <w:szCs w:val="22"/>
          <w:lang w:val="en-US" w:eastAsia="en-US" w:bidi="ar-SA"/>
        </w:rPr>
        <w:t>20.50</w:t>
      </w:r>
    </w:p>
    <w:p>
      <w:pPr>
        <w:spacing w:before="68" w:after="0" w:line="209" w:lineRule="exact"/>
        <w:ind w:left="22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自动雨量站</w:t>
      </w:r>
    </w:p>
    <w:p>
      <w:pPr>
        <w:spacing w:before="62"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78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75"/>
          <w:sz w:val="18"/>
          <w:szCs w:val="22"/>
          <w:lang w:val="en-US" w:eastAsia="en-US" w:bidi="ar-SA"/>
        </w:rPr>
        <w:t xml:space="preserve"> </w:t>
      </w:r>
      <w:r>
        <w:rPr>
          <w:rFonts w:hAnsi="Calibri" w:eastAsia="Times New Roman" w:cs="Times New Roman"/>
          <w:color w:val="000000"/>
          <w:sz w:val="18"/>
          <w:szCs w:val="22"/>
          <w:lang w:val="en-US" w:eastAsia="en-US" w:bidi="ar-SA"/>
        </w:rPr>
        <w:t>12000</w:t>
      </w:r>
    </w:p>
    <w:p>
      <w:pPr>
        <w:spacing w:before="59" w:after="0" w:line="209" w:lineRule="exact"/>
        <w:ind w:left="166"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160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421"/>
          <w:sz w:val="18"/>
          <w:szCs w:val="22"/>
          <w:lang w:val="en-US" w:eastAsia="en-US" w:bidi="ar-SA"/>
        </w:rPr>
        <w:t xml:space="preserve"> </w:t>
      </w:r>
      <w:r>
        <w:rPr>
          <w:rFonts w:hAnsi="Calibri" w:eastAsia="Times New Roman" w:cs="Times New Roman"/>
          <w:color w:val="000000"/>
          <w:sz w:val="18"/>
          <w:szCs w:val="22"/>
          <w:lang w:val="en-US" w:eastAsia="en-US" w:bidi="ar-SA"/>
        </w:rPr>
        <w:t>2400</w:t>
      </w:r>
    </w:p>
    <w:p>
      <w:pPr>
        <w:spacing w:before="263" w:after="0" w:line="209" w:lineRule="exact"/>
        <w:ind w:left="4633" w:right="0" w:firstLine="0"/>
        <w:jc w:val="left"/>
        <w:rPr>
          <w:rFonts w:hAnsi="Calibri" w:eastAsia="Times New Roman" w:cs="Times New Roman"/>
          <w:color w:val="000000"/>
          <w:sz w:val="18"/>
          <w:szCs w:val="22"/>
          <w:lang w:val="en-US" w:eastAsia="en-US" w:bidi="ar-SA"/>
        </w:rPr>
        <w:sectPr>
          <w:pgSz w:w="11900" w:h="16840"/>
          <w:pgMar w:top="1152" w:right="100" w:bottom="0" w:left="1472"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66</w:t>
      </w:r>
    </w:p>
    <w:p>
      <w:pPr>
        <w:spacing w:before="0" w:after="300" w:line="209" w:lineRule="exact"/>
        <w:ind w:left="2330" w:right="0" w:firstLine="0"/>
        <w:jc w:val="left"/>
        <w:rPr>
          <w:rFonts w:hAnsi="Calibri" w:eastAsia="Times New Roman" w:cs="Times New Roman"/>
          <w:color w:val="000000"/>
          <w:sz w:val="18"/>
          <w:szCs w:val="22"/>
          <w:lang w:val="en-US" w:eastAsia="en-US" w:bidi="ar-SA"/>
        </w:rPr>
      </w:pPr>
      <w:bookmarkStart w:id="138" w:name="br1_42_0"/>
      <w:bookmarkEnd w:id="138"/>
      <w:r>
        <w:drawing>
          <wp:anchor distT="0" distB="0" distL="114300" distR="114300" simplePos="0" relativeHeight="251742208"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8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2"/>
                    <pic:cNvPicPr>
                      <a:picLocks noChangeAspect="1"/>
                    </pic:cNvPicPr>
                  </pic:nvPicPr>
                  <pic:blipFill>
                    <a:blip r:embed="rId65"/>
                    <a:stretch>
                      <a:fillRect/>
                    </a:stretch>
                  </pic:blipFill>
                  <pic:spPr>
                    <a:xfrm>
                      <a:off x="0" y="0"/>
                      <a:ext cx="5823585" cy="34290"/>
                    </a:xfrm>
                    <a:prstGeom prst="rect">
                      <a:avLst/>
                    </a:prstGeom>
                    <a:noFill/>
                    <a:ln>
                      <a:noFill/>
                    </a:ln>
                  </pic:spPr>
                </pic:pic>
              </a:graphicData>
            </a:graphic>
          </wp:anchor>
        </w:drawing>
      </w:r>
      <w:bookmarkStart w:id="139" w:name="br1_43_0"/>
      <w:bookmarkEnd w:id="139"/>
      <w:r>
        <w:drawing>
          <wp:anchor distT="0" distB="0" distL="114300" distR="114300" simplePos="0" relativeHeight="251725824" behindDoc="1" locked="0" layoutInCell="1" allowOverlap="1">
            <wp:simplePos x="0" y="0"/>
            <wp:positionH relativeFrom="page">
              <wp:posOffset>816610</wp:posOffset>
            </wp:positionH>
            <wp:positionV relativeFrom="page">
              <wp:posOffset>1030605</wp:posOffset>
            </wp:positionV>
            <wp:extent cx="5930265" cy="3282950"/>
            <wp:effectExtent l="0" t="0" r="13335" b="12700"/>
            <wp:wrapNone/>
            <wp:docPr id="6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03"/>
                    <pic:cNvPicPr>
                      <a:picLocks noChangeAspect="1"/>
                    </pic:cNvPicPr>
                  </pic:nvPicPr>
                  <pic:blipFill>
                    <a:blip r:embed="rId66"/>
                    <a:stretch>
                      <a:fillRect/>
                    </a:stretch>
                  </pic:blipFill>
                  <pic:spPr>
                    <a:xfrm>
                      <a:off x="0" y="0"/>
                      <a:ext cx="5930265" cy="3282950"/>
                    </a:xfrm>
                    <a:prstGeom prst="rect">
                      <a:avLst/>
                    </a:prstGeom>
                    <a:noFill/>
                    <a:ln>
                      <a:noFill/>
                    </a:ln>
                  </pic:spPr>
                </pic:pic>
              </a:graphicData>
            </a:graphic>
          </wp:anchor>
        </w:drawing>
      </w:r>
      <w:r>
        <w:drawing>
          <wp:anchor distT="0" distB="0" distL="114300" distR="114300" simplePos="0" relativeHeight="251701248" behindDoc="1" locked="0" layoutInCell="1" allowOverlap="1">
            <wp:simplePos x="0" y="0"/>
            <wp:positionH relativeFrom="page">
              <wp:posOffset>816610</wp:posOffset>
            </wp:positionH>
            <wp:positionV relativeFrom="page">
              <wp:posOffset>4544060</wp:posOffset>
            </wp:positionV>
            <wp:extent cx="5975985" cy="5137785"/>
            <wp:effectExtent l="0" t="0" r="5715" b="5715"/>
            <wp:wrapNone/>
            <wp:docPr id="42"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4"/>
                    <pic:cNvPicPr>
                      <a:picLocks noChangeAspect="1"/>
                    </pic:cNvPicPr>
                  </pic:nvPicPr>
                  <pic:blipFill>
                    <a:blip r:embed="rId67"/>
                    <a:stretch>
                      <a:fillRect/>
                    </a:stretch>
                  </pic:blipFill>
                  <pic:spPr>
                    <a:xfrm>
                      <a:off x="0" y="0"/>
                      <a:ext cx="5975985" cy="5137785"/>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tbl>
      <w:tblPr>
        <w:tblStyle w:val="2"/>
        <w:tblW w:w="0" w:type="auto"/>
        <w:tblInd w:w="0" w:type="dxa"/>
        <w:tblLayout w:type="autofit"/>
        <w:tblCellMar>
          <w:top w:w="0" w:type="dxa"/>
          <w:left w:w="0" w:type="dxa"/>
          <w:bottom w:w="0" w:type="dxa"/>
          <w:right w:w="0" w:type="dxa"/>
        </w:tblCellMar>
      </w:tblPr>
      <w:tblGrid>
        <w:gridCol w:w="144"/>
        <w:gridCol w:w="4879"/>
        <w:gridCol w:w="20"/>
        <w:gridCol w:w="784"/>
        <w:gridCol w:w="20"/>
        <w:gridCol w:w="1079"/>
        <w:gridCol w:w="20"/>
        <w:gridCol w:w="2058"/>
      </w:tblGrid>
      <w:tr>
        <w:tblPrEx>
          <w:tblCellMar>
            <w:top w:w="0" w:type="dxa"/>
            <w:left w:w="0" w:type="dxa"/>
            <w:bottom w:w="0" w:type="dxa"/>
            <w:right w:w="0" w:type="dxa"/>
          </w:tblCellMar>
        </w:tblPrEx>
        <w:trPr>
          <w:trHeight w:val="451" w:hRule="atLeast"/>
        </w:trPr>
        <w:tc>
          <w:tcPr>
            <w:tcW w:w="144"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4879" w:type="dxa"/>
            <w:noWrap w:val="0"/>
            <w:vAlign w:val="top"/>
          </w:tcPr>
          <w:p>
            <w:pPr>
              <w:spacing w:before="137"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序号</w:t>
            </w:r>
            <w:r>
              <w:rPr>
                <w:rFonts w:hAnsi="Calibri" w:eastAsia="Times New Roman" w:cs="Times New Roman"/>
                <w:color w:val="000000"/>
                <w:spacing w:val="1594"/>
                <w:sz w:val="18"/>
                <w:szCs w:val="22"/>
                <w:lang w:val="en-US" w:eastAsia="en-US" w:bidi="ar-SA"/>
              </w:rPr>
              <w:t xml:space="preserve"> </w:t>
            </w:r>
            <w:r>
              <w:rPr>
                <w:rFonts w:ascii="宋体" w:hAnsi="宋体" w:eastAsia="Times New Roman" w:cs="宋体"/>
                <w:color w:val="000000"/>
                <w:sz w:val="18"/>
                <w:szCs w:val="22"/>
                <w:lang w:val="en-US" w:eastAsia="en-US" w:bidi="ar-SA"/>
              </w:rPr>
              <w:t>项目名称</w:t>
            </w:r>
            <w:r>
              <w:rPr>
                <w:rFonts w:hAnsi="Calibri" w:eastAsia="Times New Roman" w:cs="Times New Roman"/>
                <w:color w:val="000000"/>
                <w:spacing w:val="1492"/>
                <w:sz w:val="18"/>
                <w:szCs w:val="22"/>
                <w:lang w:val="en-US" w:eastAsia="en-US" w:bidi="ar-SA"/>
              </w:rPr>
              <w:t xml:space="preserve"> </w:t>
            </w:r>
            <w:r>
              <w:rPr>
                <w:rFonts w:ascii="宋体" w:hAnsi="宋体" w:eastAsia="Times New Roman" w:cs="宋体"/>
                <w:color w:val="000000"/>
                <w:sz w:val="18"/>
                <w:szCs w:val="22"/>
                <w:lang w:val="en-US" w:eastAsia="en-US" w:bidi="ar-SA"/>
              </w:rPr>
              <w:t>单位</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784" w:type="dxa"/>
            <w:noWrap w:val="0"/>
            <w:vAlign w:val="top"/>
          </w:tcPr>
          <w:p>
            <w:pPr>
              <w:spacing w:before="19" w:after="0" w:line="180" w:lineRule="exact"/>
              <w:ind w:left="91"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单价</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（元）</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1079" w:type="dxa"/>
            <w:noWrap w:val="0"/>
            <w:vAlign w:val="top"/>
          </w:tcPr>
          <w:p>
            <w:pPr>
              <w:spacing w:before="19" w:after="0" w:line="180" w:lineRule="exact"/>
              <w:ind w:left="18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w:t>
            </w:r>
          </w:p>
          <w:p>
            <w:pPr>
              <w:spacing w:before="53"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（数量）</w:t>
            </w:r>
          </w:p>
        </w:tc>
        <w:tc>
          <w:tcPr>
            <w:tcW w:w="20" w:type="dxa"/>
            <w:noWrap w:val="0"/>
            <w:vAlign w:val="top"/>
          </w:tcPr>
          <w:p>
            <w:pPr>
              <w:spacing w:before="0" w:after="0" w:line="0" w:lineRule="atLeast"/>
              <w:ind w:left="0" w:right="0" w:firstLine="0"/>
              <w:jc w:val="left"/>
              <w:rPr>
                <w:rFonts w:hAnsi="Calibri" w:eastAsia="Times New Roman" w:cs="Times New Roman"/>
                <w:color w:val="000000"/>
                <w:sz w:val="18"/>
                <w:szCs w:val="22"/>
                <w:lang w:val="en-US" w:eastAsia="en-US" w:bidi="ar-SA"/>
              </w:rPr>
            </w:pPr>
          </w:p>
        </w:tc>
        <w:tc>
          <w:tcPr>
            <w:tcW w:w="2058" w:type="dxa"/>
            <w:noWrap w:val="0"/>
            <w:vAlign w:val="top"/>
          </w:tcPr>
          <w:p>
            <w:pPr>
              <w:spacing w:before="0" w:after="0" w:line="180" w:lineRule="exact"/>
              <w:ind w:left="449"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合计（万元）</w:t>
            </w:r>
          </w:p>
          <w:p>
            <w:pPr>
              <w:spacing w:before="91" w:after="0" w:line="180" w:lineRule="exact"/>
              <w:ind w:left="0" w:right="0" w:firstLine="0"/>
              <w:jc w:val="left"/>
              <w:rPr>
                <w:rFonts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中央</w:t>
            </w:r>
            <w:r>
              <w:rPr>
                <w:rFonts w:hAnsi="Calibri" w:eastAsia="Times New Roman" w:cs="Times New Roman"/>
                <w:color w:val="000000"/>
                <w:spacing w:val="404"/>
                <w:sz w:val="18"/>
                <w:szCs w:val="22"/>
                <w:lang w:val="en-US" w:eastAsia="en-US" w:bidi="ar-SA"/>
              </w:rPr>
              <w:t xml:space="preserve"> </w:t>
            </w:r>
            <w:r>
              <w:rPr>
                <w:rFonts w:ascii="宋体" w:hAnsi="宋体" w:eastAsia="Times New Roman" w:cs="宋体"/>
                <w:color w:val="000000"/>
                <w:sz w:val="18"/>
                <w:szCs w:val="22"/>
                <w:lang w:val="en-US" w:eastAsia="en-US" w:bidi="ar-SA"/>
              </w:rPr>
              <w:t>地方</w:t>
            </w:r>
            <w:r>
              <w:rPr>
                <w:rFonts w:hAnsi="Calibri" w:eastAsia="Times New Roman" w:cs="Times New Roman"/>
                <w:color w:val="000000"/>
                <w:spacing w:val="404"/>
                <w:sz w:val="18"/>
                <w:szCs w:val="22"/>
                <w:lang w:val="en-US" w:eastAsia="en-US" w:bidi="ar-SA"/>
              </w:rPr>
              <w:t xml:space="preserve"> </w:t>
            </w:r>
            <w:r>
              <w:rPr>
                <w:rFonts w:ascii="宋体" w:hAnsi="宋体" w:eastAsia="Times New Roman" w:cs="宋体"/>
                <w:color w:val="000000"/>
                <w:sz w:val="18"/>
                <w:szCs w:val="22"/>
                <w:lang w:val="en-US" w:eastAsia="en-US" w:bidi="ar-SA"/>
              </w:rPr>
              <w:t>合计</w:t>
            </w:r>
          </w:p>
        </w:tc>
      </w:tr>
    </w:tbl>
    <w:p>
      <w:pPr>
        <w:spacing w:before="78" w:after="0" w:line="209" w:lineRule="exact"/>
        <w:ind w:left="218"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160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421"/>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576"/>
          <w:sz w:val="18"/>
          <w:szCs w:val="22"/>
          <w:lang w:val="en-US" w:eastAsia="en-US" w:bidi="ar-SA"/>
        </w:rPr>
        <w:t xml:space="preserve"> </w:t>
      </w:r>
      <w:r>
        <w:rPr>
          <w:rFonts w:hAnsi="Calibri" w:eastAsia="Times New Roman" w:cs="Times New Roman"/>
          <w:color w:val="000000"/>
          <w:spacing w:val="1"/>
          <w:sz w:val="18"/>
          <w:szCs w:val="22"/>
          <w:lang w:val="en-US" w:eastAsia="en-US" w:bidi="ar-SA"/>
        </w:rPr>
        <w:t>10</w:t>
      </w:r>
      <w:r>
        <w:rPr>
          <w:rFonts w:hAnsi="Calibri" w:eastAsia="Times New Roman" w:cs="Times New Roman"/>
          <w:color w:val="000000"/>
          <w:spacing w:val="601"/>
          <w:sz w:val="18"/>
          <w:szCs w:val="22"/>
          <w:lang w:val="en-US" w:eastAsia="en-US" w:bidi="ar-SA"/>
        </w:rPr>
        <w:t xml:space="preserve"> </w:t>
      </w:r>
      <w:r>
        <w:rPr>
          <w:rFonts w:ascii="宋体" w:hAnsi="Calibri" w:eastAsia="Times New Roman" w:cs="Times New Roman"/>
          <w:color w:val="000000"/>
          <w:sz w:val="18"/>
          <w:szCs w:val="22"/>
          <w:lang w:val="en-US" w:eastAsia="en-US" w:bidi="ar-SA"/>
        </w:rPr>
        <w:t>3.00</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3.00</w:t>
      </w:r>
    </w:p>
    <w:p>
      <w:pPr>
        <w:spacing w:before="59" w:after="0" w:line="209" w:lineRule="exact"/>
        <w:ind w:left="218"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78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421"/>
          <w:sz w:val="18"/>
          <w:szCs w:val="22"/>
          <w:lang w:val="en-US" w:eastAsia="en-US" w:bidi="ar-SA"/>
        </w:rPr>
        <w:t xml:space="preserve"> </w:t>
      </w:r>
      <w:r>
        <w:rPr>
          <w:rFonts w:hAnsi="Calibri" w:eastAsia="Times New Roman" w:cs="Times New Roman"/>
          <w:color w:val="000000"/>
          <w:sz w:val="18"/>
          <w:szCs w:val="22"/>
          <w:lang w:val="en-US" w:eastAsia="en-US" w:bidi="ar-SA"/>
        </w:rPr>
        <w:t>1000</w:t>
      </w:r>
    </w:p>
    <w:p>
      <w:pPr>
        <w:spacing w:before="62" w:after="0" w:line="209" w:lineRule="exact"/>
        <w:ind w:left="278"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自动水位站</w:t>
      </w:r>
    </w:p>
    <w:p>
      <w:pPr>
        <w:spacing w:before="59" w:after="0" w:line="209" w:lineRule="exact"/>
        <w:ind w:left="218"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遥测终端老化损毁更换</w:t>
      </w:r>
      <w:r>
        <w:rPr>
          <w:rFonts w:hAnsi="Calibri" w:eastAsia="Times New Roman" w:cs="Times New Roman"/>
          <w:color w:val="000000"/>
          <w:spacing w:val="178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75"/>
          <w:sz w:val="18"/>
          <w:szCs w:val="22"/>
          <w:lang w:val="en-US" w:eastAsia="en-US" w:bidi="ar-SA"/>
        </w:rPr>
        <w:t xml:space="preserve"> </w:t>
      </w:r>
      <w:r>
        <w:rPr>
          <w:rFonts w:hAnsi="Calibri" w:eastAsia="Times New Roman" w:cs="Times New Roman"/>
          <w:color w:val="000000"/>
          <w:spacing w:val="1"/>
          <w:sz w:val="18"/>
          <w:szCs w:val="22"/>
          <w:lang w:val="en-US" w:eastAsia="en-US" w:bidi="ar-SA"/>
        </w:rPr>
        <w:t>12000</w:t>
      </w:r>
      <w:r>
        <w:rPr>
          <w:rFonts w:hAnsi="Calibri" w:eastAsia="Times New Roman" w:cs="Times New Roman"/>
          <w:color w:val="000000"/>
          <w:spacing w:val="575"/>
          <w:sz w:val="18"/>
          <w:szCs w:val="22"/>
          <w:lang w:val="en-US" w:eastAsia="en-US" w:bidi="ar-SA"/>
        </w:rPr>
        <w:t xml:space="preserve"> </w:t>
      </w:r>
      <w:r>
        <w:rPr>
          <w:rFonts w:hAnsi="Calibri" w:eastAsia="Times New Roman" w:cs="Times New Roman"/>
          <w:color w:val="000000"/>
          <w:sz w:val="18"/>
          <w:szCs w:val="22"/>
          <w:lang w:val="en-US" w:eastAsia="en-US" w:bidi="ar-SA"/>
        </w:rPr>
        <w:t>6</w:t>
      </w:r>
      <w:r>
        <w:rPr>
          <w:rFonts w:hAnsi="Calibri" w:eastAsia="Times New Roman" w:cs="Times New Roman"/>
          <w:color w:val="000000"/>
          <w:spacing w:val="647"/>
          <w:sz w:val="18"/>
          <w:szCs w:val="22"/>
          <w:lang w:val="en-US" w:eastAsia="en-US" w:bidi="ar-SA"/>
        </w:rPr>
        <w:t xml:space="preserve"> </w:t>
      </w:r>
      <w:r>
        <w:rPr>
          <w:rFonts w:ascii="宋体" w:hAnsi="Calibri" w:eastAsia="Times New Roman" w:cs="Times New Roman"/>
          <w:color w:val="000000"/>
          <w:sz w:val="18"/>
          <w:szCs w:val="22"/>
          <w:lang w:val="en-US" w:eastAsia="en-US" w:bidi="ar-SA"/>
        </w:rPr>
        <w:t>7.20</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7.20</w:t>
      </w:r>
    </w:p>
    <w:p>
      <w:pPr>
        <w:spacing w:before="59" w:after="0" w:line="209" w:lineRule="exact"/>
        <w:ind w:left="218"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(2)</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监测设备老化或损毁更换</w:t>
      </w:r>
      <w:r>
        <w:rPr>
          <w:rFonts w:hAnsi="Calibri" w:eastAsia="Times New Roman" w:cs="Times New Roman"/>
          <w:color w:val="000000"/>
          <w:spacing w:val="160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375"/>
          <w:sz w:val="18"/>
          <w:szCs w:val="22"/>
          <w:lang w:val="en-US" w:eastAsia="en-US" w:bidi="ar-SA"/>
        </w:rPr>
        <w:t xml:space="preserve"> </w:t>
      </w:r>
      <w:r>
        <w:rPr>
          <w:rFonts w:hAnsi="Calibri" w:eastAsia="Times New Roman" w:cs="Times New Roman"/>
          <w:color w:val="000000"/>
          <w:sz w:val="18"/>
          <w:szCs w:val="22"/>
          <w:lang w:val="en-US" w:eastAsia="en-US" w:bidi="ar-SA"/>
        </w:rPr>
        <w:t>15000</w:t>
      </w:r>
      <w:r>
        <w:rPr>
          <w:rFonts w:hAnsi="Calibri" w:eastAsia="Times New Roman" w:cs="Times New Roman"/>
          <w:color w:val="000000"/>
          <w:spacing w:val="576"/>
          <w:sz w:val="18"/>
          <w:szCs w:val="22"/>
          <w:lang w:val="en-US" w:eastAsia="en-US" w:bidi="ar-SA"/>
        </w:rPr>
        <w:t xml:space="preserve"> </w:t>
      </w:r>
      <w:r>
        <w:rPr>
          <w:rFonts w:hAnsi="Calibri" w:eastAsia="Times New Roman" w:cs="Times New Roman"/>
          <w:color w:val="000000"/>
          <w:sz w:val="18"/>
          <w:szCs w:val="22"/>
          <w:lang w:val="en-US" w:eastAsia="en-US" w:bidi="ar-SA"/>
        </w:rPr>
        <w:t>5</w:t>
      </w:r>
      <w:r>
        <w:rPr>
          <w:rFonts w:hAnsi="Calibri" w:eastAsia="Times New Roman" w:cs="Times New Roman"/>
          <w:color w:val="000000"/>
          <w:spacing w:val="647"/>
          <w:sz w:val="18"/>
          <w:szCs w:val="22"/>
          <w:lang w:val="en-US" w:eastAsia="en-US" w:bidi="ar-SA"/>
        </w:rPr>
        <w:t xml:space="preserve"> </w:t>
      </w:r>
      <w:r>
        <w:rPr>
          <w:rFonts w:ascii="宋体" w:hAnsi="Calibri" w:eastAsia="Times New Roman" w:cs="Times New Roman"/>
          <w:color w:val="000000"/>
          <w:sz w:val="18"/>
          <w:szCs w:val="22"/>
          <w:lang w:val="en-US" w:eastAsia="en-US" w:bidi="ar-SA"/>
        </w:rPr>
        <w:t>7.50</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7.50</w:t>
      </w:r>
    </w:p>
    <w:p>
      <w:pPr>
        <w:spacing w:before="59" w:after="0" w:line="209" w:lineRule="exact"/>
        <w:ind w:left="218"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(3)</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供电设备老化或损毁更换</w:t>
      </w:r>
      <w:r>
        <w:rPr>
          <w:rFonts w:hAnsi="Calibri" w:eastAsia="Times New Roman" w:cs="Times New Roman"/>
          <w:color w:val="000000"/>
          <w:spacing w:val="160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421"/>
          <w:sz w:val="18"/>
          <w:szCs w:val="22"/>
          <w:lang w:val="en-US" w:eastAsia="en-US" w:bidi="ar-SA"/>
        </w:rPr>
        <w:t xml:space="preserve"> </w:t>
      </w:r>
      <w:r>
        <w:rPr>
          <w:rFonts w:hAnsi="Calibri" w:eastAsia="Times New Roman" w:cs="Times New Roman"/>
          <w:color w:val="000000"/>
          <w:sz w:val="18"/>
          <w:szCs w:val="22"/>
          <w:lang w:val="en-US" w:eastAsia="en-US" w:bidi="ar-SA"/>
        </w:rPr>
        <w:t>3000</w:t>
      </w:r>
      <w:r>
        <w:rPr>
          <w:rFonts w:hAnsi="Calibri" w:eastAsia="Times New Roman" w:cs="Times New Roman"/>
          <w:color w:val="000000"/>
          <w:spacing w:val="621"/>
          <w:sz w:val="18"/>
          <w:szCs w:val="22"/>
          <w:lang w:val="en-US" w:eastAsia="en-US" w:bidi="ar-SA"/>
        </w:rPr>
        <w:t xml:space="preserve"> </w:t>
      </w:r>
      <w:r>
        <w:rPr>
          <w:rFonts w:hAnsi="Calibri" w:eastAsia="Times New Roman" w:cs="Times New Roman"/>
          <w:color w:val="000000"/>
          <w:sz w:val="18"/>
          <w:szCs w:val="22"/>
          <w:lang w:val="en-US" w:eastAsia="en-US" w:bidi="ar-SA"/>
        </w:rPr>
        <w:t>6</w:t>
      </w:r>
      <w:r>
        <w:rPr>
          <w:rFonts w:hAnsi="Calibri" w:eastAsia="Times New Roman" w:cs="Times New Roman"/>
          <w:color w:val="000000"/>
          <w:spacing w:val="647"/>
          <w:sz w:val="18"/>
          <w:szCs w:val="22"/>
          <w:lang w:val="en-US" w:eastAsia="en-US" w:bidi="ar-SA"/>
        </w:rPr>
        <w:t xml:space="preserve"> </w:t>
      </w:r>
      <w:r>
        <w:rPr>
          <w:rFonts w:ascii="宋体" w:hAnsi="Calibri" w:eastAsia="Times New Roman" w:cs="Times New Roman"/>
          <w:color w:val="000000"/>
          <w:sz w:val="18"/>
          <w:szCs w:val="22"/>
          <w:lang w:val="en-US" w:eastAsia="en-US" w:bidi="ar-SA"/>
        </w:rPr>
        <w:t>1.80</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1.80</w:t>
      </w:r>
    </w:p>
    <w:p>
      <w:pPr>
        <w:spacing w:before="62" w:after="0" w:line="209" w:lineRule="exact"/>
        <w:ind w:left="218"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(4)</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基础设施设备损毁更换</w:t>
      </w:r>
      <w:r>
        <w:rPr>
          <w:rFonts w:hAnsi="Calibri" w:eastAsia="Times New Roman" w:cs="Times New Roman"/>
          <w:color w:val="000000"/>
          <w:spacing w:val="1780"/>
          <w:sz w:val="18"/>
          <w:szCs w:val="22"/>
          <w:lang w:val="en-US" w:eastAsia="en-US" w:bidi="ar-SA"/>
        </w:rPr>
        <w:t xml:space="preserve"> </w:t>
      </w:r>
      <w:r>
        <w:rPr>
          <w:rFonts w:ascii="宋体" w:hAnsi="宋体" w:eastAsia="Times New Roman" w:cs="宋体"/>
          <w:color w:val="000000"/>
          <w:sz w:val="18"/>
          <w:szCs w:val="22"/>
          <w:lang w:val="en-US" w:eastAsia="en-US" w:bidi="ar-SA"/>
        </w:rPr>
        <w:t>个</w:t>
      </w:r>
      <w:r>
        <w:rPr>
          <w:rFonts w:hAnsi="Calibri" w:eastAsia="Times New Roman" w:cs="Times New Roman"/>
          <w:color w:val="000000"/>
          <w:spacing w:val="421"/>
          <w:sz w:val="18"/>
          <w:szCs w:val="22"/>
          <w:lang w:val="en-US" w:eastAsia="en-US" w:bidi="ar-SA"/>
        </w:rPr>
        <w:t xml:space="preserve"> </w:t>
      </w:r>
      <w:r>
        <w:rPr>
          <w:rFonts w:hAnsi="Calibri" w:eastAsia="Times New Roman" w:cs="Times New Roman"/>
          <w:color w:val="000000"/>
          <w:sz w:val="18"/>
          <w:szCs w:val="22"/>
          <w:lang w:val="en-US" w:eastAsia="en-US" w:bidi="ar-SA"/>
        </w:rPr>
        <w:t>2000</w:t>
      </w:r>
      <w:r>
        <w:rPr>
          <w:rFonts w:hAnsi="Calibri" w:eastAsia="Times New Roman" w:cs="Times New Roman"/>
          <w:color w:val="000000"/>
          <w:spacing w:val="621"/>
          <w:sz w:val="18"/>
          <w:szCs w:val="22"/>
          <w:lang w:val="en-US" w:eastAsia="en-US" w:bidi="ar-SA"/>
        </w:rPr>
        <w:t xml:space="preserve"> </w:t>
      </w:r>
      <w:r>
        <w:rPr>
          <w:rFonts w:hAnsi="Calibri" w:eastAsia="Times New Roman" w:cs="Times New Roman"/>
          <w:color w:val="000000"/>
          <w:sz w:val="18"/>
          <w:szCs w:val="22"/>
          <w:lang w:val="en-US" w:eastAsia="en-US" w:bidi="ar-SA"/>
        </w:rPr>
        <w:t>5</w:t>
      </w:r>
      <w:r>
        <w:rPr>
          <w:rFonts w:hAnsi="Calibri" w:eastAsia="Times New Roman" w:cs="Times New Roman"/>
          <w:color w:val="000000"/>
          <w:spacing w:val="647"/>
          <w:sz w:val="18"/>
          <w:szCs w:val="22"/>
          <w:lang w:val="en-US" w:eastAsia="en-US" w:bidi="ar-SA"/>
        </w:rPr>
        <w:t xml:space="preserve"> </w:t>
      </w:r>
      <w:r>
        <w:rPr>
          <w:rFonts w:ascii="宋体" w:hAnsi="Calibri" w:eastAsia="Times New Roman" w:cs="Times New Roman"/>
          <w:color w:val="000000"/>
          <w:sz w:val="18"/>
          <w:szCs w:val="22"/>
          <w:lang w:val="en-US" w:eastAsia="en-US" w:bidi="ar-SA"/>
        </w:rPr>
        <w:t>1.00</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1.00</w:t>
      </w:r>
    </w:p>
    <w:p>
      <w:pPr>
        <w:spacing w:before="59" w:after="0" w:line="209" w:lineRule="exact"/>
        <w:ind w:left="53"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（三）</w:t>
      </w:r>
      <w:r>
        <w:rPr>
          <w:rFonts w:hAnsi="Calibri" w:eastAsia="Times New Roman" w:cs="Times New Roman"/>
          <w:color w:val="000000"/>
          <w:spacing w:val="226"/>
          <w:sz w:val="18"/>
          <w:szCs w:val="22"/>
          <w:lang w:val="en-US" w:eastAsia="en-US" w:bidi="ar-SA"/>
        </w:rPr>
        <w:t xml:space="preserve"> </w:t>
      </w:r>
      <w:r>
        <w:rPr>
          <w:rFonts w:ascii="宋体" w:hAnsi="宋体" w:eastAsia="Times New Roman" w:cs="宋体"/>
          <w:color w:val="000000"/>
          <w:sz w:val="18"/>
          <w:szCs w:val="22"/>
          <w:lang w:val="en-US" w:eastAsia="en-US" w:bidi="ar-SA"/>
        </w:rPr>
        <w:t>县平台数据接入</w:t>
      </w:r>
      <w:r>
        <w:rPr>
          <w:rFonts w:hAnsi="Calibri" w:eastAsia="Times New Roman" w:cs="Times New Roman"/>
          <w:color w:val="000000"/>
          <w:spacing w:val="2320"/>
          <w:sz w:val="18"/>
          <w:szCs w:val="22"/>
          <w:lang w:val="en-US" w:eastAsia="en-US" w:bidi="ar-SA"/>
        </w:rPr>
        <w:t xml:space="preserve"> </w:t>
      </w:r>
      <w:r>
        <w:rPr>
          <w:rFonts w:ascii="宋体" w:hAnsi="宋体" w:eastAsia="Times New Roman" w:cs="宋体"/>
          <w:color w:val="000000"/>
          <w:sz w:val="18"/>
          <w:szCs w:val="22"/>
          <w:lang w:val="en-US" w:eastAsia="en-US" w:bidi="ar-SA"/>
        </w:rPr>
        <w:t>县</w:t>
      </w:r>
      <w:r>
        <w:rPr>
          <w:rFonts w:hAnsi="Calibri" w:eastAsia="Times New Roman" w:cs="Times New Roman"/>
          <w:color w:val="000000"/>
          <w:spacing w:val="375"/>
          <w:sz w:val="18"/>
          <w:szCs w:val="22"/>
          <w:lang w:val="en-US" w:eastAsia="en-US" w:bidi="ar-SA"/>
        </w:rPr>
        <w:t xml:space="preserve"> </w:t>
      </w:r>
      <w:r>
        <w:rPr>
          <w:rFonts w:hAnsi="Calibri" w:eastAsia="Times New Roman" w:cs="Times New Roman"/>
          <w:color w:val="000000"/>
          <w:sz w:val="18"/>
          <w:szCs w:val="22"/>
          <w:lang w:val="en-US" w:eastAsia="en-US" w:bidi="ar-SA"/>
        </w:rPr>
        <w:t>10000</w:t>
      </w:r>
      <w:r>
        <w:rPr>
          <w:rFonts w:hAnsi="Calibri" w:eastAsia="Times New Roman" w:cs="Times New Roman"/>
          <w:color w:val="000000"/>
          <w:spacing w:val="576"/>
          <w:sz w:val="18"/>
          <w:szCs w:val="22"/>
          <w:lang w:val="en-US" w:eastAsia="en-US" w:bidi="ar-SA"/>
        </w:rPr>
        <w:t xml:space="preserve"> </w:t>
      </w:r>
      <w:r>
        <w:rPr>
          <w:rFonts w:hAnsi="Calibri" w:eastAsia="Times New Roman" w:cs="Times New Roman"/>
          <w:color w:val="000000"/>
          <w:sz w:val="18"/>
          <w:szCs w:val="22"/>
          <w:lang w:val="en-US" w:eastAsia="en-US" w:bidi="ar-SA"/>
        </w:rPr>
        <w:t>1</w:t>
      </w:r>
      <w:r>
        <w:rPr>
          <w:rFonts w:hAnsi="Calibri" w:eastAsia="Times New Roman" w:cs="Times New Roman"/>
          <w:color w:val="000000"/>
          <w:spacing w:val="647"/>
          <w:sz w:val="18"/>
          <w:szCs w:val="22"/>
          <w:lang w:val="en-US" w:eastAsia="en-US" w:bidi="ar-SA"/>
        </w:rPr>
        <w:t xml:space="preserve"> </w:t>
      </w:r>
      <w:r>
        <w:rPr>
          <w:rFonts w:ascii="宋体" w:hAnsi="Calibri" w:eastAsia="Times New Roman" w:cs="Times New Roman"/>
          <w:color w:val="000000"/>
          <w:sz w:val="18"/>
          <w:szCs w:val="22"/>
          <w:lang w:val="en-US" w:eastAsia="en-US" w:bidi="ar-SA"/>
        </w:rPr>
        <w:t>0.78</w:t>
      </w:r>
      <w:r>
        <w:rPr>
          <w:rFonts w:ascii="宋体" w:hAnsi="Calibri" w:eastAsia="Times New Roman" w:cs="Times New Roman"/>
          <w:color w:val="000000"/>
          <w:spacing w:val="358"/>
          <w:sz w:val="18"/>
          <w:szCs w:val="22"/>
          <w:lang w:val="en-US" w:eastAsia="en-US" w:bidi="ar-SA"/>
        </w:rPr>
        <w:t xml:space="preserve"> </w:t>
      </w:r>
      <w:r>
        <w:rPr>
          <w:rFonts w:ascii="宋体" w:hAnsi="Calibri" w:eastAsia="Times New Roman" w:cs="Times New Roman"/>
          <w:color w:val="000000"/>
          <w:sz w:val="18"/>
          <w:szCs w:val="22"/>
          <w:lang w:val="en-US" w:eastAsia="en-US" w:bidi="ar-SA"/>
        </w:rPr>
        <w:t>0.22</w:t>
      </w:r>
      <w:r>
        <w:rPr>
          <w:rFonts w:ascii="宋体" w:hAnsi="Calibri" w:eastAsia="Times New Roman" w:cs="Times New Roman"/>
          <w:color w:val="000000"/>
          <w:spacing w:val="361"/>
          <w:sz w:val="18"/>
          <w:szCs w:val="22"/>
          <w:lang w:val="en-US" w:eastAsia="en-US" w:bidi="ar-SA"/>
        </w:rPr>
        <w:t xml:space="preserve"> </w:t>
      </w:r>
      <w:r>
        <w:rPr>
          <w:rFonts w:ascii="宋体" w:hAnsi="Calibri" w:eastAsia="Times New Roman" w:cs="Times New Roman"/>
          <w:color w:val="000000"/>
          <w:sz w:val="18"/>
          <w:szCs w:val="22"/>
          <w:lang w:val="en-US" w:eastAsia="en-US" w:bidi="ar-SA"/>
        </w:rPr>
        <w:t>1.00</w:t>
      </w:r>
    </w:p>
    <w:p>
      <w:pPr>
        <w:spacing w:before="70" w:after="0" w:line="190" w:lineRule="exact"/>
        <w:ind w:left="53"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（四）</w:t>
      </w:r>
      <w:r>
        <w:rPr>
          <w:rFonts w:hAnsi="Calibri" w:eastAsia="Times New Roman" w:cs="Times New Roman"/>
          <w:color w:val="000000"/>
          <w:spacing w:val="226"/>
          <w:sz w:val="18"/>
          <w:szCs w:val="22"/>
          <w:lang w:val="en-US" w:eastAsia="en-US" w:bidi="ar-SA"/>
        </w:rPr>
        <w:t xml:space="preserve"> </w:t>
      </w:r>
      <w:r>
        <w:rPr>
          <w:rFonts w:ascii="宋体" w:hAnsi="宋体" w:eastAsia="Times New Roman" w:cs="宋体"/>
          <w:color w:val="000000"/>
          <w:sz w:val="18"/>
          <w:szCs w:val="22"/>
          <w:lang w:val="en-US" w:eastAsia="en-US" w:bidi="ar-SA"/>
        </w:rPr>
        <w:t>防汛应急巡查</w:t>
      </w:r>
      <w:r>
        <w:rPr>
          <w:rFonts w:hAnsi="Calibri" w:eastAsia="Times New Roman" w:cs="Times New Roman"/>
          <w:color w:val="000000"/>
          <w:spacing w:val="4955"/>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358"/>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361"/>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p>
    <w:p>
      <w:pPr>
        <w:spacing w:before="68" w:after="0" w:line="209" w:lineRule="exact"/>
        <w:ind w:left="218"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(1)</w:t>
      </w:r>
      <w:r>
        <w:rPr>
          <w:rFonts w:hAnsi="Calibri" w:eastAsia="Times New Roman" w:cs="Times New Roman"/>
          <w:color w:val="000000"/>
          <w:spacing w:val="389"/>
          <w:sz w:val="18"/>
          <w:szCs w:val="22"/>
          <w:lang w:val="en-US" w:eastAsia="en-US" w:bidi="ar-SA"/>
        </w:rPr>
        <w:t xml:space="preserve"> </w:t>
      </w:r>
      <w:r>
        <w:rPr>
          <w:rFonts w:ascii="宋体" w:hAnsi="宋体" w:eastAsia="Times New Roman" w:cs="宋体"/>
          <w:color w:val="000000"/>
          <w:sz w:val="18"/>
          <w:szCs w:val="22"/>
          <w:lang w:val="en-US" w:eastAsia="en-US" w:bidi="ar-SA"/>
        </w:rPr>
        <w:t>无人机</w:t>
      </w:r>
      <w:r>
        <w:rPr>
          <w:rFonts w:hAnsi="Calibri" w:eastAsia="Times New Roman" w:cs="Times New Roman"/>
          <w:color w:val="000000"/>
          <w:spacing w:val="3040"/>
          <w:sz w:val="18"/>
          <w:szCs w:val="22"/>
          <w:lang w:val="en-US" w:eastAsia="en-US" w:bidi="ar-SA"/>
        </w:rPr>
        <w:t xml:space="preserve"> </w:t>
      </w:r>
      <w:r>
        <w:rPr>
          <w:rFonts w:ascii="宋体" w:hAnsi="宋体" w:eastAsia="Times New Roman" w:cs="宋体"/>
          <w:color w:val="000000"/>
          <w:sz w:val="18"/>
          <w:szCs w:val="22"/>
          <w:lang w:val="en-US" w:eastAsia="en-US" w:bidi="ar-SA"/>
        </w:rPr>
        <w:t>台</w:t>
      </w:r>
      <w:r>
        <w:rPr>
          <w:rFonts w:hAnsi="Calibri" w:eastAsia="Times New Roman" w:cs="Times New Roman"/>
          <w:color w:val="000000"/>
          <w:spacing w:val="375"/>
          <w:sz w:val="18"/>
          <w:szCs w:val="22"/>
          <w:lang w:val="en-US" w:eastAsia="en-US" w:bidi="ar-SA"/>
        </w:rPr>
        <w:t xml:space="preserve"> </w:t>
      </w:r>
      <w:r>
        <w:rPr>
          <w:rFonts w:hAnsi="Calibri" w:eastAsia="Times New Roman" w:cs="Times New Roman"/>
          <w:color w:val="000000"/>
          <w:sz w:val="18"/>
          <w:szCs w:val="22"/>
          <w:lang w:val="en-US" w:eastAsia="en-US" w:bidi="ar-SA"/>
        </w:rPr>
        <w:t>30000</w:t>
      </w:r>
    </w:p>
    <w:p>
      <w:pPr>
        <w:spacing w:before="64" w:after="0" w:line="209" w:lineRule="exact"/>
        <w:ind w:left="53"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（五）</w:t>
      </w:r>
      <w:r>
        <w:rPr>
          <w:rFonts w:hAnsi="Calibri" w:eastAsia="Times New Roman" w:cs="Times New Roman"/>
          <w:color w:val="000000"/>
          <w:spacing w:val="226"/>
          <w:sz w:val="18"/>
          <w:szCs w:val="22"/>
          <w:lang w:val="en-US" w:eastAsia="en-US" w:bidi="ar-SA"/>
        </w:rPr>
        <w:t xml:space="preserve"> </w:t>
      </w:r>
      <w:r>
        <w:rPr>
          <w:rFonts w:ascii="宋体" w:hAnsi="宋体" w:eastAsia="Times New Roman" w:cs="宋体"/>
          <w:color w:val="000000"/>
          <w:sz w:val="18"/>
          <w:szCs w:val="22"/>
          <w:lang w:val="en-US" w:eastAsia="en-US" w:bidi="ar-SA"/>
        </w:rPr>
        <w:t>其他费用（按项目投资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5.5%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3276"/>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358"/>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361"/>
          <w:sz w:val="18"/>
          <w:szCs w:val="22"/>
          <w:lang w:val="en-US" w:eastAsia="en-US" w:bidi="ar-SA"/>
        </w:rPr>
        <w:t xml:space="preserve"> </w:t>
      </w:r>
      <w:r>
        <w:rPr>
          <w:rFonts w:ascii="宋体" w:hAnsi="Calibri" w:eastAsia="Times New Roman" w:cs="Times New Roman"/>
          <w:color w:val="000000"/>
          <w:sz w:val="18"/>
          <w:szCs w:val="22"/>
          <w:lang w:val="en-US" w:eastAsia="en-US" w:bidi="ar-SA"/>
        </w:rPr>
        <w:t>1.04</w:t>
      </w:r>
    </w:p>
    <w:p>
      <w:pPr>
        <w:spacing w:before="55" w:after="0" w:line="212" w:lineRule="exact"/>
        <w:ind w:left="278"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1</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设计费（按项目投资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2.5%</w:t>
      </w:r>
      <w:r>
        <w:rPr>
          <w:rFonts w:ascii="宋体" w:hAnsi="宋体" w:eastAsia="Times New Roman" w:cs="宋体"/>
          <w:color w:val="000000"/>
          <w:spacing w:val="-1"/>
          <w:sz w:val="18"/>
          <w:szCs w:val="22"/>
          <w:lang w:val="en-US" w:eastAsia="en-US" w:bidi="ar-SA"/>
        </w:rPr>
        <w:t>计提）</w:t>
      </w:r>
    </w:p>
    <w:p>
      <w:pPr>
        <w:spacing w:before="52" w:after="0" w:line="214" w:lineRule="exact"/>
        <w:ind w:left="278"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2</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项目管理费（按项目投资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z w:val="18"/>
          <w:szCs w:val="22"/>
          <w:lang w:val="en-US" w:eastAsia="en-US" w:bidi="ar-SA"/>
        </w:rPr>
        <w:t>计提）</w:t>
      </w:r>
      <w:r>
        <w:rPr>
          <w:rFonts w:hAnsi="Calibri" w:eastAsia="Times New Roman" w:cs="Times New Roman"/>
          <w:color w:val="000000"/>
          <w:spacing w:val="3903"/>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361"/>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p>
    <w:p>
      <w:pPr>
        <w:spacing w:before="50" w:after="0" w:line="214" w:lineRule="exact"/>
        <w:ind w:left="278" w:right="0" w:firstLine="0"/>
        <w:jc w:val="left"/>
        <w:rPr>
          <w:rFonts w:ascii="宋体" w:hAnsi="Calibri" w:eastAsia="Times New Roman" w:cs="Times New Roman"/>
          <w:color w:val="000000"/>
          <w:sz w:val="18"/>
          <w:szCs w:val="22"/>
          <w:lang w:val="en-US" w:eastAsia="en-US" w:bidi="ar-SA"/>
        </w:rPr>
      </w:pPr>
      <w:r>
        <w:rPr>
          <w:rFonts w:hAnsi="Calibri" w:eastAsia="Times New Roman" w:cs="Times New Roman"/>
          <w:color w:val="000000"/>
          <w:sz w:val="18"/>
          <w:szCs w:val="22"/>
          <w:lang w:val="en-US" w:eastAsia="en-US" w:bidi="ar-SA"/>
        </w:rPr>
        <w:t>3</w:t>
      </w:r>
      <w:r>
        <w:rPr>
          <w:rFonts w:hAnsi="Calibri" w:eastAsia="Times New Roman" w:cs="Times New Roman"/>
          <w:color w:val="000000"/>
          <w:spacing w:val="451"/>
          <w:sz w:val="18"/>
          <w:szCs w:val="22"/>
          <w:lang w:val="en-US" w:eastAsia="en-US" w:bidi="ar-SA"/>
        </w:rPr>
        <w:t xml:space="preserve"> </w:t>
      </w:r>
      <w:r>
        <w:rPr>
          <w:rFonts w:ascii="宋体" w:hAnsi="宋体" w:eastAsia="Times New Roman" w:cs="宋体"/>
          <w:color w:val="000000"/>
          <w:sz w:val="18"/>
          <w:szCs w:val="22"/>
          <w:lang w:val="en-US" w:eastAsia="en-US" w:bidi="ar-SA"/>
        </w:rPr>
        <w:t>监理费（按项目投资</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1.5%</w:t>
      </w:r>
      <w:r>
        <w:rPr>
          <w:rFonts w:ascii="宋体" w:hAnsi="宋体" w:eastAsia="Times New Roman" w:cs="宋体"/>
          <w:color w:val="000000"/>
          <w:spacing w:val="-1"/>
          <w:sz w:val="18"/>
          <w:szCs w:val="22"/>
          <w:lang w:val="en-US" w:eastAsia="en-US" w:bidi="ar-SA"/>
        </w:rPr>
        <w:t>计提）</w:t>
      </w:r>
      <w:r>
        <w:rPr>
          <w:rFonts w:hAnsi="Calibri" w:eastAsia="Times New Roman" w:cs="Times New Roman"/>
          <w:color w:val="000000"/>
          <w:spacing w:val="3456"/>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r>
        <w:rPr>
          <w:rFonts w:ascii="宋体" w:hAnsi="Calibri" w:eastAsia="Times New Roman" w:cs="Times New Roman"/>
          <w:color w:val="000000"/>
          <w:spacing w:val="1169"/>
          <w:sz w:val="18"/>
          <w:szCs w:val="22"/>
          <w:lang w:val="en-US" w:eastAsia="en-US" w:bidi="ar-SA"/>
        </w:rPr>
        <w:t xml:space="preserve"> </w:t>
      </w:r>
      <w:r>
        <w:rPr>
          <w:rFonts w:ascii="宋体" w:hAnsi="Calibri" w:eastAsia="Times New Roman" w:cs="Times New Roman"/>
          <w:color w:val="000000"/>
          <w:sz w:val="18"/>
          <w:szCs w:val="22"/>
          <w:lang w:val="en-US" w:eastAsia="en-US" w:bidi="ar-SA"/>
        </w:rPr>
        <w:t>0.52</w:t>
      </w:r>
    </w:p>
    <w:p>
      <w:pPr>
        <w:spacing w:before="65" w:after="0" w:line="190" w:lineRule="exact"/>
        <w:ind w:left="233"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406"/>
          <w:sz w:val="18"/>
          <w:szCs w:val="22"/>
          <w:lang w:val="en-US" w:eastAsia="en-US" w:bidi="ar-SA"/>
        </w:rPr>
        <w:t xml:space="preserve"> </w:t>
      </w:r>
      <w:r>
        <w:rPr>
          <w:rFonts w:ascii="宋体" w:hAnsi="宋体" w:eastAsia="Times New Roman" w:cs="宋体"/>
          <w:color w:val="000000"/>
          <w:sz w:val="18"/>
          <w:szCs w:val="22"/>
          <w:lang w:val="en-US" w:eastAsia="en-US" w:bidi="ar-SA"/>
        </w:rPr>
        <w:t>重点山洪沟防洪治理</w:t>
      </w:r>
      <w:r>
        <w:rPr>
          <w:rFonts w:hAnsi="Calibri" w:eastAsia="Times New Roman" w:cs="Times New Roman"/>
          <w:color w:val="000000"/>
          <w:spacing w:val="4461"/>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450</w:t>
      </w:r>
      <w:r>
        <w:rPr>
          <w:rFonts w:ascii="宋体" w:hAnsi="Calibri" w:eastAsia="Times New Roman" w:cs="Times New Roman"/>
          <w:color w:val="000000"/>
          <w:spacing w:val="356"/>
          <w:sz w:val="18"/>
          <w:szCs w:val="22"/>
          <w:lang w:val="en-US" w:eastAsia="en-US" w:bidi="ar-SA"/>
        </w:rPr>
        <w:t xml:space="preserve"> </w:t>
      </w:r>
      <w:r>
        <w:rPr>
          <w:rFonts w:ascii="宋体" w:hAnsi="Calibri" w:eastAsia="Times New Roman" w:cs="Times New Roman"/>
          <w:color w:val="000000"/>
          <w:sz w:val="18"/>
          <w:szCs w:val="22"/>
          <w:lang w:val="en-US" w:eastAsia="en-US" w:bidi="ar-SA"/>
        </w:rPr>
        <w:t>48.88</w:t>
      </w:r>
      <w:r>
        <w:rPr>
          <w:rFonts w:ascii="宋体" w:hAnsi="Calibri" w:eastAsia="Times New Roman" w:cs="Times New Roman"/>
          <w:color w:val="000000"/>
          <w:spacing w:val="224"/>
          <w:sz w:val="18"/>
          <w:szCs w:val="22"/>
          <w:lang w:val="en-US" w:eastAsia="en-US" w:bidi="ar-SA"/>
        </w:rPr>
        <w:t xml:space="preserve"> </w:t>
      </w:r>
      <w:r>
        <w:rPr>
          <w:rFonts w:ascii="宋体" w:hAnsi="Calibri" w:eastAsia="Times New Roman" w:cs="Times New Roman"/>
          <w:color w:val="000000"/>
          <w:sz w:val="18"/>
          <w:szCs w:val="22"/>
          <w:lang w:val="en-US" w:eastAsia="en-US" w:bidi="ar-SA"/>
        </w:rPr>
        <w:t>498.88</w:t>
      </w:r>
    </w:p>
    <w:p>
      <w:pPr>
        <w:spacing w:before="79" w:after="0" w:line="190" w:lineRule="exact"/>
        <w:ind w:left="53"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（一）</w:t>
      </w:r>
      <w:r>
        <w:rPr>
          <w:rFonts w:hAnsi="Calibri" w:eastAsia="Times New Roman" w:cs="Times New Roman"/>
          <w:color w:val="000000"/>
          <w:spacing w:val="226"/>
          <w:sz w:val="18"/>
          <w:szCs w:val="22"/>
          <w:lang w:val="en-US" w:eastAsia="en-US" w:bidi="ar-SA"/>
        </w:rPr>
        <w:t xml:space="preserve"> </w:t>
      </w:r>
      <w:r>
        <w:rPr>
          <w:rFonts w:ascii="宋体" w:hAnsi="宋体" w:eastAsia="Times New Roman" w:cs="宋体"/>
          <w:color w:val="000000"/>
          <w:sz w:val="18"/>
          <w:szCs w:val="22"/>
          <w:lang w:val="en-US" w:eastAsia="en-US" w:bidi="ar-SA"/>
        </w:rPr>
        <w:t>工程部分投资</w:t>
      </w:r>
      <w:r>
        <w:rPr>
          <w:rFonts w:hAnsi="Calibri" w:eastAsia="Times New Roman" w:cs="Times New Roman"/>
          <w:color w:val="000000"/>
          <w:spacing w:val="2500"/>
          <w:sz w:val="18"/>
          <w:szCs w:val="22"/>
          <w:lang w:val="en-US" w:eastAsia="en-US" w:bidi="ar-SA"/>
        </w:rPr>
        <w:t xml:space="preserve"> </w:t>
      </w:r>
      <w:r>
        <w:rPr>
          <w:rFonts w:ascii="宋体" w:hAnsi="宋体" w:eastAsia="Times New Roman" w:cs="宋体"/>
          <w:color w:val="000000"/>
          <w:sz w:val="18"/>
          <w:szCs w:val="22"/>
          <w:lang w:val="en-US" w:eastAsia="en-US" w:bidi="ar-SA"/>
        </w:rPr>
        <w:t>项</w:t>
      </w:r>
      <w:r>
        <w:rPr>
          <w:rFonts w:hAnsi="Calibri" w:eastAsia="Times New Roman" w:cs="Times New Roman"/>
          <w:color w:val="000000"/>
          <w:spacing w:val="2276"/>
          <w:sz w:val="18"/>
          <w:szCs w:val="22"/>
          <w:lang w:val="en-US" w:eastAsia="en-US" w:bidi="ar-SA"/>
        </w:rPr>
        <w:t xml:space="preserve"> </w:t>
      </w:r>
      <w:r>
        <w:rPr>
          <w:rFonts w:ascii="宋体" w:hAnsi="Calibri" w:eastAsia="Times New Roman" w:cs="Times New Roman"/>
          <w:color w:val="000000"/>
          <w:spacing w:val="1"/>
          <w:sz w:val="18"/>
          <w:szCs w:val="22"/>
          <w:lang w:val="en-US" w:eastAsia="en-US" w:bidi="ar-SA"/>
        </w:rPr>
        <w:t>450</w:t>
      </w:r>
      <w:r>
        <w:rPr>
          <w:rFonts w:ascii="宋体" w:hAnsi="Calibri" w:eastAsia="Times New Roman" w:cs="Times New Roman"/>
          <w:color w:val="000000"/>
          <w:spacing w:val="356"/>
          <w:sz w:val="18"/>
          <w:szCs w:val="22"/>
          <w:lang w:val="en-US" w:eastAsia="en-US" w:bidi="ar-SA"/>
        </w:rPr>
        <w:t xml:space="preserve"> </w:t>
      </w:r>
      <w:r>
        <w:rPr>
          <w:rFonts w:ascii="宋体" w:hAnsi="Calibri" w:eastAsia="Times New Roman" w:cs="Times New Roman"/>
          <w:color w:val="000000"/>
          <w:sz w:val="18"/>
          <w:szCs w:val="22"/>
          <w:lang w:val="en-US" w:eastAsia="en-US" w:bidi="ar-SA"/>
        </w:rPr>
        <w:t>48.88</w:t>
      </w:r>
      <w:r>
        <w:rPr>
          <w:rFonts w:ascii="宋体" w:hAnsi="Calibri" w:eastAsia="Times New Roman" w:cs="Times New Roman"/>
          <w:color w:val="000000"/>
          <w:spacing w:val="221"/>
          <w:sz w:val="18"/>
          <w:szCs w:val="22"/>
          <w:lang w:val="en-US" w:eastAsia="en-US" w:bidi="ar-SA"/>
        </w:rPr>
        <w:t xml:space="preserve"> </w:t>
      </w:r>
      <w:r>
        <w:rPr>
          <w:rFonts w:ascii="宋体" w:hAnsi="Calibri" w:eastAsia="Times New Roman" w:cs="Times New Roman"/>
          <w:color w:val="000000"/>
          <w:sz w:val="18"/>
          <w:szCs w:val="22"/>
          <w:lang w:val="en-US" w:eastAsia="en-US" w:bidi="ar-SA"/>
        </w:rPr>
        <w:t>498.88</w:t>
      </w:r>
    </w:p>
    <w:p>
      <w:pPr>
        <w:spacing w:before="81" w:after="0" w:line="190" w:lineRule="exact"/>
        <w:ind w:left="53" w:right="0" w:firstLine="0"/>
        <w:jc w:val="left"/>
        <w:rPr>
          <w:rFonts w:ascii="宋体" w:hAnsi="Calibri" w:eastAsia="Times New Roman" w:cs="Times New Roman"/>
          <w:color w:val="000000"/>
          <w:sz w:val="18"/>
          <w:szCs w:val="22"/>
          <w:lang w:val="en-US" w:eastAsia="en-US" w:bidi="ar-SA"/>
        </w:rPr>
      </w:pPr>
      <w:r>
        <w:rPr>
          <w:rFonts w:ascii="宋体" w:hAnsi="宋体" w:eastAsia="Times New Roman" w:cs="宋体"/>
          <w:color w:val="000000"/>
          <w:sz w:val="18"/>
          <w:szCs w:val="22"/>
          <w:lang w:val="en-US" w:eastAsia="en-US" w:bidi="ar-SA"/>
        </w:rPr>
        <w:t>（二）</w:t>
      </w:r>
      <w:r>
        <w:rPr>
          <w:rFonts w:hAnsi="Calibri" w:eastAsia="Times New Roman" w:cs="Times New Roman"/>
          <w:color w:val="000000"/>
          <w:spacing w:val="226"/>
          <w:sz w:val="18"/>
          <w:szCs w:val="22"/>
          <w:lang w:val="en-US" w:eastAsia="en-US" w:bidi="ar-SA"/>
        </w:rPr>
        <w:t xml:space="preserve"> </w:t>
      </w:r>
      <w:r>
        <w:rPr>
          <w:rFonts w:ascii="宋体" w:hAnsi="宋体" w:eastAsia="Times New Roman" w:cs="宋体"/>
          <w:color w:val="000000"/>
          <w:sz w:val="18"/>
          <w:szCs w:val="22"/>
          <w:lang w:val="en-US" w:eastAsia="en-US" w:bidi="ar-SA"/>
        </w:rPr>
        <w:t>征地和移民拆迁补偿及水保、环境投资</w:t>
      </w:r>
      <w:r>
        <w:rPr>
          <w:rFonts w:hAnsi="Calibri" w:eastAsia="Times New Roman" w:cs="Times New Roman"/>
          <w:color w:val="000000"/>
          <w:spacing w:val="520"/>
          <w:sz w:val="18"/>
          <w:szCs w:val="22"/>
          <w:lang w:val="en-US" w:eastAsia="en-US" w:bidi="ar-SA"/>
        </w:rPr>
        <w:t xml:space="preserve"> </w:t>
      </w:r>
      <w:r>
        <w:rPr>
          <w:rFonts w:ascii="宋体" w:hAnsi="宋体" w:eastAsia="Times New Roman" w:cs="宋体"/>
          <w:color w:val="000000"/>
          <w:sz w:val="18"/>
          <w:szCs w:val="22"/>
          <w:lang w:val="en-US" w:eastAsia="en-US" w:bidi="ar-SA"/>
        </w:rPr>
        <w:t>项</w:t>
      </w:r>
      <w:r>
        <w:rPr>
          <w:rFonts w:hAnsi="Calibri" w:eastAsia="Times New Roman" w:cs="Times New Roman"/>
          <w:color w:val="000000"/>
          <w:spacing w:val="3042"/>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r>
        <w:rPr>
          <w:rFonts w:ascii="宋体" w:hAnsi="Calibri" w:eastAsia="Times New Roman" w:cs="Times New Roman"/>
          <w:color w:val="000000"/>
          <w:spacing w:val="358"/>
          <w:sz w:val="18"/>
          <w:szCs w:val="22"/>
          <w:lang w:val="en-US" w:eastAsia="en-US" w:bidi="ar-SA"/>
        </w:rPr>
        <w:t xml:space="preserve"> </w:t>
      </w:r>
      <w:r>
        <w:rPr>
          <w:rFonts w:ascii="宋体" w:hAnsi="Calibri" w:eastAsia="Times New Roman" w:cs="Times New Roman"/>
          <w:color w:val="000000"/>
          <w:sz w:val="18"/>
          <w:szCs w:val="22"/>
          <w:lang w:val="en-US" w:eastAsia="en-US" w:bidi="ar-SA"/>
        </w:rPr>
        <w:t>0.00</w:t>
      </w:r>
    </w:p>
    <w:p>
      <w:pPr>
        <w:spacing w:before="116" w:after="58" w:line="276" w:lineRule="exact"/>
        <w:ind w:left="1013" w:right="0" w:firstLine="0"/>
        <w:jc w:val="left"/>
        <w:rPr>
          <w:rFonts w:hAnsi="Calibri" w:eastAsia="Times New Roman" w:cs="Times New Roman"/>
          <w:color w:val="000000"/>
          <w:szCs w:val="22"/>
          <w:lang w:val="en-US" w:eastAsia="en-US" w:bidi="ar-SA"/>
        </w:rPr>
      </w:pPr>
      <w:r>
        <w:rPr>
          <w:rFonts w:ascii="宋体" w:hAnsi="宋体" w:eastAsia="Times New Roman" w:cs="宋体"/>
          <w:color w:val="000000"/>
          <w:spacing w:val="2"/>
          <w:szCs w:val="22"/>
          <w:lang w:val="en-US" w:eastAsia="en-US" w:bidi="ar-SA"/>
        </w:rPr>
        <w:t>附表</w:t>
      </w:r>
      <w:r>
        <w:rPr>
          <w:rFonts w:hAnsi="Calibri" w:eastAsia="Times New Roman" w:cs="Times New Roman"/>
          <w:color w:val="000000"/>
          <w:szCs w:val="22"/>
          <w:lang w:val="en-US" w:eastAsia="en-US" w:bidi="ar-SA"/>
        </w:rPr>
        <w:t xml:space="preserve"> </w:t>
      </w:r>
      <w:r>
        <w:rPr>
          <w:rFonts w:hAnsi="Calibri" w:eastAsia="Times New Roman" w:cs="Times New Roman"/>
          <w:b/>
          <w:color w:val="000000"/>
          <w:szCs w:val="22"/>
          <w:lang w:val="en-US" w:eastAsia="en-US" w:bidi="ar-SA"/>
        </w:rPr>
        <w:t>1</w:t>
      </w:r>
      <w:r>
        <w:rPr>
          <w:rFonts w:hAnsi="Calibri" w:eastAsia="Times New Roman" w:cs="Times New Roman"/>
          <w:b/>
          <w:color w:val="000000"/>
          <w:spacing w:val="180"/>
          <w:szCs w:val="22"/>
          <w:lang w:val="en-US" w:eastAsia="en-US" w:bidi="ar-SA"/>
        </w:rPr>
        <w:t xml:space="preserve"> </w:t>
      </w:r>
      <w:r>
        <w:rPr>
          <w:rFonts w:ascii="宋体" w:hAnsi="宋体" w:eastAsia="Times New Roman" w:cs="宋体"/>
          <w:color w:val="000000"/>
          <w:spacing w:val="1"/>
          <w:szCs w:val="22"/>
          <w:lang w:val="en-US" w:eastAsia="en-US" w:bidi="ar-SA"/>
        </w:rPr>
        <w:t>德宏州</w:t>
      </w:r>
      <w:r>
        <w:rPr>
          <w:rFonts w:hAnsi="Calibri" w:eastAsia="Times New Roman" w:cs="Times New Roman"/>
          <w:color w:val="000000"/>
          <w:spacing w:val="2"/>
          <w:szCs w:val="22"/>
          <w:lang w:val="en-US" w:eastAsia="en-US" w:bidi="ar-SA"/>
        </w:rPr>
        <w:t xml:space="preserve"> </w:t>
      </w:r>
      <w:r>
        <w:rPr>
          <w:rFonts w:hAnsi="Calibri" w:eastAsia="Times New Roman" w:cs="Times New Roman"/>
          <w:b/>
          <w:color w:val="000000"/>
          <w:szCs w:val="22"/>
          <w:lang w:val="en-US" w:eastAsia="en-US" w:bidi="ar-SA"/>
        </w:rPr>
        <w:t>2021</w:t>
      </w:r>
      <w:r>
        <w:rPr>
          <w:rFonts w:hAnsi="Calibri" w:eastAsia="Times New Roman" w:cs="Times New Roman"/>
          <w:b/>
          <w:color w:val="000000"/>
          <w:spacing w:val="-2"/>
          <w:szCs w:val="22"/>
          <w:lang w:val="en-US" w:eastAsia="en-US" w:bidi="ar-SA"/>
        </w:rPr>
        <w:t xml:space="preserve"> </w:t>
      </w:r>
      <w:r>
        <w:rPr>
          <w:rFonts w:ascii="宋体" w:hAnsi="宋体" w:eastAsia="Times New Roman" w:cs="宋体"/>
          <w:color w:val="000000"/>
          <w:spacing w:val="1"/>
          <w:szCs w:val="22"/>
          <w:lang w:val="en-US" w:eastAsia="en-US" w:bidi="ar-SA"/>
        </w:rPr>
        <w:t>年度山洪灾害防治项目自动监测站升级名录表</w:t>
      </w:r>
    </w:p>
    <w:tbl>
      <w:tblPr>
        <w:tblStyle w:val="2"/>
        <w:tblW w:w="0" w:type="auto"/>
        <w:tblInd w:w="0" w:type="dxa"/>
        <w:tblLayout w:type="autofit"/>
        <w:tblCellMar>
          <w:top w:w="0" w:type="dxa"/>
          <w:left w:w="0" w:type="dxa"/>
          <w:bottom w:w="0" w:type="dxa"/>
          <w:right w:w="0" w:type="dxa"/>
        </w:tblCellMar>
      </w:tblPr>
      <w:tblGrid>
        <w:gridCol w:w="1874"/>
        <w:gridCol w:w="20"/>
        <w:gridCol w:w="2412"/>
        <w:gridCol w:w="20"/>
        <w:gridCol w:w="4456"/>
      </w:tblGrid>
      <w:tr>
        <w:tblPrEx>
          <w:tblCellMar>
            <w:top w:w="0" w:type="dxa"/>
            <w:left w:w="0" w:type="dxa"/>
            <w:bottom w:w="0" w:type="dxa"/>
            <w:right w:w="0" w:type="dxa"/>
          </w:tblCellMar>
        </w:tblPrEx>
        <w:trPr>
          <w:trHeight w:val="586" w:hRule="atLeast"/>
        </w:trPr>
        <w:tc>
          <w:tcPr>
            <w:tcW w:w="1874" w:type="dxa"/>
            <w:noWrap w:val="0"/>
            <w:vAlign w:val="top"/>
          </w:tcPr>
          <w:p>
            <w:pPr>
              <w:spacing w:before="108" w:after="0" w:line="161" w:lineRule="exact"/>
              <w:ind w:left="31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县</w:t>
            </w:r>
          </w:p>
          <w:p>
            <w:pPr>
              <w:spacing w:before="46"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（市、区）</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2412" w:type="dxa"/>
            <w:noWrap w:val="0"/>
            <w:vAlign w:val="top"/>
          </w:tcPr>
          <w:p>
            <w:pPr>
              <w:spacing w:before="211"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站名</w:t>
            </w:r>
            <w:r>
              <w:rPr>
                <w:rFonts w:hAnsi="Calibri" w:eastAsia="Times New Roman" w:cs="Times New Roman"/>
                <w:color w:val="000000"/>
                <w:spacing w:val="1134"/>
                <w:sz w:val="16"/>
                <w:szCs w:val="22"/>
                <w:lang w:val="en-US" w:eastAsia="en-US" w:bidi="ar-SA"/>
              </w:rPr>
              <w:t xml:space="preserve"> </w:t>
            </w:r>
            <w:r>
              <w:rPr>
                <w:rFonts w:ascii="宋体" w:hAnsi="宋体" w:eastAsia="Times New Roman" w:cs="宋体"/>
                <w:color w:val="000000"/>
                <w:spacing w:val="1"/>
                <w:sz w:val="16"/>
                <w:szCs w:val="22"/>
                <w:lang w:val="en-US" w:eastAsia="en-US" w:bidi="ar-SA"/>
              </w:rPr>
              <w:t>测站编码</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4456" w:type="dxa"/>
            <w:noWrap w:val="0"/>
            <w:vAlign w:val="top"/>
          </w:tcPr>
          <w:p>
            <w:pPr>
              <w:spacing w:before="0" w:after="0" w:line="161" w:lineRule="exact"/>
              <w:ind w:left="26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站类</w:t>
            </w:r>
            <w:r>
              <w:rPr>
                <w:rFonts w:hAnsi="Calibri" w:eastAsia="Times New Roman" w:cs="Times New Roman"/>
                <w:color w:val="000000"/>
                <w:spacing w:val="443"/>
                <w:sz w:val="16"/>
                <w:szCs w:val="22"/>
                <w:lang w:val="en-US" w:eastAsia="en-US" w:bidi="ar-SA"/>
              </w:rPr>
              <w:t xml:space="preserve"> </w:t>
            </w:r>
            <w:r>
              <w:rPr>
                <w:rFonts w:ascii="宋体" w:hAnsi="宋体" w:eastAsia="Times New Roman" w:cs="宋体"/>
                <w:color w:val="000000"/>
                <w:sz w:val="16"/>
                <w:szCs w:val="22"/>
                <w:lang w:val="en-US" w:eastAsia="en-US" w:bidi="ar-SA"/>
              </w:rPr>
              <w:t>遥测终端（</w:t>
            </w:r>
            <w:r>
              <w:rPr>
                <w:rFonts w:ascii="宋体" w:hAnsi="Calibri" w:eastAsia="Times New Roman" w:cs="Times New Roman"/>
                <w:color w:val="000000"/>
                <w:sz w:val="16"/>
                <w:szCs w:val="22"/>
                <w:lang w:val="en-US" w:eastAsia="en-US" w:bidi="ar-SA"/>
              </w:rPr>
              <w:t>RTU</w:t>
            </w:r>
            <w:r>
              <w:rPr>
                <w:rFonts w:ascii="宋体" w:hAnsi="宋体" w:eastAsia="Times New Roman" w:cs="宋体"/>
                <w:color w:val="000000"/>
                <w:sz w:val="16"/>
                <w:szCs w:val="22"/>
                <w:lang w:val="en-US" w:eastAsia="en-US" w:bidi="ar-SA"/>
              </w:rPr>
              <w:t>）升级</w:t>
            </w:r>
            <w:r>
              <w:rPr>
                <w:rFonts w:hAnsi="Calibri" w:eastAsia="Times New Roman" w:cs="Times New Roman"/>
                <w:color w:val="000000"/>
                <w:spacing w:val="619"/>
                <w:sz w:val="16"/>
                <w:szCs w:val="22"/>
                <w:lang w:val="en-US" w:eastAsia="en-US" w:bidi="ar-SA"/>
              </w:rPr>
              <w:t xml:space="preserve"> </w:t>
            </w:r>
            <w:r>
              <w:rPr>
                <w:rFonts w:ascii="宋体" w:hAnsi="宋体" w:eastAsia="Times New Roman" w:cs="宋体"/>
                <w:color w:val="000000"/>
                <w:sz w:val="16"/>
                <w:szCs w:val="22"/>
                <w:lang w:val="en-US" w:eastAsia="en-US" w:bidi="ar-SA"/>
              </w:rPr>
              <w:t>自动监测站完善</w:t>
            </w:r>
          </w:p>
          <w:p>
            <w:pPr>
              <w:spacing w:before="55" w:after="0" w:line="161" w:lineRule="exact"/>
              <w:ind w:left="0" w:right="0" w:firstLine="0"/>
              <w:jc w:val="left"/>
              <w:rPr>
                <w:rFonts w:hAnsi="Calibri" w:eastAsia="Times New Roman" w:cs="Times New Roman"/>
                <w:color w:val="000000"/>
                <w:sz w:val="16"/>
                <w:szCs w:val="22"/>
                <w:lang w:val="en-US" w:eastAsia="en-US" w:bidi="ar-SA"/>
              </w:rPr>
            </w:pPr>
            <w:r>
              <w:rPr>
                <w:rFonts w:hAnsi="Calibri" w:eastAsia="Times New Roman" w:cs="Times New Roman"/>
                <w:color w:val="000000"/>
                <w:spacing w:val="1045"/>
                <w:sz w:val="16"/>
                <w:szCs w:val="22"/>
                <w:lang w:val="en-US" w:eastAsia="en-US" w:bidi="ar-SA"/>
              </w:rPr>
              <w:t xml:space="preserve"> </w:t>
            </w:r>
            <w:r>
              <w:rPr>
                <w:rFonts w:ascii="宋体" w:hAnsi="宋体" w:eastAsia="Times New Roman" w:cs="宋体"/>
                <w:color w:val="000000"/>
                <w:spacing w:val="1"/>
                <w:sz w:val="16"/>
                <w:szCs w:val="22"/>
                <w:lang w:val="en-US" w:eastAsia="en-US" w:bidi="ar-SA"/>
              </w:rPr>
              <w:t>更换</w:t>
            </w:r>
            <w:r>
              <w:rPr>
                <w:rFonts w:hAnsi="Calibri" w:eastAsia="Times New Roman" w:cs="Times New Roman"/>
                <w:color w:val="000000"/>
                <w:spacing w:val="212"/>
                <w:sz w:val="16"/>
                <w:szCs w:val="22"/>
                <w:lang w:val="en-US" w:eastAsia="en-US" w:bidi="ar-SA"/>
              </w:rPr>
              <w:t xml:space="preserve"> </w:t>
            </w:r>
            <w:r>
              <w:rPr>
                <w:rFonts w:ascii="宋体" w:hAnsi="宋体" w:eastAsia="Times New Roman" w:cs="宋体"/>
                <w:color w:val="000000"/>
                <w:spacing w:val="1"/>
                <w:sz w:val="16"/>
                <w:szCs w:val="22"/>
                <w:lang w:val="en-US" w:eastAsia="en-US" w:bidi="ar-SA"/>
              </w:rPr>
              <w:t>现场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远程</w:t>
            </w:r>
          </w:p>
          <w:p>
            <w:pPr>
              <w:spacing w:before="0" w:after="0" w:line="104"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雨量</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水位</w:t>
            </w:r>
            <w:r>
              <w:rPr>
                <w:rFonts w:hAnsi="Calibri" w:eastAsia="Times New Roman" w:cs="Times New Roman"/>
                <w:color w:val="000000"/>
                <w:spacing w:val="1912"/>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137"/>
                <w:sz w:val="16"/>
                <w:szCs w:val="22"/>
                <w:lang w:val="en-US" w:eastAsia="en-US" w:bidi="ar-SA"/>
              </w:rPr>
              <w:t xml:space="preserve"> </w:t>
            </w:r>
            <w:r>
              <w:rPr>
                <w:rFonts w:ascii="宋体" w:hAnsi="宋体" w:eastAsia="Times New Roman" w:cs="宋体"/>
                <w:color w:val="000000"/>
                <w:spacing w:val="1"/>
                <w:sz w:val="16"/>
                <w:szCs w:val="22"/>
                <w:lang w:val="en-US" w:eastAsia="en-US" w:bidi="ar-SA"/>
              </w:rPr>
              <w:t>传感器</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供电</w:t>
            </w:r>
          </w:p>
          <w:p>
            <w:pPr>
              <w:spacing w:before="0" w:after="0" w:line="104" w:lineRule="exact"/>
              <w:ind w:left="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1044"/>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214"/>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p>
        </w:tc>
      </w:tr>
    </w:tbl>
    <w:p>
      <w:pPr>
        <w:spacing w:before="0"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基础</w:t>
      </w:r>
    </w:p>
    <w:p>
      <w:pPr>
        <w:spacing w:before="38"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设施</w:t>
      </w:r>
    </w:p>
    <w:p>
      <w:pPr>
        <w:spacing w:before="45" w:after="0" w:line="171" w:lineRule="exact"/>
        <w:ind w:left="0" w:right="0" w:firstLine="0"/>
        <w:jc w:val="left"/>
        <w:rPr>
          <w:rFonts w:ascii="宋体"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德宏州合计</w:t>
      </w:r>
      <w:r>
        <w:rPr>
          <w:rFonts w:hAnsi="Calibri" w:eastAsia="Times New Roman" w:cs="Times New Roman"/>
          <w:color w:val="000000"/>
          <w:spacing w:val="3523"/>
          <w:sz w:val="16"/>
          <w:szCs w:val="22"/>
          <w:lang w:val="en-US" w:eastAsia="en-US" w:bidi="ar-SA"/>
        </w:rPr>
        <w:t xml:space="preserve"> </w:t>
      </w:r>
      <w:r>
        <w:rPr>
          <w:rFonts w:ascii="宋体" w:hAnsi="Calibri" w:eastAsia="Times New Roman" w:cs="Times New Roman"/>
          <w:color w:val="000000"/>
          <w:sz w:val="16"/>
          <w:szCs w:val="22"/>
          <w:lang w:val="en-US" w:eastAsia="en-US" w:bidi="ar-SA"/>
        </w:rPr>
        <w:t>110</w:t>
      </w:r>
      <w:r>
        <w:rPr>
          <w:rFonts w:ascii="宋体" w:hAnsi="Calibri" w:eastAsia="Times New Roman" w:cs="Times New Roman"/>
          <w:color w:val="000000"/>
          <w:spacing w:val="25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79</w:t>
      </w:r>
      <w:r>
        <w:rPr>
          <w:rFonts w:ascii="宋体" w:hAnsi="Calibri" w:eastAsia="Times New Roman" w:cs="Times New Roman"/>
          <w:color w:val="000000"/>
          <w:spacing w:val="307"/>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59</w:t>
      </w:r>
      <w:r>
        <w:rPr>
          <w:rFonts w:ascii="宋体" w:hAnsi="Calibri" w:eastAsia="Times New Roman" w:cs="Times New Roman"/>
          <w:color w:val="000000"/>
          <w:spacing w:val="371"/>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2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32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35</w:t>
      </w:r>
      <w:r>
        <w:rPr>
          <w:rFonts w:ascii="宋体" w:hAnsi="Calibri" w:eastAsia="Times New Roman" w:cs="Times New Roman"/>
          <w:color w:val="000000"/>
          <w:spacing w:val="335"/>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37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333"/>
          <w:sz w:val="16"/>
          <w:szCs w:val="22"/>
          <w:lang w:val="en-US" w:eastAsia="en-US" w:bidi="ar-SA"/>
        </w:rPr>
        <w:t xml:space="preserve"> </w:t>
      </w:r>
      <w:r>
        <w:rPr>
          <w:rFonts w:ascii="宋体" w:hAnsi="Calibri" w:eastAsia="Times New Roman" w:cs="Times New Roman"/>
          <w:color w:val="000000"/>
          <w:sz w:val="16"/>
          <w:szCs w:val="22"/>
          <w:lang w:val="en-US" w:eastAsia="en-US" w:bidi="ar-SA"/>
        </w:rPr>
        <w:t>9</w:t>
      </w:r>
    </w:p>
    <w:p>
      <w:pPr>
        <w:spacing w:before="1" w:after="0" w:line="217" w:lineRule="exact"/>
        <w:ind w:left="24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芒市</w:t>
      </w:r>
      <w:r>
        <w:rPr>
          <w:rFonts w:hAnsi="Calibri" w:eastAsia="Times New Roman" w:cs="Times New Roman"/>
          <w:color w:val="000000"/>
          <w:spacing w:val="3803"/>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25</w:t>
      </w:r>
      <w:r>
        <w:rPr>
          <w:rFonts w:ascii="宋体" w:hAnsi="Calibri" w:eastAsia="Times New Roman" w:cs="Times New Roman"/>
          <w:color w:val="000000"/>
          <w:spacing w:val="29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26</w:t>
      </w:r>
      <w:r>
        <w:rPr>
          <w:rFonts w:ascii="宋体" w:hAnsi="Calibri" w:eastAsia="Times New Roman" w:cs="Times New Roman"/>
          <w:color w:val="000000"/>
          <w:spacing w:val="348"/>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14"/>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42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32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376"/>
          <w:sz w:val="16"/>
          <w:szCs w:val="22"/>
          <w:lang w:val="en-US" w:eastAsia="en-US" w:bidi="ar-SA"/>
        </w:rPr>
        <w:t xml:space="preserve"> </w:t>
      </w: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57"/>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375"/>
          <w:sz w:val="16"/>
          <w:szCs w:val="22"/>
          <w:lang w:val="en-US" w:eastAsia="en-US" w:bidi="ar-SA"/>
        </w:rPr>
        <w:t xml:space="preserve"> </w:t>
      </w:r>
      <w:r>
        <w:rPr>
          <w:rFonts w:ascii="宋体" w:hAnsi="宋体" w:eastAsia="Times New Roman" w:cs="宋体"/>
          <w:color w:val="000000"/>
          <w:sz w:val="16"/>
          <w:szCs w:val="22"/>
          <w:lang w:val="en-US" w:eastAsia="en-US" w:bidi="ar-SA"/>
        </w:rPr>
        <w:t>2</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40"/>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芒帕弄雨量站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90524079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40"/>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半哈雨量站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90524069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3" w:after="0" w:line="216"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芒允雨量站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90524089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遮相</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90524099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弄么雨量站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90523919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允门雨量站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90523929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7</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弄转雨量站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90523939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39"/>
          <w:sz w:val="16"/>
          <w:szCs w:val="22"/>
          <w:lang w:val="en-US" w:eastAsia="en-US" w:bidi="ar-SA"/>
        </w:rPr>
        <w:t xml:space="preserve"> </w:t>
      </w:r>
      <w:r>
        <w:rPr>
          <w:rFonts w:ascii="宋体" w:hAnsi="Calibri" w:eastAsia="Times New Roman" w:cs="Times New Roman"/>
          <w:color w:val="000000"/>
          <w:sz w:val="16"/>
          <w:szCs w:val="22"/>
          <w:lang w:val="en-US" w:eastAsia="en-US" w:bidi="ar-SA"/>
        </w:rPr>
        <w:t>8</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芒棒雨量站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90523909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39"/>
          <w:sz w:val="16"/>
          <w:szCs w:val="22"/>
          <w:lang w:val="en-US" w:eastAsia="en-US" w:bidi="ar-SA"/>
        </w:rPr>
        <w:t xml:space="preserve"> </w:t>
      </w:r>
      <w:r>
        <w:rPr>
          <w:rFonts w:ascii="宋体" w:hAnsi="Calibri" w:eastAsia="Times New Roman" w:cs="Times New Roman"/>
          <w:color w:val="000000"/>
          <w:sz w:val="16"/>
          <w:szCs w:val="22"/>
          <w:lang w:val="en-US" w:eastAsia="en-US" w:bidi="ar-SA"/>
        </w:rPr>
        <w:t>9</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遮晏雨量站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90523949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清塘河雨量站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90524019</w:t>
      </w:r>
      <w:r>
        <w:rPr>
          <w:rFonts w:ascii="宋体" w:hAnsi="Calibri" w:eastAsia="Times New Roman" w:cs="Times New Roman"/>
          <w:color w:val="000000"/>
          <w:spacing w:val="293"/>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坝竹雨量站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90523999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那里</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90523989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背阴山雨量站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90524009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拉勒雨量站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90524039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南描雨量站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90524059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崩龙新寨雨量站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90524029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石板雨量站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90524049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高埂田雨量站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90523959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2" w:after="0" w:line="216"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小尖山雨量站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90523969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2" w:after="0" w:line="216" w:lineRule="exact"/>
        <w:ind w:left="319" w:right="3045"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靛地坡雨量站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90523979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吕尹村雨量站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90524109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崩强村雨量站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90524119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平河雨量站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90524199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芒牛坝雨量站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90524219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3045"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中山小街雨量站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90524209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南木冷河水位站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90503369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戈朗河水位站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90503289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南喊河水位站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90503329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11"/>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板过河水位站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90503349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19" w:right="3006"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南秀河水文站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90503339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广沙河水位站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90503319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2" w:after="0" w:line="216" w:lineRule="exact"/>
        <w:ind w:left="319" w:right="3006"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芒别水库水位站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90503309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14" w:after="0" w:line="209" w:lineRule="exact"/>
        <w:ind w:left="468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67</w:t>
      </w:r>
    </w:p>
    <w:p>
      <w:pPr>
        <w:spacing w:before="0" w:after="285" w:line="209" w:lineRule="exact"/>
        <w:ind w:left="2330" w:right="0" w:firstLine="0"/>
        <w:jc w:val="left"/>
        <w:rPr>
          <w:rFonts w:hAnsi="Calibri" w:eastAsia="Times New Roman" w:cs="Times New Roman"/>
          <w:color w:val="000000"/>
          <w:sz w:val="18"/>
          <w:szCs w:val="22"/>
          <w:lang w:val="en-US" w:eastAsia="en-US" w:bidi="ar-SA"/>
        </w:rPr>
      </w:pPr>
      <w:bookmarkStart w:id="140" w:name="br1_44_0"/>
      <w:bookmarkEnd w:id="140"/>
      <w:r>
        <w:drawing>
          <wp:anchor distT="0" distB="0" distL="114300" distR="114300" simplePos="0" relativeHeight="251727872"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6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5"/>
                    <pic:cNvPicPr>
                      <a:picLocks noChangeAspect="1"/>
                    </pic:cNvPicPr>
                  </pic:nvPicPr>
                  <pic:blipFill>
                    <a:blip r:embed="rId68"/>
                    <a:stretch>
                      <a:fillRect/>
                    </a:stretch>
                  </pic:blipFill>
                  <pic:spPr>
                    <a:xfrm>
                      <a:off x="0" y="0"/>
                      <a:ext cx="5823585" cy="34290"/>
                    </a:xfrm>
                    <a:prstGeom prst="rect">
                      <a:avLst/>
                    </a:prstGeom>
                    <a:noFill/>
                    <a:ln>
                      <a:noFill/>
                    </a:ln>
                  </pic:spPr>
                </pic:pic>
              </a:graphicData>
            </a:graphic>
          </wp:anchor>
        </w:drawing>
      </w:r>
      <w:bookmarkStart w:id="141" w:name="br1_45_0"/>
      <w:bookmarkEnd w:id="141"/>
      <w:r>
        <w:drawing>
          <wp:anchor distT="0" distB="0" distL="114300" distR="114300" simplePos="0" relativeHeight="251703296" behindDoc="1" locked="0" layoutInCell="1" allowOverlap="1">
            <wp:simplePos x="0" y="0"/>
            <wp:positionH relativeFrom="page">
              <wp:posOffset>816610</wp:posOffset>
            </wp:positionH>
            <wp:positionV relativeFrom="page">
              <wp:posOffset>1030605</wp:posOffset>
            </wp:positionV>
            <wp:extent cx="5975985" cy="8727440"/>
            <wp:effectExtent l="0" t="0" r="5715" b="16510"/>
            <wp:wrapNone/>
            <wp:docPr id="4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6"/>
                    <pic:cNvPicPr>
                      <a:picLocks noChangeAspect="1"/>
                    </pic:cNvPicPr>
                  </pic:nvPicPr>
                  <pic:blipFill>
                    <a:blip r:embed="rId69"/>
                    <a:stretch>
                      <a:fillRect/>
                    </a:stretch>
                  </pic:blipFill>
                  <pic:spPr>
                    <a:xfrm>
                      <a:off x="0" y="0"/>
                      <a:ext cx="5975985" cy="8727440"/>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tbl>
      <w:tblPr>
        <w:tblStyle w:val="2"/>
        <w:tblW w:w="0" w:type="auto"/>
        <w:tblInd w:w="0" w:type="dxa"/>
        <w:tblLayout w:type="autofit"/>
        <w:tblCellMar>
          <w:top w:w="0" w:type="dxa"/>
          <w:left w:w="0" w:type="dxa"/>
          <w:bottom w:w="0" w:type="dxa"/>
          <w:right w:w="0" w:type="dxa"/>
        </w:tblCellMar>
      </w:tblPr>
      <w:tblGrid>
        <w:gridCol w:w="1874"/>
        <w:gridCol w:w="20"/>
        <w:gridCol w:w="2412"/>
        <w:gridCol w:w="20"/>
        <w:gridCol w:w="4456"/>
      </w:tblGrid>
      <w:tr>
        <w:tblPrEx>
          <w:tblCellMar>
            <w:top w:w="0" w:type="dxa"/>
            <w:left w:w="0" w:type="dxa"/>
            <w:bottom w:w="0" w:type="dxa"/>
            <w:right w:w="0" w:type="dxa"/>
          </w:tblCellMar>
        </w:tblPrEx>
        <w:trPr>
          <w:trHeight w:val="586" w:hRule="atLeast"/>
        </w:trPr>
        <w:tc>
          <w:tcPr>
            <w:tcW w:w="1874" w:type="dxa"/>
            <w:noWrap w:val="0"/>
            <w:vAlign w:val="top"/>
          </w:tcPr>
          <w:p>
            <w:pPr>
              <w:spacing w:before="108" w:after="0" w:line="161" w:lineRule="exact"/>
              <w:ind w:left="31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县</w:t>
            </w:r>
          </w:p>
          <w:p>
            <w:pPr>
              <w:spacing w:before="48"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（市、区）</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2412" w:type="dxa"/>
            <w:noWrap w:val="0"/>
            <w:vAlign w:val="top"/>
          </w:tcPr>
          <w:p>
            <w:pPr>
              <w:spacing w:before="214"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站名</w:t>
            </w:r>
            <w:r>
              <w:rPr>
                <w:rFonts w:hAnsi="Calibri" w:eastAsia="Times New Roman" w:cs="Times New Roman"/>
                <w:color w:val="000000"/>
                <w:spacing w:val="1134"/>
                <w:sz w:val="16"/>
                <w:szCs w:val="22"/>
                <w:lang w:val="en-US" w:eastAsia="en-US" w:bidi="ar-SA"/>
              </w:rPr>
              <w:t xml:space="preserve"> </w:t>
            </w:r>
            <w:r>
              <w:rPr>
                <w:rFonts w:ascii="宋体" w:hAnsi="宋体" w:eastAsia="Times New Roman" w:cs="宋体"/>
                <w:color w:val="000000"/>
                <w:spacing w:val="1"/>
                <w:sz w:val="16"/>
                <w:szCs w:val="22"/>
                <w:lang w:val="en-US" w:eastAsia="en-US" w:bidi="ar-SA"/>
              </w:rPr>
              <w:t>测站编码</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4456" w:type="dxa"/>
            <w:noWrap w:val="0"/>
            <w:vAlign w:val="top"/>
          </w:tcPr>
          <w:p>
            <w:pPr>
              <w:spacing w:before="0" w:after="0" w:line="161" w:lineRule="exact"/>
              <w:ind w:left="26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站类</w:t>
            </w:r>
            <w:r>
              <w:rPr>
                <w:rFonts w:hAnsi="Calibri" w:eastAsia="Times New Roman" w:cs="Times New Roman"/>
                <w:color w:val="000000"/>
                <w:spacing w:val="443"/>
                <w:sz w:val="16"/>
                <w:szCs w:val="22"/>
                <w:lang w:val="en-US" w:eastAsia="en-US" w:bidi="ar-SA"/>
              </w:rPr>
              <w:t xml:space="preserve"> </w:t>
            </w:r>
            <w:r>
              <w:rPr>
                <w:rFonts w:ascii="宋体" w:hAnsi="宋体" w:eastAsia="Times New Roman" w:cs="宋体"/>
                <w:color w:val="000000"/>
                <w:sz w:val="16"/>
                <w:szCs w:val="22"/>
                <w:lang w:val="en-US" w:eastAsia="en-US" w:bidi="ar-SA"/>
              </w:rPr>
              <w:t>遥测终端（</w:t>
            </w:r>
            <w:r>
              <w:rPr>
                <w:rFonts w:ascii="宋体" w:hAnsi="Calibri" w:eastAsia="Times New Roman" w:cs="Times New Roman"/>
                <w:color w:val="000000"/>
                <w:sz w:val="16"/>
                <w:szCs w:val="22"/>
                <w:lang w:val="en-US" w:eastAsia="en-US" w:bidi="ar-SA"/>
              </w:rPr>
              <w:t>RTU</w:t>
            </w:r>
            <w:r>
              <w:rPr>
                <w:rFonts w:ascii="宋体" w:hAnsi="宋体" w:eastAsia="Times New Roman" w:cs="宋体"/>
                <w:color w:val="000000"/>
                <w:sz w:val="16"/>
                <w:szCs w:val="22"/>
                <w:lang w:val="en-US" w:eastAsia="en-US" w:bidi="ar-SA"/>
              </w:rPr>
              <w:t>）升级</w:t>
            </w:r>
            <w:r>
              <w:rPr>
                <w:rFonts w:hAnsi="Calibri" w:eastAsia="Times New Roman" w:cs="Times New Roman"/>
                <w:color w:val="000000"/>
                <w:spacing w:val="619"/>
                <w:sz w:val="16"/>
                <w:szCs w:val="22"/>
                <w:lang w:val="en-US" w:eastAsia="en-US" w:bidi="ar-SA"/>
              </w:rPr>
              <w:t xml:space="preserve"> </w:t>
            </w:r>
            <w:r>
              <w:rPr>
                <w:rFonts w:ascii="宋体" w:hAnsi="宋体" w:eastAsia="Times New Roman" w:cs="宋体"/>
                <w:color w:val="000000"/>
                <w:sz w:val="16"/>
                <w:szCs w:val="22"/>
                <w:lang w:val="en-US" w:eastAsia="en-US" w:bidi="ar-SA"/>
              </w:rPr>
              <w:t>自动监测站完善</w:t>
            </w:r>
          </w:p>
          <w:p>
            <w:pPr>
              <w:spacing w:before="58" w:after="0" w:line="161" w:lineRule="exact"/>
              <w:ind w:left="0" w:right="0" w:firstLine="0"/>
              <w:jc w:val="left"/>
              <w:rPr>
                <w:rFonts w:hAnsi="Calibri" w:eastAsia="Times New Roman" w:cs="Times New Roman"/>
                <w:color w:val="000000"/>
                <w:sz w:val="16"/>
                <w:szCs w:val="22"/>
                <w:lang w:val="en-US" w:eastAsia="en-US" w:bidi="ar-SA"/>
              </w:rPr>
            </w:pPr>
            <w:r>
              <w:rPr>
                <w:rFonts w:hAnsi="Calibri" w:eastAsia="Times New Roman" w:cs="Times New Roman"/>
                <w:color w:val="000000"/>
                <w:spacing w:val="1045"/>
                <w:sz w:val="16"/>
                <w:szCs w:val="22"/>
                <w:lang w:val="en-US" w:eastAsia="en-US" w:bidi="ar-SA"/>
              </w:rPr>
              <w:t xml:space="preserve"> </w:t>
            </w:r>
            <w:r>
              <w:rPr>
                <w:rFonts w:ascii="宋体" w:hAnsi="宋体" w:eastAsia="Times New Roman" w:cs="宋体"/>
                <w:color w:val="000000"/>
                <w:spacing w:val="1"/>
                <w:sz w:val="16"/>
                <w:szCs w:val="22"/>
                <w:lang w:val="en-US" w:eastAsia="en-US" w:bidi="ar-SA"/>
              </w:rPr>
              <w:t>更换</w:t>
            </w:r>
            <w:r>
              <w:rPr>
                <w:rFonts w:hAnsi="Calibri" w:eastAsia="Times New Roman" w:cs="Times New Roman"/>
                <w:color w:val="000000"/>
                <w:spacing w:val="212"/>
                <w:sz w:val="16"/>
                <w:szCs w:val="22"/>
                <w:lang w:val="en-US" w:eastAsia="en-US" w:bidi="ar-SA"/>
              </w:rPr>
              <w:t xml:space="preserve"> </w:t>
            </w:r>
            <w:r>
              <w:rPr>
                <w:rFonts w:ascii="宋体" w:hAnsi="宋体" w:eastAsia="Times New Roman" w:cs="宋体"/>
                <w:color w:val="000000"/>
                <w:spacing w:val="1"/>
                <w:sz w:val="16"/>
                <w:szCs w:val="22"/>
                <w:lang w:val="en-US" w:eastAsia="en-US" w:bidi="ar-SA"/>
              </w:rPr>
              <w:t>现场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远程</w:t>
            </w:r>
          </w:p>
          <w:p>
            <w:pPr>
              <w:spacing w:before="0" w:after="0" w:line="103"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雨量</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水位</w:t>
            </w:r>
            <w:r>
              <w:rPr>
                <w:rFonts w:hAnsi="Calibri" w:eastAsia="Times New Roman" w:cs="Times New Roman"/>
                <w:color w:val="000000"/>
                <w:spacing w:val="1912"/>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137"/>
                <w:sz w:val="16"/>
                <w:szCs w:val="22"/>
                <w:lang w:val="en-US" w:eastAsia="en-US" w:bidi="ar-SA"/>
              </w:rPr>
              <w:t xml:space="preserve"> </w:t>
            </w:r>
            <w:r>
              <w:rPr>
                <w:rFonts w:ascii="宋体" w:hAnsi="宋体" w:eastAsia="Times New Roman" w:cs="宋体"/>
                <w:color w:val="000000"/>
                <w:spacing w:val="1"/>
                <w:sz w:val="16"/>
                <w:szCs w:val="22"/>
                <w:lang w:val="en-US" w:eastAsia="en-US" w:bidi="ar-SA"/>
              </w:rPr>
              <w:t>传感器</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供电</w:t>
            </w:r>
          </w:p>
          <w:p>
            <w:pPr>
              <w:spacing w:before="0" w:after="0" w:line="103" w:lineRule="exact"/>
              <w:ind w:left="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1044"/>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214"/>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p>
        </w:tc>
      </w:tr>
    </w:tbl>
    <w:p>
      <w:pPr>
        <w:spacing w:before="0"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基础</w:t>
      </w:r>
    </w:p>
    <w:p>
      <w:pPr>
        <w:spacing w:before="36"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设施</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勐板河水库水位站</w:t>
      </w:r>
      <w:r>
        <w:rPr>
          <w:rFonts w:hAnsi="Calibri" w:eastAsia="Times New Roman" w:cs="Times New Roman"/>
          <w:color w:val="000000"/>
          <w:spacing w:val="1053"/>
          <w:sz w:val="16"/>
          <w:szCs w:val="22"/>
          <w:lang w:val="en-US" w:eastAsia="en-US" w:bidi="ar-SA"/>
        </w:rPr>
        <w:t xml:space="preserve"> </w:t>
      </w:r>
      <w:r>
        <w:rPr>
          <w:rFonts w:ascii="宋体" w:hAnsi="Calibri" w:eastAsia="Times New Roman" w:cs="Times New Roman"/>
          <w:color w:val="000000"/>
          <w:sz w:val="16"/>
          <w:szCs w:val="22"/>
          <w:lang w:val="en-US" w:eastAsia="en-US" w:bidi="ar-SA"/>
        </w:rPr>
        <w:t>90503219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芒究水库水位站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90503229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3006"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黄莲塘水库水位站</w:t>
      </w:r>
      <w:r>
        <w:rPr>
          <w:rFonts w:hAnsi="Calibri" w:eastAsia="Times New Roman" w:cs="Times New Roman"/>
          <w:color w:val="000000"/>
          <w:spacing w:val="1053"/>
          <w:sz w:val="16"/>
          <w:szCs w:val="22"/>
          <w:lang w:val="en-US" w:eastAsia="en-US" w:bidi="ar-SA"/>
        </w:rPr>
        <w:t xml:space="preserve"> </w:t>
      </w:r>
      <w:r>
        <w:rPr>
          <w:rFonts w:ascii="宋体" w:hAnsi="Calibri" w:eastAsia="Times New Roman" w:cs="Times New Roman"/>
          <w:color w:val="000000"/>
          <w:sz w:val="16"/>
          <w:szCs w:val="22"/>
          <w:lang w:val="en-US" w:eastAsia="en-US" w:bidi="ar-SA"/>
        </w:rPr>
        <w:t>90503239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大草坝水库水位站</w:t>
      </w:r>
      <w:r>
        <w:rPr>
          <w:rFonts w:hAnsi="Calibri" w:eastAsia="Times New Roman" w:cs="Times New Roman"/>
          <w:color w:val="000000"/>
          <w:spacing w:val="1053"/>
          <w:sz w:val="16"/>
          <w:szCs w:val="22"/>
          <w:lang w:val="en-US" w:eastAsia="en-US" w:bidi="ar-SA"/>
        </w:rPr>
        <w:t xml:space="preserve"> </w:t>
      </w:r>
      <w:r>
        <w:rPr>
          <w:rFonts w:ascii="宋体" w:hAnsi="Calibri" w:eastAsia="Times New Roman" w:cs="Times New Roman"/>
          <w:color w:val="000000"/>
          <w:sz w:val="16"/>
          <w:szCs w:val="22"/>
          <w:lang w:val="en-US" w:eastAsia="en-US" w:bidi="ar-SA"/>
        </w:rPr>
        <w:t>90503249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大岗水库水位站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90503259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1" w:after="0" w:line="217" w:lineRule="exact"/>
        <w:ind w:left="319" w:right="3006"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那目水库水位站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90503269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1" w:after="0" w:line="217" w:lineRule="exact"/>
        <w:ind w:left="319" w:right="3006"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红丘河水位站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90503279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1" w:after="0" w:line="217" w:lineRule="exact"/>
        <w:ind w:left="319" w:right="3006"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40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蚌相水库水位站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90503299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8" w:lineRule="exact"/>
        <w:ind w:left="319" w:right="2428"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41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小白龙水库水位站</w:t>
      </w:r>
      <w:r>
        <w:rPr>
          <w:rFonts w:hAnsi="Calibri" w:eastAsia="Times New Roman" w:cs="Times New Roman"/>
          <w:color w:val="000000"/>
          <w:spacing w:val="1053"/>
          <w:sz w:val="16"/>
          <w:szCs w:val="22"/>
          <w:lang w:val="en-US" w:eastAsia="en-US" w:bidi="ar-SA"/>
        </w:rPr>
        <w:t xml:space="preserve"> </w:t>
      </w:r>
      <w:r>
        <w:rPr>
          <w:rFonts w:ascii="宋体" w:hAnsi="Calibri" w:eastAsia="Times New Roman" w:cs="Times New Roman"/>
          <w:color w:val="000000"/>
          <w:sz w:val="16"/>
          <w:szCs w:val="22"/>
          <w:lang w:val="en-US" w:eastAsia="en-US" w:bidi="ar-SA"/>
        </w:rPr>
        <w:t>90503359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11"/>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芒市大河水位站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90503409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户弄大桥水位站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90503399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南毕河水位站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90301299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11"/>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芒掌水库水位站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90503389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6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三台山水位站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90503419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燥地河水位站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53310372</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11"/>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轩岗河水位站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90503429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芒乖水库水位站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90303379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1" w:after="0" w:line="218" w:lineRule="exact"/>
        <w:ind w:left="319" w:right="2428"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50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邦达水库水位站</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53310304</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8" w:lineRule="exact"/>
        <w:ind w:left="319" w:right="2428"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51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清塘水库河水位站</w:t>
      </w:r>
      <w:r>
        <w:rPr>
          <w:rFonts w:hAnsi="Calibri" w:eastAsia="Times New Roman" w:cs="Times New Roman"/>
          <w:color w:val="000000"/>
          <w:spacing w:val="1053"/>
          <w:sz w:val="16"/>
          <w:szCs w:val="22"/>
          <w:lang w:val="en-US" w:eastAsia="en-US" w:bidi="ar-SA"/>
        </w:rPr>
        <w:t xml:space="preserve"> </w:t>
      </w:r>
      <w:r>
        <w:rPr>
          <w:rFonts w:ascii="宋体" w:hAnsi="Calibri" w:eastAsia="Times New Roman" w:cs="Times New Roman"/>
          <w:color w:val="000000"/>
          <w:sz w:val="16"/>
          <w:szCs w:val="22"/>
          <w:lang w:val="en-US" w:eastAsia="en-US" w:bidi="ar-SA"/>
        </w:rPr>
        <w:t>90524019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158"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瑞丽市</w:t>
      </w:r>
      <w:r>
        <w:rPr>
          <w:rFonts w:hAnsi="Calibri" w:eastAsia="Times New Roman" w:cs="Times New Roman"/>
          <w:color w:val="000000"/>
          <w:spacing w:val="372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18</w:t>
      </w:r>
      <w:r>
        <w:rPr>
          <w:rFonts w:ascii="宋体" w:hAnsi="Calibri" w:eastAsia="Times New Roman" w:cs="Times New Roman"/>
          <w:color w:val="000000"/>
          <w:spacing w:val="29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17</w:t>
      </w:r>
      <w:r>
        <w:rPr>
          <w:rFonts w:ascii="宋体" w:hAnsi="Calibri" w:eastAsia="Times New Roman" w:cs="Times New Roman"/>
          <w:color w:val="000000"/>
          <w:spacing w:val="348"/>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414"/>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42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361"/>
          <w:sz w:val="16"/>
          <w:szCs w:val="22"/>
          <w:lang w:val="en-US" w:eastAsia="en-US" w:bidi="ar-SA"/>
        </w:rPr>
        <w:t xml:space="preserve"> </w:t>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18"/>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457"/>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375"/>
          <w:sz w:val="16"/>
          <w:szCs w:val="22"/>
          <w:lang w:val="en-US" w:eastAsia="en-US" w:bidi="ar-SA"/>
        </w:rPr>
        <w:t xml:space="preserve"> </w:t>
      </w:r>
      <w:r>
        <w:rPr>
          <w:rFonts w:ascii="宋体" w:hAnsi="宋体" w:eastAsia="Times New Roman" w:cs="宋体"/>
          <w:color w:val="000000"/>
          <w:sz w:val="16"/>
          <w:szCs w:val="22"/>
          <w:lang w:val="en-US" w:eastAsia="en-US" w:bidi="ar-SA"/>
        </w:rPr>
        <w:t>2</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122"/>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班养</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90525059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城关</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90525029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板崃</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90525149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广帕</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90525069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大飞海</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90525049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贺南毛</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90525039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7</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芒丙</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90525009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8</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弄额</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90525089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9</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天湖水库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90525099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9"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雷乌</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90525079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功矣</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90525109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老弄木</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90525119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路定</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90525139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雷乌办事处九队</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90525189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雷允办事处四队</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90525179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莫里三队</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90525169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304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广董村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90525199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3045"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雷允办事处八队</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90525179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户育</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90504049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勐卯</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90504029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姐勒水库入流</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90504019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弄莫湖</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90504039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弄莫雷</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90504059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城关水位</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90504009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芒林水库入流口</w:t>
      </w:r>
      <w:r>
        <w:rPr>
          <w:rFonts w:hAnsi="Calibri" w:eastAsia="Times New Roman" w:cs="Times New Roman"/>
          <w:color w:val="000000"/>
          <w:spacing w:val="1211"/>
          <w:sz w:val="16"/>
          <w:szCs w:val="22"/>
          <w:lang w:val="en-US" w:eastAsia="en-US" w:bidi="ar-SA"/>
        </w:rPr>
        <w:t xml:space="preserve"> </w:t>
      </w:r>
      <w:r>
        <w:rPr>
          <w:rFonts w:ascii="宋体" w:hAnsi="Calibri" w:eastAsia="Times New Roman" w:cs="Times New Roman"/>
          <w:color w:val="000000"/>
          <w:sz w:val="16"/>
          <w:szCs w:val="22"/>
          <w:lang w:val="en-US" w:eastAsia="en-US" w:bidi="ar-SA"/>
        </w:rPr>
        <w:t>90504109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团结大沟沟头</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90504099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法坡水库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90525129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4689"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弄弄水库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90525019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4689"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红石河水库</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90504079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127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小街水库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90504069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417"/>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35"/>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弄阳水库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90504089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417"/>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35"/>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团结水库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43240004</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1275"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勐典水库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22222201</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1275"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勐卯水库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43240001</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1275"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利民水库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43240006</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158"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梁河县</w:t>
      </w:r>
      <w:r>
        <w:rPr>
          <w:rFonts w:hAnsi="Calibri" w:eastAsia="Times New Roman" w:cs="Times New Roman"/>
          <w:color w:val="000000"/>
          <w:spacing w:val="372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333"/>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349"/>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371"/>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42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361"/>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1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457"/>
          <w:sz w:val="16"/>
          <w:szCs w:val="22"/>
          <w:lang w:val="en-US" w:eastAsia="en-US" w:bidi="ar-SA"/>
        </w:rPr>
        <w:t xml:space="preserve"> </w:t>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375"/>
          <w:sz w:val="16"/>
          <w:szCs w:val="22"/>
          <w:lang w:val="en-US" w:eastAsia="en-US" w:bidi="ar-SA"/>
        </w:rPr>
        <w:t xml:space="preserve"> </w:t>
      </w:r>
      <w:r>
        <w:rPr>
          <w:rFonts w:ascii="宋体" w:hAnsi="宋体" w:eastAsia="Times New Roman" w:cs="宋体"/>
          <w:color w:val="000000"/>
          <w:sz w:val="16"/>
          <w:szCs w:val="22"/>
          <w:lang w:val="en-US" w:eastAsia="en-US" w:bidi="ar-SA"/>
        </w:rPr>
        <w:t>0</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122"/>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丝瓜坪雨量站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90521019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9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122"/>
          <w:sz w:val="16"/>
          <w:szCs w:val="22"/>
          <w:lang w:val="en-US" w:eastAsia="en-US" w:bidi="ar-SA"/>
        </w:rPr>
        <w:t xml:space="preserve"> </w:t>
      </w: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阳塘雨量站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90521029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9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122"/>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新中山雨量站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90521039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马脖子雨量站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90521049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92" w:after="0" w:line="209" w:lineRule="exact"/>
        <w:ind w:left="468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68</w:t>
      </w:r>
    </w:p>
    <w:p>
      <w:pPr>
        <w:spacing w:before="0" w:after="285" w:line="209" w:lineRule="exact"/>
        <w:ind w:left="2330" w:right="0" w:firstLine="0"/>
        <w:jc w:val="left"/>
        <w:rPr>
          <w:rFonts w:hAnsi="Calibri" w:eastAsia="Times New Roman" w:cs="Times New Roman"/>
          <w:color w:val="000000"/>
          <w:sz w:val="18"/>
          <w:szCs w:val="22"/>
          <w:lang w:val="en-US" w:eastAsia="en-US" w:bidi="ar-SA"/>
        </w:rPr>
      </w:pPr>
      <w:bookmarkStart w:id="142" w:name="br1_46_0"/>
      <w:bookmarkEnd w:id="142"/>
      <w:r>
        <w:drawing>
          <wp:anchor distT="0" distB="0" distL="114300" distR="114300" simplePos="0" relativeHeight="251729920"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70"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7"/>
                    <pic:cNvPicPr>
                      <a:picLocks noChangeAspect="1"/>
                    </pic:cNvPicPr>
                  </pic:nvPicPr>
                  <pic:blipFill>
                    <a:blip r:embed="rId68"/>
                    <a:stretch>
                      <a:fillRect/>
                    </a:stretch>
                  </pic:blipFill>
                  <pic:spPr>
                    <a:xfrm>
                      <a:off x="0" y="0"/>
                      <a:ext cx="5823585" cy="34290"/>
                    </a:xfrm>
                    <a:prstGeom prst="rect">
                      <a:avLst/>
                    </a:prstGeom>
                    <a:noFill/>
                    <a:ln>
                      <a:noFill/>
                    </a:ln>
                  </pic:spPr>
                </pic:pic>
              </a:graphicData>
            </a:graphic>
          </wp:anchor>
        </w:drawing>
      </w:r>
      <w:bookmarkStart w:id="143" w:name="br1_47_0"/>
      <w:bookmarkEnd w:id="143"/>
      <w:r>
        <w:drawing>
          <wp:anchor distT="0" distB="0" distL="114300" distR="114300" simplePos="0" relativeHeight="251705344" behindDoc="1" locked="0" layoutInCell="1" allowOverlap="1">
            <wp:simplePos x="0" y="0"/>
            <wp:positionH relativeFrom="page">
              <wp:posOffset>816610</wp:posOffset>
            </wp:positionH>
            <wp:positionV relativeFrom="page">
              <wp:posOffset>1030605</wp:posOffset>
            </wp:positionV>
            <wp:extent cx="5975985" cy="8727440"/>
            <wp:effectExtent l="0" t="0" r="5715" b="16510"/>
            <wp:wrapNone/>
            <wp:docPr id="4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8"/>
                    <pic:cNvPicPr>
                      <a:picLocks noChangeAspect="1"/>
                    </pic:cNvPicPr>
                  </pic:nvPicPr>
                  <pic:blipFill>
                    <a:blip r:embed="rId69"/>
                    <a:stretch>
                      <a:fillRect/>
                    </a:stretch>
                  </pic:blipFill>
                  <pic:spPr>
                    <a:xfrm>
                      <a:off x="0" y="0"/>
                      <a:ext cx="5975985" cy="8727440"/>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tbl>
      <w:tblPr>
        <w:tblStyle w:val="2"/>
        <w:tblW w:w="0" w:type="auto"/>
        <w:tblInd w:w="0" w:type="dxa"/>
        <w:tblLayout w:type="autofit"/>
        <w:tblCellMar>
          <w:top w:w="0" w:type="dxa"/>
          <w:left w:w="0" w:type="dxa"/>
          <w:bottom w:w="0" w:type="dxa"/>
          <w:right w:w="0" w:type="dxa"/>
        </w:tblCellMar>
      </w:tblPr>
      <w:tblGrid>
        <w:gridCol w:w="1874"/>
        <w:gridCol w:w="20"/>
        <w:gridCol w:w="2412"/>
        <w:gridCol w:w="20"/>
        <w:gridCol w:w="4456"/>
      </w:tblGrid>
      <w:tr>
        <w:tblPrEx>
          <w:tblCellMar>
            <w:top w:w="0" w:type="dxa"/>
            <w:left w:w="0" w:type="dxa"/>
            <w:bottom w:w="0" w:type="dxa"/>
            <w:right w:w="0" w:type="dxa"/>
          </w:tblCellMar>
        </w:tblPrEx>
        <w:trPr>
          <w:trHeight w:val="586" w:hRule="atLeast"/>
        </w:trPr>
        <w:tc>
          <w:tcPr>
            <w:tcW w:w="1874" w:type="dxa"/>
            <w:noWrap w:val="0"/>
            <w:vAlign w:val="top"/>
          </w:tcPr>
          <w:p>
            <w:pPr>
              <w:spacing w:before="108" w:after="0" w:line="161" w:lineRule="exact"/>
              <w:ind w:left="31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县</w:t>
            </w:r>
          </w:p>
          <w:p>
            <w:pPr>
              <w:spacing w:before="48"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（市、区）</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2412" w:type="dxa"/>
            <w:noWrap w:val="0"/>
            <w:vAlign w:val="top"/>
          </w:tcPr>
          <w:p>
            <w:pPr>
              <w:spacing w:before="214"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站名</w:t>
            </w:r>
            <w:r>
              <w:rPr>
                <w:rFonts w:hAnsi="Calibri" w:eastAsia="Times New Roman" w:cs="Times New Roman"/>
                <w:color w:val="000000"/>
                <w:spacing w:val="1134"/>
                <w:sz w:val="16"/>
                <w:szCs w:val="22"/>
                <w:lang w:val="en-US" w:eastAsia="en-US" w:bidi="ar-SA"/>
              </w:rPr>
              <w:t xml:space="preserve"> </w:t>
            </w:r>
            <w:r>
              <w:rPr>
                <w:rFonts w:ascii="宋体" w:hAnsi="宋体" w:eastAsia="Times New Roman" w:cs="宋体"/>
                <w:color w:val="000000"/>
                <w:spacing w:val="1"/>
                <w:sz w:val="16"/>
                <w:szCs w:val="22"/>
                <w:lang w:val="en-US" w:eastAsia="en-US" w:bidi="ar-SA"/>
              </w:rPr>
              <w:t>测站编码</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4456" w:type="dxa"/>
            <w:noWrap w:val="0"/>
            <w:vAlign w:val="top"/>
          </w:tcPr>
          <w:p>
            <w:pPr>
              <w:spacing w:before="0" w:after="0" w:line="161" w:lineRule="exact"/>
              <w:ind w:left="26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站类</w:t>
            </w:r>
            <w:r>
              <w:rPr>
                <w:rFonts w:hAnsi="Calibri" w:eastAsia="Times New Roman" w:cs="Times New Roman"/>
                <w:color w:val="000000"/>
                <w:spacing w:val="443"/>
                <w:sz w:val="16"/>
                <w:szCs w:val="22"/>
                <w:lang w:val="en-US" w:eastAsia="en-US" w:bidi="ar-SA"/>
              </w:rPr>
              <w:t xml:space="preserve"> </w:t>
            </w:r>
            <w:r>
              <w:rPr>
                <w:rFonts w:ascii="宋体" w:hAnsi="宋体" w:eastAsia="Times New Roman" w:cs="宋体"/>
                <w:color w:val="000000"/>
                <w:sz w:val="16"/>
                <w:szCs w:val="22"/>
                <w:lang w:val="en-US" w:eastAsia="en-US" w:bidi="ar-SA"/>
              </w:rPr>
              <w:t>遥测终端（</w:t>
            </w:r>
            <w:r>
              <w:rPr>
                <w:rFonts w:ascii="宋体" w:hAnsi="Calibri" w:eastAsia="Times New Roman" w:cs="Times New Roman"/>
                <w:color w:val="000000"/>
                <w:sz w:val="16"/>
                <w:szCs w:val="22"/>
                <w:lang w:val="en-US" w:eastAsia="en-US" w:bidi="ar-SA"/>
              </w:rPr>
              <w:t>RTU</w:t>
            </w:r>
            <w:r>
              <w:rPr>
                <w:rFonts w:ascii="宋体" w:hAnsi="宋体" w:eastAsia="Times New Roman" w:cs="宋体"/>
                <w:color w:val="000000"/>
                <w:sz w:val="16"/>
                <w:szCs w:val="22"/>
                <w:lang w:val="en-US" w:eastAsia="en-US" w:bidi="ar-SA"/>
              </w:rPr>
              <w:t>）升级</w:t>
            </w:r>
            <w:r>
              <w:rPr>
                <w:rFonts w:hAnsi="Calibri" w:eastAsia="Times New Roman" w:cs="Times New Roman"/>
                <w:color w:val="000000"/>
                <w:spacing w:val="619"/>
                <w:sz w:val="16"/>
                <w:szCs w:val="22"/>
                <w:lang w:val="en-US" w:eastAsia="en-US" w:bidi="ar-SA"/>
              </w:rPr>
              <w:t xml:space="preserve"> </w:t>
            </w:r>
            <w:r>
              <w:rPr>
                <w:rFonts w:ascii="宋体" w:hAnsi="宋体" w:eastAsia="Times New Roman" w:cs="宋体"/>
                <w:color w:val="000000"/>
                <w:sz w:val="16"/>
                <w:szCs w:val="22"/>
                <w:lang w:val="en-US" w:eastAsia="en-US" w:bidi="ar-SA"/>
              </w:rPr>
              <w:t>自动监测站完善</w:t>
            </w:r>
          </w:p>
          <w:p>
            <w:pPr>
              <w:spacing w:before="58" w:after="0" w:line="161" w:lineRule="exact"/>
              <w:ind w:left="0" w:right="0" w:firstLine="0"/>
              <w:jc w:val="left"/>
              <w:rPr>
                <w:rFonts w:hAnsi="Calibri" w:eastAsia="Times New Roman" w:cs="Times New Roman"/>
                <w:color w:val="000000"/>
                <w:sz w:val="16"/>
                <w:szCs w:val="22"/>
                <w:lang w:val="en-US" w:eastAsia="en-US" w:bidi="ar-SA"/>
              </w:rPr>
            </w:pPr>
            <w:r>
              <w:rPr>
                <w:rFonts w:hAnsi="Calibri" w:eastAsia="Times New Roman" w:cs="Times New Roman"/>
                <w:color w:val="000000"/>
                <w:spacing w:val="1045"/>
                <w:sz w:val="16"/>
                <w:szCs w:val="22"/>
                <w:lang w:val="en-US" w:eastAsia="en-US" w:bidi="ar-SA"/>
              </w:rPr>
              <w:t xml:space="preserve"> </w:t>
            </w:r>
            <w:r>
              <w:rPr>
                <w:rFonts w:ascii="宋体" w:hAnsi="宋体" w:eastAsia="Times New Roman" w:cs="宋体"/>
                <w:color w:val="000000"/>
                <w:spacing w:val="1"/>
                <w:sz w:val="16"/>
                <w:szCs w:val="22"/>
                <w:lang w:val="en-US" w:eastAsia="en-US" w:bidi="ar-SA"/>
              </w:rPr>
              <w:t>更换</w:t>
            </w:r>
            <w:r>
              <w:rPr>
                <w:rFonts w:hAnsi="Calibri" w:eastAsia="Times New Roman" w:cs="Times New Roman"/>
                <w:color w:val="000000"/>
                <w:spacing w:val="212"/>
                <w:sz w:val="16"/>
                <w:szCs w:val="22"/>
                <w:lang w:val="en-US" w:eastAsia="en-US" w:bidi="ar-SA"/>
              </w:rPr>
              <w:t xml:space="preserve"> </w:t>
            </w:r>
            <w:r>
              <w:rPr>
                <w:rFonts w:ascii="宋体" w:hAnsi="宋体" w:eastAsia="Times New Roman" w:cs="宋体"/>
                <w:color w:val="000000"/>
                <w:spacing w:val="1"/>
                <w:sz w:val="16"/>
                <w:szCs w:val="22"/>
                <w:lang w:val="en-US" w:eastAsia="en-US" w:bidi="ar-SA"/>
              </w:rPr>
              <w:t>现场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远程</w:t>
            </w:r>
          </w:p>
          <w:p>
            <w:pPr>
              <w:spacing w:before="0" w:after="0" w:line="103"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雨量</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水位</w:t>
            </w:r>
            <w:r>
              <w:rPr>
                <w:rFonts w:hAnsi="Calibri" w:eastAsia="Times New Roman" w:cs="Times New Roman"/>
                <w:color w:val="000000"/>
                <w:spacing w:val="1912"/>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137"/>
                <w:sz w:val="16"/>
                <w:szCs w:val="22"/>
                <w:lang w:val="en-US" w:eastAsia="en-US" w:bidi="ar-SA"/>
              </w:rPr>
              <w:t xml:space="preserve"> </w:t>
            </w:r>
            <w:r>
              <w:rPr>
                <w:rFonts w:ascii="宋体" w:hAnsi="宋体" w:eastAsia="Times New Roman" w:cs="宋体"/>
                <w:color w:val="000000"/>
                <w:spacing w:val="1"/>
                <w:sz w:val="16"/>
                <w:szCs w:val="22"/>
                <w:lang w:val="en-US" w:eastAsia="en-US" w:bidi="ar-SA"/>
              </w:rPr>
              <w:t>传感器</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供电</w:t>
            </w:r>
          </w:p>
          <w:p>
            <w:pPr>
              <w:spacing w:before="0" w:after="0" w:line="103" w:lineRule="exact"/>
              <w:ind w:left="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1044"/>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214"/>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p>
        </w:tc>
      </w:tr>
    </w:tbl>
    <w:p>
      <w:pPr>
        <w:spacing w:before="0"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基础</w:t>
      </w:r>
    </w:p>
    <w:p>
      <w:pPr>
        <w:spacing w:before="36"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设施</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龙营雨量站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90521059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60" w:right="189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河东雨量站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90521069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55"/>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7</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天宝雨量站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90521079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60" w:right="189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z w:val="16"/>
          <w:szCs w:val="22"/>
          <w:lang w:val="en-US" w:eastAsia="en-US" w:bidi="ar-SA"/>
        </w:rPr>
        <w:t>8</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笋子洼雨量站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90521089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60" w:right="189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z w:val="16"/>
          <w:szCs w:val="22"/>
          <w:lang w:val="en-US" w:eastAsia="en-US" w:bidi="ar-SA"/>
        </w:rPr>
        <w:t>9</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杞木寨雨量站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90521099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罗岗雨量站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90521109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康福雨量站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90521119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坝晃雨量站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90521129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赵老地雨量站</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90521139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大寨雨量站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90521149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清平雨量站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90521169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卡子雨量站</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90521179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9" w:lineRule="exact"/>
        <w:ind w:left="319" w:right="181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勐养自动水位雨量站</w:t>
      </w:r>
      <w:r>
        <w:rPr>
          <w:rFonts w:hAnsi="Calibri" w:eastAsia="Times New Roman" w:cs="Times New Roman"/>
          <w:color w:val="000000"/>
          <w:spacing w:val="892"/>
          <w:sz w:val="16"/>
          <w:szCs w:val="22"/>
          <w:lang w:val="en-US" w:eastAsia="en-US" w:bidi="ar-SA"/>
        </w:rPr>
        <w:t xml:space="preserve"> </w:t>
      </w:r>
      <w:r>
        <w:rPr>
          <w:rFonts w:ascii="宋体" w:hAnsi="Calibri" w:eastAsia="Times New Roman" w:cs="Times New Roman"/>
          <w:color w:val="000000"/>
          <w:sz w:val="16"/>
          <w:szCs w:val="22"/>
          <w:lang w:val="en-US" w:eastAsia="en-US" w:bidi="ar-SA"/>
        </w:rPr>
        <w:t>90502009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96"/>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赖帕河自动水位雨量站</w:t>
      </w:r>
      <w:r>
        <w:rPr>
          <w:rFonts w:hAnsi="Calibri" w:eastAsia="Times New Roman" w:cs="Times New Roman"/>
          <w:color w:val="000000"/>
          <w:spacing w:val="732"/>
          <w:sz w:val="16"/>
          <w:szCs w:val="22"/>
          <w:lang w:val="en-US" w:eastAsia="en-US" w:bidi="ar-SA"/>
        </w:rPr>
        <w:t xml:space="preserve"> </w:t>
      </w:r>
      <w:r>
        <w:rPr>
          <w:rFonts w:ascii="宋体" w:hAnsi="Calibri" w:eastAsia="Times New Roman" w:cs="Times New Roman"/>
          <w:color w:val="000000"/>
          <w:sz w:val="16"/>
          <w:szCs w:val="22"/>
          <w:lang w:val="en-US" w:eastAsia="en-US" w:bidi="ar-SA"/>
        </w:rPr>
        <w:t>90500209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丛岗水库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90511019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9" w:lineRule="exact"/>
        <w:ind w:left="319" w:right="181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箐头河水库</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31006438</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9" w:lineRule="exact"/>
        <w:ind w:left="319" w:right="1810"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油竹坝水库</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90511009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9" w:lineRule="exact"/>
        <w:ind w:left="319" w:right="181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小河头水库</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31006440</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158"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盈江县</w:t>
      </w:r>
      <w:r>
        <w:rPr>
          <w:rFonts w:hAnsi="Calibri" w:eastAsia="Times New Roman" w:cs="Times New Roman"/>
          <w:color w:val="000000"/>
          <w:spacing w:val="372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31</w:t>
      </w:r>
      <w:r>
        <w:rPr>
          <w:rFonts w:ascii="宋体" w:hAnsi="Calibri" w:eastAsia="Times New Roman" w:cs="Times New Roman"/>
          <w:color w:val="000000"/>
          <w:spacing w:val="333"/>
          <w:sz w:val="16"/>
          <w:szCs w:val="22"/>
          <w:lang w:val="en-US" w:eastAsia="en-US" w:bidi="ar-SA"/>
        </w:rPr>
        <w:t xml:space="preserve"> </w:t>
      </w:r>
      <w:r>
        <w:rPr>
          <w:rFonts w:ascii="宋体" w:hAnsi="Calibri" w:eastAsia="Times New Roman" w:cs="Times New Roman"/>
          <w:color w:val="000000"/>
          <w:sz w:val="16"/>
          <w:szCs w:val="22"/>
          <w:lang w:val="en-US" w:eastAsia="en-US" w:bidi="ar-SA"/>
        </w:rPr>
        <w:t>8</w:t>
      </w:r>
      <w:r>
        <w:rPr>
          <w:rFonts w:ascii="宋体" w:hAnsi="Calibri" w:eastAsia="Times New Roman" w:cs="Times New Roman"/>
          <w:color w:val="000000"/>
          <w:spacing w:val="349"/>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371"/>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2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361"/>
          <w:sz w:val="16"/>
          <w:szCs w:val="22"/>
          <w:lang w:val="en-US" w:eastAsia="en-US" w:bidi="ar-SA"/>
        </w:rPr>
        <w:t xml:space="preserve"> </w:t>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1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457"/>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375"/>
          <w:sz w:val="16"/>
          <w:szCs w:val="22"/>
          <w:lang w:val="en-US" w:eastAsia="en-US" w:bidi="ar-SA"/>
        </w:rPr>
        <w:t xml:space="preserve"> </w:t>
      </w:r>
      <w:r>
        <w:rPr>
          <w:rFonts w:ascii="宋体" w:hAnsi="宋体" w:eastAsia="Times New Roman" w:cs="宋体"/>
          <w:color w:val="000000"/>
          <w:sz w:val="16"/>
          <w:szCs w:val="22"/>
          <w:lang w:val="en-US" w:eastAsia="en-US" w:bidi="ar-SA"/>
        </w:rPr>
        <w:t>0</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122"/>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长地方</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31006401</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60" w:right="189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拱腊村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90520039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55"/>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爱国社</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90520179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5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勐盏村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90520189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60" w:right="1890" w:firstLine="0"/>
        <w:jc w:val="left"/>
        <w:rPr>
          <w:rFonts w:ascii="宋体" w:hAnsi="宋体" w:eastAsia="Times New Roman" w:cs="宋体"/>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z w:val="16"/>
          <w:szCs w:val="22"/>
          <w:lang w:val="en-US" w:eastAsia="en-US" w:bidi="ar-SA"/>
        </w:rPr>
        <w:t>平原镇富联村</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90520249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60" w:right="189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陇中村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90520199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7</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芒回</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31006402</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8</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团坡水库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31006406</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39"/>
          <w:sz w:val="16"/>
          <w:szCs w:val="22"/>
          <w:lang w:val="en-US" w:eastAsia="en-US" w:bidi="ar-SA"/>
        </w:rPr>
        <w:t xml:space="preserve"> </w:t>
      </w:r>
      <w:r>
        <w:rPr>
          <w:rFonts w:ascii="宋体" w:hAnsi="Calibri" w:eastAsia="Times New Roman" w:cs="Times New Roman"/>
          <w:color w:val="000000"/>
          <w:sz w:val="16"/>
          <w:szCs w:val="22"/>
          <w:lang w:val="en-US" w:eastAsia="en-US" w:bidi="ar-SA"/>
        </w:rPr>
        <w:t>9</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普关村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90520029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五台山水库</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31006405</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8"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阿江</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90520129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13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卢山村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90520089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13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苏典乡勐嘎</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90520079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13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松克</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90520279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13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那邦镇挖蕉</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90520059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13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允摆</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90520209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弄璋镇南怀</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90520229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旧城</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90520159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旧城镇朗碗</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90520139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邦朗村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90520099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崩董村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90520019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散棚</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90520049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卡场乡</w:t>
      </w:r>
      <w:r>
        <w:rPr>
          <w:rFonts w:hint="eastAsia" w:ascii="宋体" w:hAnsi="宋体" w:eastAsia="宋体" w:cs="宋体"/>
          <w:color w:val="000000"/>
          <w:sz w:val="16"/>
          <w:szCs w:val="22"/>
          <w:lang w:val="en-US" w:eastAsia="zh-CN" w:bidi="ar-SA"/>
        </w:rPr>
        <w:t>政府</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90520259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芒章乡</w:t>
      </w:r>
      <w:r>
        <w:rPr>
          <w:rFonts w:hint="eastAsia" w:ascii="宋体" w:hAnsi="宋体" w:eastAsia="宋体" w:cs="宋体"/>
          <w:color w:val="000000"/>
          <w:sz w:val="16"/>
          <w:szCs w:val="22"/>
          <w:lang w:val="en-US" w:eastAsia="zh-CN" w:bidi="ar-SA"/>
        </w:rPr>
        <w:t>政府</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90520109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双坡</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90520119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傣龙</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90520149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郭家寨村</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90520169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南岭</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90520219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大寨山田</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90520239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勐弄</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90520269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弄璋镇勐俄</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90520069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拉贺练大桥</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31006407</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盈江</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90501029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丙汗大桥</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31006403</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关上大桥</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31006404</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19" w:right="3006"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支那</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90501019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太平</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90501039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19" w:right="3006"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卡场</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90502089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昔马</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90502019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2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158"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陇川县</w:t>
      </w:r>
      <w:r>
        <w:rPr>
          <w:rFonts w:hAnsi="Calibri" w:eastAsia="Times New Roman" w:cs="Times New Roman"/>
          <w:color w:val="000000"/>
          <w:spacing w:val="3724"/>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20</w:t>
      </w:r>
      <w:r>
        <w:rPr>
          <w:rFonts w:ascii="宋体" w:hAnsi="Calibri" w:eastAsia="Times New Roman" w:cs="Times New Roman"/>
          <w:color w:val="000000"/>
          <w:spacing w:val="292"/>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307"/>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371"/>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428"/>
          <w:sz w:val="16"/>
          <w:szCs w:val="22"/>
          <w:lang w:val="en-US" w:eastAsia="en-US" w:bidi="ar-SA"/>
        </w:rPr>
        <w:t xml:space="preserve"> </w:t>
      </w:r>
      <w:r>
        <w:rPr>
          <w:rFonts w:ascii="宋体" w:hAnsi="Calibri" w:eastAsia="Times New Roman" w:cs="Times New Roman"/>
          <w:color w:val="000000"/>
          <w:sz w:val="16"/>
          <w:szCs w:val="22"/>
          <w:lang w:val="en-US" w:eastAsia="en-US" w:bidi="ar-SA"/>
        </w:rPr>
        <w:t>0</w:t>
      </w:r>
      <w:r>
        <w:rPr>
          <w:rFonts w:ascii="宋体" w:hAnsi="Calibri" w:eastAsia="Times New Roman" w:cs="Times New Roman"/>
          <w:color w:val="000000"/>
          <w:spacing w:val="361"/>
          <w:sz w:val="16"/>
          <w:szCs w:val="22"/>
          <w:lang w:val="en-US" w:eastAsia="en-US" w:bidi="ar-SA"/>
        </w:rPr>
        <w:t xml:space="preserve"> </w:t>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18"/>
          <w:sz w:val="16"/>
          <w:szCs w:val="22"/>
          <w:lang w:val="en-US" w:eastAsia="en-US" w:bidi="ar-SA"/>
        </w:rPr>
        <w:t xml:space="preserve"> </w:t>
      </w: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17"/>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333"/>
          <w:sz w:val="16"/>
          <w:szCs w:val="22"/>
          <w:lang w:val="en-US" w:eastAsia="en-US" w:bidi="ar-SA"/>
        </w:rPr>
        <w:t xml:space="preserve"> </w:t>
      </w:r>
      <w:r>
        <w:rPr>
          <w:rFonts w:ascii="宋体" w:hAnsi="宋体" w:eastAsia="Times New Roman" w:cs="宋体"/>
          <w:color w:val="000000"/>
          <w:sz w:val="16"/>
          <w:szCs w:val="22"/>
          <w:lang w:val="en-US" w:eastAsia="en-US" w:bidi="ar-SA"/>
        </w:rPr>
        <w:t>5</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122"/>
          <w:sz w:val="16"/>
          <w:szCs w:val="22"/>
          <w:lang w:val="en-US" w:eastAsia="en-US" w:bidi="ar-SA"/>
        </w:rPr>
        <w:t xml:space="preserve"> </w:t>
      </w:r>
      <w:r>
        <w:rPr>
          <w:rFonts w:ascii="宋体" w:hAnsi="Calibri" w:eastAsia="Times New Roman" w:cs="Times New Roman"/>
          <w:color w:val="000000"/>
          <w:sz w:val="16"/>
          <w:szCs w:val="22"/>
          <w:lang w:val="en-US" w:eastAsia="en-US" w:bidi="ar-SA"/>
        </w:rPr>
        <w:t>1</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广洞</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90522219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92" w:after="0" w:line="209" w:lineRule="exact"/>
        <w:ind w:left="4685" w:right="0" w:firstLine="0"/>
        <w:jc w:val="left"/>
        <w:rPr>
          <w:rFonts w:hAnsi="Calibri" w:eastAsia="Times New Roman" w:cs="Times New Roman"/>
          <w:color w:val="000000"/>
          <w:sz w:val="18"/>
          <w:szCs w:val="22"/>
          <w:lang w:val="en-US" w:eastAsia="en-US" w:bidi="ar-SA"/>
        </w:rPr>
        <w:sectPr>
          <w:pgSz w:w="11900" w:h="16840"/>
          <w:pgMar w:top="1152" w:right="100" w:bottom="0" w:left="1419" w:header="720" w:footer="720" w:gutter="0"/>
          <w:pgNumType w:start="1"/>
          <w:cols w:space="720" w:num="1"/>
          <w:docGrid w:linePitch="1" w:charSpace="0"/>
        </w:sectPr>
      </w:pPr>
      <w:r>
        <w:rPr>
          <w:rFonts w:hAnsi="Calibri" w:eastAsia="Times New Roman" w:cs="Times New Roman"/>
          <w:color w:val="000000"/>
          <w:spacing w:val="1"/>
          <w:sz w:val="18"/>
          <w:szCs w:val="22"/>
          <w:lang w:val="en-US" w:eastAsia="en-US" w:bidi="ar-SA"/>
        </w:rPr>
        <w:t>69</w:t>
      </w:r>
    </w:p>
    <w:p>
      <w:pPr>
        <w:spacing w:before="0" w:after="285" w:line="209" w:lineRule="exact"/>
        <w:ind w:left="2330" w:right="0" w:firstLine="0"/>
        <w:jc w:val="left"/>
        <w:rPr>
          <w:rFonts w:hAnsi="Calibri" w:eastAsia="Times New Roman" w:cs="Times New Roman"/>
          <w:color w:val="000000"/>
          <w:sz w:val="18"/>
          <w:szCs w:val="22"/>
          <w:lang w:val="en-US" w:eastAsia="en-US" w:bidi="ar-SA"/>
        </w:rPr>
      </w:pPr>
      <w:bookmarkStart w:id="144" w:name="br1_48_0"/>
      <w:bookmarkEnd w:id="144"/>
      <w:r>
        <w:drawing>
          <wp:anchor distT="0" distB="0" distL="114300" distR="114300" simplePos="0" relativeHeight="251731968" behindDoc="1" locked="0" layoutInCell="1" allowOverlap="1">
            <wp:simplePos x="0" y="0"/>
            <wp:positionH relativeFrom="page">
              <wp:posOffset>869950</wp:posOffset>
            </wp:positionH>
            <wp:positionV relativeFrom="page">
              <wp:posOffset>867410</wp:posOffset>
            </wp:positionV>
            <wp:extent cx="5823585" cy="34290"/>
            <wp:effectExtent l="0" t="0" r="5715" b="3810"/>
            <wp:wrapNone/>
            <wp:docPr id="72"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9"/>
                    <pic:cNvPicPr>
                      <a:picLocks noChangeAspect="1"/>
                    </pic:cNvPicPr>
                  </pic:nvPicPr>
                  <pic:blipFill>
                    <a:blip r:embed="rId70"/>
                    <a:stretch>
                      <a:fillRect/>
                    </a:stretch>
                  </pic:blipFill>
                  <pic:spPr>
                    <a:xfrm>
                      <a:off x="0" y="0"/>
                      <a:ext cx="5823585" cy="34290"/>
                    </a:xfrm>
                    <a:prstGeom prst="rect">
                      <a:avLst/>
                    </a:prstGeom>
                    <a:noFill/>
                    <a:ln>
                      <a:noFill/>
                    </a:ln>
                  </pic:spPr>
                </pic:pic>
              </a:graphicData>
            </a:graphic>
          </wp:anchor>
        </w:drawing>
      </w:r>
      <w:bookmarkStart w:id="145" w:name="br1_49_0"/>
      <w:bookmarkEnd w:id="145"/>
      <w:r>
        <w:drawing>
          <wp:anchor distT="0" distB="0" distL="114300" distR="114300" simplePos="0" relativeHeight="251707392" behindDoc="1" locked="0" layoutInCell="1" allowOverlap="1">
            <wp:simplePos x="0" y="0"/>
            <wp:positionH relativeFrom="page">
              <wp:posOffset>816610</wp:posOffset>
            </wp:positionH>
            <wp:positionV relativeFrom="page">
              <wp:posOffset>1030605</wp:posOffset>
            </wp:positionV>
            <wp:extent cx="5975985" cy="6102350"/>
            <wp:effectExtent l="0" t="0" r="5715" b="12700"/>
            <wp:wrapNone/>
            <wp:docPr id="4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10"/>
                    <pic:cNvPicPr>
                      <a:picLocks noChangeAspect="1"/>
                    </pic:cNvPicPr>
                  </pic:nvPicPr>
                  <pic:blipFill>
                    <a:blip r:embed="rId71"/>
                    <a:stretch>
                      <a:fillRect/>
                    </a:stretch>
                  </pic:blipFill>
                  <pic:spPr>
                    <a:xfrm>
                      <a:off x="0" y="0"/>
                      <a:ext cx="5975985" cy="6102350"/>
                    </a:xfrm>
                    <a:prstGeom prst="rect">
                      <a:avLst/>
                    </a:prstGeom>
                    <a:noFill/>
                    <a:ln>
                      <a:noFill/>
                    </a:ln>
                  </pic:spPr>
                </pic:pic>
              </a:graphicData>
            </a:graphic>
          </wp:anchor>
        </w:drawing>
      </w:r>
      <w:r>
        <w:rPr>
          <w:rFonts w:ascii="宋体" w:hAnsi="宋体" w:eastAsia="Times New Roman" w:cs="宋体"/>
          <w:color w:val="000000"/>
          <w:sz w:val="18"/>
          <w:szCs w:val="22"/>
          <w:lang w:val="en-US" w:eastAsia="en-US" w:bidi="ar-SA"/>
        </w:rPr>
        <w:t>云南省</w:t>
      </w:r>
      <w:r>
        <w:rPr>
          <w:rFonts w:hAnsi="Calibri" w:eastAsia="Times New Roman" w:cs="Times New Roman"/>
          <w:color w:val="000000"/>
          <w:spacing w:val="1"/>
          <w:sz w:val="18"/>
          <w:szCs w:val="22"/>
          <w:lang w:val="en-US" w:eastAsia="en-US" w:bidi="ar-SA"/>
        </w:rPr>
        <w:t xml:space="preserve"> </w:t>
      </w:r>
      <w:r>
        <w:rPr>
          <w:rFonts w:hAnsi="Calibri" w:eastAsia="Times New Roman" w:cs="Times New Roman"/>
          <w:color w:val="000000"/>
          <w:sz w:val="18"/>
          <w:szCs w:val="22"/>
          <w:lang w:val="en-US" w:eastAsia="en-US" w:bidi="ar-SA"/>
        </w:rPr>
        <w:t>2021</w:t>
      </w:r>
      <w:r>
        <w:rPr>
          <w:rFonts w:hAnsi="Calibri" w:eastAsia="Times New Roman" w:cs="Times New Roman"/>
          <w:color w:val="000000"/>
          <w:spacing w:val="1"/>
          <w:sz w:val="18"/>
          <w:szCs w:val="22"/>
          <w:lang w:val="en-US" w:eastAsia="en-US" w:bidi="ar-SA"/>
        </w:rPr>
        <w:t xml:space="preserve"> </w:t>
      </w:r>
      <w:r>
        <w:rPr>
          <w:rFonts w:ascii="宋体" w:hAnsi="宋体" w:eastAsia="Times New Roman" w:cs="宋体"/>
          <w:color w:val="000000"/>
          <w:sz w:val="18"/>
          <w:szCs w:val="22"/>
          <w:lang w:val="en-US" w:eastAsia="en-US" w:bidi="ar-SA"/>
        </w:rPr>
        <w:t>年度山洪灾害防治项目实施方案（德宏州分册）</w:t>
      </w:r>
    </w:p>
    <w:tbl>
      <w:tblPr>
        <w:tblStyle w:val="2"/>
        <w:tblW w:w="0" w:type="auto"/>
        <w:tblInd w:w="0" w:type="dxa"/>
        <w:tblLayout w:type="autofit"/>
        <w:tblCellMar>
          <w:top w:w="0" w:type="dxa"/>
          <w:left w:w="0" w:type="dxa"/>
          <w:bottom w:w="0" w:type="dxa"/>
          <w:right w:w="0" w:type="dxa"/>
        </w:tblCellMar>
      </w:tblPr>
      <w:tblGrid>
        <w:gridCol w:w="1874"/>
        <w:gridCol w:w="20"/>
        <w:gridCol w:w="2412"/>
        <w:gridCol w:w="20"/>
        <w:gridCol w:w="4456"/>
      </w:tblGrid>
      <w:tr>
        <w:tblPrEx>
          <w:tblCellMar>
            <w:top w:w="0" w:type="dxa"/>
            <w:left w:w="0" w:type="dxa"/>
            <w:bottom w:w="0" w:type="dxa"/>
            <w:right w:w="0" w:type="dxa"/>
          </w:tblCellMar>
        </w:tblPrEx>
        <w:trPr>
          <w:trHeight w:val="586" w:hRule="atLeast"/>
        </w:trPr>
        <w:tc>
          <w:tcPr>
            <w:tcW w:w="1874" w:type="dxa"/>
            <w:noWrap w:val="0"/>
            <w:vAlign w:val="top"/>
          </w:tcPr>
          <w:p>
            <w:pPr>
              <w:spacing w:before="108" w:after="0" w:line="161" w:lineRule="exact"/>
              <w:ind w:left="31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县</w:t>
            </w:r>
          </w:p>
          <w:p>
            <w:pPr>
              <w:spacing w:before="48"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（市、区）</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2412" w:type="dxa"/>
            <w:noWrap w:val="0"/>
            <w:vAlign w:val="top"/>
          </w:tcPr>
          <w:p>
            <w:pPr>
              <w:spacing w:before="214" w:after="0" w:line="161"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站名</w:t>
            </w:r>
            <w:r>
              <w:rPr>
                <w:rFonts w:hAnsi="Calibri" w:eastAsia="Times New Roman" w:cs="Times New Roman"/>
                <w:color w:val="000000"/>
                <w:spacing w:val="1134"/>
                <w:sz w:val="16"/>
                <w:szCs w:val="22"/>
                <w:lang w:val="en-US" w:eastAsia="en-US" w:bidi="ar-SA"/>
              </w:rPr>
              <w:t xml:space="preserve"> </w:t>
            </w:r>
            <w:r>
              <w:rPr>
                <w:rFonts w:ascii="宋体" w:hAnsi="宋体" w:eastAsia="Times New Roman" w:cs="宋体"/>
                <w:color w:val="000000"/>
                <w:spacing w:val="1"/>
                <w:sz w:val="16"/>
                <w:szCs w:val="22"/>
                <w:lang w:val="en-US" w:eastAsia="en-US" w:bidi="ar-SA"/>
              </w:rPr>
              <w:t>测站编码</w:t>
            </w:r>
          </w:p>
        </w:tc>
        <w:tc>
          <w:tcPr>
            <w:tcW w:w="20" w:type="dxa"/>
            <w:noWrap w:val="0"/>
            <w:vAlign w:val="top"/>
          </w:tcPr>
          <w:p>
            <w:pPr>
              <w:spacing w:before="0" w:after="0" w:line="0" w:lineRule="atLeast"/>
              <w:ind w:left="0" w:right="0" w:firstLine="0"/>
              <w:jc w:val="left"/>
              <w:rPr>
                <w:rFonts w:hAnsi="Calibri" w:eastAsia="Times New Roman" w:cs="Times New Roman"/>
                <w:color w:val="000000"/>
                <w:sz w:val="16"/>
                <w:szCs w:val="22"/>
                <w:lang w:val="en-US" w:eastAsia="en-US" w:bidi="ar-SA"/>
              </w:rPr>
            </w:pPr>
          </w:p>
        </w:tc>
        <w:tc>
          <w:tcPr>
            <w:tcW w:w="4456" w:type="dxa"/>
            <w:noWrap w:val="0"/>
            <w:vAlign w:val="top"/>
          </w:tcPr>
          <w:p>
            <w:pPr>
              <w:spacing w:before="0" w:after="0" w:line="161" w:lineRule="exact"/>
              <w:ind w:left="269"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站类</w:t>
            </w:r>
            <w:r>
              <w:rPr>
                <w:rFonts w:hAnsi="Calibri" w:eastAsia="Times New Roman" w:cs="Times New Roman"/>
                <w:color w:val="000000"/>
                <w:spacing w:val="443"/>
                <w:sz w:val="16"/>
                <w:szCs w:val="22"/>
                <w:lang w:val="en-US" w:eastAsia="en-US" w:bidi="ar-SA"/>
              </w:rPr>
              <w:t xml:space="preserve"> </w:t>
            </w:r>
            <w:r>
              <w:rPr>
                <w:rFonts w:ascii="宋体" w:hAnsi="宋体" w:eastAsia="Times New Roman" w:cs="宋体"/>
                <w:color w:val="000000"/>
                <w:sz w:val="16"/>
                <w:szCs w:val="22"/>
                <w:lang w:val="en-US" w:eastAsia="en-US" w:bidi="ar-SA"/>
              </w:rPr>
              <w:t>遥测终端（</w:t>
            </w:r>
            <w:r>
              <w:rPr>
                <w:rFonts w:ascii="宋体" w:hAnsi="Calibri" w:eastAsia="Times New Roman" w:cs="Times New Roman"/>
                <w:color w:val="000000"/>
                <w:sz w:val="16"/>
                <w:szCs w:val="22"/>
                <w:lang w:val="en-US" w:eastAsia="en-US" w:bidi="ar-SA"/>
              </w:rPr>
              <w:t>RTU</w:t>
            </w:r>
            <w:r>
              <w:rPr>
                <w:rFonts w:ascii="宋体" w:hAnsi="宋体" w:eastAsia="Times New Roman" w:cs="宋体"/>
                <w:color w:val="000000"/>
                <w:sz w:val="16"/>
                <w:szCs w:val="22"/>
                <w:lang w:val="en-US" w:eastAsia="en-US" w:bidi="ar-SA"/>
              </w:rPr>
              <w:t>）升级</w:t>
            </w:r>
            <w:r>
              <w:rPr>
                <w:rFonts w:hAnsi="Calibri" w:eastAsia="Times New Roman" w:cs="Times New Roman"/>
                <w:color w:val="000000"/>
                <w:spacing w:val="619"/>
                <w:sz w:val="16"/>
                <w:szCs w:val="22"/>
                <w:lang w:val="en-US" w:eastAsia="en-US" w:bidi="ar-SA"/>
              </w:rPr>
              <w:t xml:space="preserve"> </w:t>
            </w:r>
            <w:r>
              <w:rPr>
                <w:rFonts w:ascii="宋体" w:hAnsi="宋体" w:eastAsia="Times New Roman" w:cs="宋体"/>
                <w:color w:val="000000"/>
                <w:sz w:val="16"/>
                <w:szCs w:val="22"/>
                <w:lang w:val="en-US" w:eastAsia="en-US" w:bidi="ar-SA"/>
              </w:rPr>
              <w:t>自动监测站完善</w:t>
            </w:r>
          </w:p>
          <w:p>
            <w:pPr>
              <w:spacing w:before="58" w:after="0" w:line="161" w:lineRule="exact"/>
              <w:ind w:left="0" w:right="0" w:firstLine="0"/>
              <w:jc w:val="left"/>
              <w:rPr>
                <w:rFonts w:hAnsi="Calibri" w:eastAsia="Times New Roman" w:cs="Times New Roman"/>
                <w:color w:val="000000"/>
                <w:sz w:val="16"/>
                <w:szCs w:val="22"/>
                <w:lang w:val="en-US" w:eastAsia="en-US" w:bidi="ar-SA"/>
              </w:rPr>
            </w:pPr>
            <w:r>
              <w:rPr>
                <w:rFonts w:hAnsi="Calibri" w:eastAsia="Times New Roman" w:cs="Times New Roman"/>
                <w:color w:val="000000"/>
                <w:spacing w:val="1045"/>
                <w:sz w:val="16"/>
                <w:szCs w:val="22"/>
                <w:lang w:val="en-US" w:eastAsia="en-US" w:bidi="ar-SA"/>
              </w:rPr>
              <w:t xml:space="preserve"> </w:t>
            </w:r>
            <w:r>
              <w:rPr>
                <w:rFonts w:ascii="宋体" w:hAnsi="宋体" w:eastAsia="Times New Roman" w:cs="宋体"/>
                <w:color w:val="000000"/>
                <w:spacing w:val="1"/>
                <w:sz w:val="16"/>
                <w:szCs w:val="22"/>
                <w:lang w:val="en-US" w:eastAsia="en-US" w:bidi="ar-SA"/>
              </w:rPr>
              <w:t>更换</w:t>
            </w:r>
            <w:r>
              <w:rPr>
                <w:rFonts w:hAnsi="Calibri" w:eastAsia="Times New Roman" w:cs="Times New Roman"/>
                <w:color w:val="000000"/>
                <w:spacing w:val="212"/>
                <w:sz w:val="16"/>
                <w:szCs w:val="22"/>
                <w:lang w:val="en-US" w:eastAsia="en-US" w:bidi="ar-SA"/>
              </w:rPr>
              <w:t xml:space="preserve"> </w:t>
            </w:r>
            <w:r>
              <w:rPr>
                <w:rFonts w:ascii="宋体" w:hAnsi="宋体" w:eastAsia="Times New Roman" w:cs="宋体"/>
                <w:color w:val="000000"/>
                <w:spacing w:val="1"/>
                <w:sz w:val="16"/>
                <w:szCs w:val="22"/>
                <w:lang w:val="en-US" w:eastAsia="en-US" w:bidi="ar-SA"/>
              </w:rPr>
              <w:t>现场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远程</w:t>
            </w:r>
          </w:p>
          <w:p>
            <w:pPr>
              <w:spacing w:before="0" w:after="0" w:line="103" w:lineRule="exact"/>
              <w:ind w:left="0"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雨量</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水位</w:t>
            </w:r>
            <w:r>
              <w:rPr>
                <w:rFonts w:hAnsi="Calibri" w:eastAsia="Times New Roman" w:cs="Times New Roman"/>
                <w:color w:val="000000"/>
                <w:spacing w:val="1912"/>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137"/>
                <w:sz w:val="16"/>
                <w:szCs w:val="22"/>
                <w:lang w:val="en-US" w:eastAsia="en-US" w:bidi="ar-SA"/>
              </w:rPr>
              <w:t xml:space="preserve"> </w:t>
            </w:r>
            <w:r>
              <w:rPr>
                <w:rFonts w:ascii="宋体" w:hAnsi="宋体" w:eastAsia="Times New Roman" w:cs="宋体"/>
                <w:color w:val="000000"/>
                <w:spacing w:val="1"/>
                <w:sz w:val="16"/>
                <w:szCs w:val="22"/>
                <w:lang w:val="en-US" w:eastAsia="en-US" w:bidi="ar-SA"/>
              </w:rPr>
              <w:t>传感器</w:t>
            </w:r>
            <w:r>
              <w:rPr>
                <w:rFonts w:hAnsi="Calibri" w:eastAsia="Times New Roman" w:cs="Times New Roman"/>
                <w:color w:val="000000"/>
                <w:spacing w:val="174"/>
                <w:sz w:val="16"/>
                <w:szCs w:val="22"/>
                <w:lang w:val="en-US" w:eastAsia="en-US" w:bidi="ar-SA"/>
              </w:rPr>
              <w:t xml:space="preserve"> </w:t>
            </w:r>
            <w:r>
              <w:rPr>
                <w:rFonts w:ascii="宋体" w:hAnsi="宋体" w:eastAsia="Times New Roman" w:cs="宋体"/>
                <w:color w:val="000000"/>
                <w:spacing w:val="1"/>
                <w:sz w:val="16"/>
                <w:szCs w:val="22"/>
                <w:lang w:val="en-US" w:eastAsia="en-US" w:bidi="ar-SA"/>
              </w:rPr>
              <w:t>供电</w:t>
            </w:r>
          </w:p>
          <w:p>
            <w:pPr>
              <w:spacing w:before="0" w:after="0" w:line="103" w:lineRule="exact"/>
              <w:ind w:left="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1044"/>
                <w:sz w:val="16"/>
                <w:szCs w:val="22"/>
                <w:lang w:val="en-US" w:eastAsia="en-US" w:bidi="ar-SA"/>
              </w:rPr>
              <w:t xml:space="preserve"> </w:t>
            </w:r>
            <w:r>
              <w:rPr>
                <w:rFonts w:ascii="宋体" w:hAnsi="Calibri" w:eastAsia="Times New Roman" w:cs="Times New Roman"/>
                <w:color w:val="000000"/>
                <w:sz w:val="16"/>
                <w:szCs w:val="22"/>
                <w:lang w:val="en-US" w:eastAsia="en-US" w:bidi="ar-SA"/>
              </w:rPr>
              <w:t>RTU</w:t>
            </w:r>
            <w:r>
              <w:rPr>
                <w:rFonts w:ascii="宋体" w:hAnsi="Calibri" w:eastAsia="Times New Roman" w:cs="Times New Roman"/>
                <w:color w:val="000000"/>
                <w:spacing w:val="214"/>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r>
              <w:rPr>
                <w:rFonts w:hAnsi="Calibri" w:eastAsia="Times New Roman" w:cs="Times New Roman"/>
                <w:color w:val="000000"/>
                <w:spacing w:val="226"/>
                <w:sz w:val="16"/>
                <w:szCs w:val="22"/>
                <w:lang w:val="en-US" w:eastAsia="en-US" w:bidi="ar-SA"/>
              </w:rPr>
              <w:t xml:space="preserve"> </w:t>
            </w:r>
            <w:r>
              <w:rPr>
                <w:rFonts w:ascii="宋体" w:hAnsi="宋体" w:eastAsia="Times New Roman" w:cs="宋体"/>
                <w:color w:val="000000"/>
                <w:spacing w:val="1"/>
                <w:sz w:val="16"/>
                <w:szCs w:val="22"/>
                <w:lang w:val="en-US" w:eastAsia="en-US" w:bidi="ar-SA"/>
              </w:rPr>
              <w:t>刷机</w:t>
            </w:r>
          </w:p>
        </w:tc>
      </w:tr>
    </w:tbl>
    <w:p>
      <w:pPr>
        <w:spacing w:before="0"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基础</w:t>
      </w:r>
    </w:p>
    <w:p>
      <w:pPr>
        <w:spacing w:before="36" w:after="0" w:line="171" w:lineRule="exact"/>
        <w:ind w:left="8824" w:right="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pacing w:val="1"/>
          <w:sz w:val="16"/>
          <w:szCs w:val="22"/>
          <w:lang w:val="en-US" w:eastAsia="en-US" w:bidi="ar-SA"/>
        </w:rPr>
        <w:t>设施</w:t>
      </w:r>
    </w:p>
    <w:p>
      <w:pPr>
        <w:spacing w:before="48" w:after="0" w:line="171"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2</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红卫</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90522209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3</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新寨</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90522229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9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4</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新山寨</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90522239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60" w:right="189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z w:val="16"/>
          <w:szCs w:val="22"/>
          <w:lang w:val="en-US" w:eastAsia="en-US" w:bidi="ar-SA"/>
        </w:rPr>
        <w:t>5</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老孔寨</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90522249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9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6</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海岗</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90522259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2" w:after="0" w:line="216" w:lineRule="exact"/>
        <w:ind w:left="360" w:right="189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7</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户岛村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90522269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60"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z w:val="16"/>
          <w:szCs w:val="22"/>
          <w:lang w:val="en-US" w:eastAsia="en-US" w:bidi="ar-SA"/>
        </w:rPr>
        <w:t>8</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弄贯</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90522279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7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690"/>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z w:val="16"/>
          <w:szCs w:val="22"/>
          <w:lang w:val="en-US" w:eastAsia="en-US" w:bidi="ar-SA"/>
        </w:rPr>
        <w:t>9</w:t>
      </w:r>
      <w:r>
        <w:rPr>
          <w:rFonts w:ascii="宋体" w:hAnsi="Calibri" w:eastAsia="Times New Roman" w:cs="Times New Roman"/>
          <w:color w:val="000000"/>
          <w:spacing w:val="495"/>
          <w:sz w:val="16"/>
          <w:szCs w:val="22"/>
          <w:lang w:val="en-US" w:eastAsia="en-US" w:bidi="ar-SA"/>
        </w:rPr>
        <w:t xml:space="preserve"> </w:t>
      </w:r>
      <w:r>
        <w:rPr>
          <w:rFonts w:ascii="宋体" w:hAnsi="宋体" w:eastAsia="Times New Roman" w:cs="宋体"/>
          <w:color w:val="000000"/>
          <w:spacing w:val="1"/>
          <w:sz w:val="16"/>
          <w:szCs w:val="22"/>
          <w:lang w:val="en-US" w:eastAsia="en-US" w:bidi="ar-SA"/>
        </w:rPr>
        <w:t>吕良村</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90522489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8" w:lineRule="exact"/>
        <w:ind w:left="319" w:right="189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曼邦</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90522299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新山</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90522309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坪子寨</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90522319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邦角</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90522349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1" w:after="0" w:line="218" w:lineRule="exact"/>
        <w:ind w:left="319" w:right="189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岗巴上寨</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90522329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1" w:after="0" w:line="218" w:lineRule="exact"/>
        <w:ind w:left="319" w:right="189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曼线</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90522339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姐坎</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90522359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邦瓦山</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90522289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18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托盘山站</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90522369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189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19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瓦幕站</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90522389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邦中站</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90522379</w:t>
      </w:r>
      <w:r>
        <w:rPr>
          <w:rFonts w:ascii="宋体" w:hAnsi="Calibri" w:eastAsia="Times New Roman" w:cs="Times New Roman"/>
          <w:color w:val="000000"/>
          <w:spacing w:val="29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684"/>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磨水水库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90504419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红卫水库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90504579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189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23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地方头水库</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90504559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芒旦水库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海岗水库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90504459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953"/>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26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弄回水库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90504469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50"/>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5"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朋生水库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90524589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8" w:after="0" w:line="171"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户岛水库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90504539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19" w:right="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29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西湖水库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90504569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417"/>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35"/>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广等水库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90504599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181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章凤水库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90504519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22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弄贯水库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90504549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33</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曼允水库</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90504609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1" w:after="0" w:line="217" w:lineRule="exact"/>
        <w:ind w:left="319" w:right="1810" w:firstLine="0"/>
        <w:jc w:val="left"/>
        <w:rPr>
          <w:rFonts w:hAnsi="Calibri" w:eastAsia="Times New Roman" w:cs="Times New Roman"/>
          <w:color w:val="000000"/>
          <w:sz w:val="16"/>
          <w:szCs w:val="22"/>
          <w:lang w:val="en-US" w:eastAsia="en-US" w:bidi="ar-SA"/>
        </w:rPr>
      </w:pPr>
      <w:r>
        <w:rPr>
          <w:rFonts w:ascii="宋体" w:hAnsi="宋体" w:eastAsia="Times New Roman" w:cs="宋体"/>
          <w:color w:val="000000"/>
          <w:sz w:val="16"/>
          <w:szCs w:val="22"/>
          <w:lang w:val="en-US" w:eastAsia="en-US" w:bidi="ar-SA"/>
        </w:rPr>
        <w:t xml:space="preserve"> </w:t>
      </w:r>
      <w:r>
        <w:rPr>
          <w:rFonts w:ascii="宋体" w:hAnsi="Calibri" w:eastAsia="Times New Roman" w:cs="Times New Roman"/>
          <w:color w:val="000000"/>
          <w:spacing w:val="2"/>
          <w:sz w:val="16"/>
          <w:szCs w:val="22"/>
          <w:lang w:val="en-US" w:eastAsia="en-US" w:bidi="ar-SA"/>
        </w:rPr>
        <w:t>34</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弄坎</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90504429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0" w:after="0" w:line="218" w:lineRule="exact"/>
        <w:ind w:left="319" w:right="181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35</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上芒东</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90504439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22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36</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老孔寨水位</w:t>
      </w:r>
      <w:r>
        <w:rPr>
          <w:rFonts w:hAnsi="Calibri" w:eastAsia="Times New Roman" w:cs="Times New Roman"/>
          <w:color w:val="000000"/>
          <w:spacing w:val="1533"/>
          <w:sz w:val="16"/>
          <w:szCs w:val="22"/>
          <w:lang w:val="en-US" w:eastAsia="en-US" w:bidi="ar-SA"/>
        </w:rPr>
        <w:t xml:space="preserve"> </w:t>
      </w:r>
      <w:r>
        <w:rPr>
          <w:rFonts w:ascii="宋体" w:hAnsi="Calibri" w:eastAsia="Times New Roman" w:cs="Times New Roman"/>
          <w:color w:val="000000"/>
          <w:sz w:val="16"/>
          <w:szCs w:val="22"/>
          <w:lang w:val="en-US" w:eastAsia="en-US" w:bidi="ar-SA"/>
        </w:rPr>
        <w:t>90504449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22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37</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z w:val="16"/>
          <w:szCs w:val="22"/>
          <w:lang w:val="en-US" w:eastAsia="en-US" w:bidi="ar-SA"/>
        </w:rPr>
        <w:t>户岛河道水位</w:t>
      </w:r>
      <w:r>
        <w:rPr>
          <w:rFonts w:hAnsi="Calibri" w:eastAsia="Times New Roman" w:cs="Times New Roman"/>
          <w:color w:val="000000"/>
          <w:spacing w:val="1372"/>
          <w:sz w:val="16"/>
          <w:szCs w:val="22"/>
          <w:lang w:val="en-US" w:eastAsia="en-US" w:bidi="ar-SA"/>
        </w:rPr>
        <w:t xml:space="preserve"> </w:t>
      </w:r>
      <w:r>
        <w:rPr>
          <w:rFonts w:ascii="宋体" w:hAnsi="Calibri" w:eastAsia="Times New Roman" w:cs="Times New Roman"/>
          <w:color w:val="000000"/>
          <w:sz w:val="16"/>
          <w:szCs w:val="22"/>
          <w:lang w:val="en-US" w:eastAsia="en-US" w:bidi="ar-SA"/>
        </w:rPr>
        <w:t>90504479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2032"/>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7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417"/>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38</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吕良</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90504489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0" w:after="0" w:line="218" w:lineRule="exact"/>
        <w:ind w:left="319" w:right="181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39</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上邦东</w:t>
      </w:r>
      <w:r>
        <w:rPr>
          <w:rFonts w:hAnsi="Calibri" w:eastAsia="Times New Roman" w:cs="Times New Roman"/>
          <w:color w:val="000000"/>
          <w:spacing w:val="1852"/>
          <w:sz w:val="16"/>
          <w:szCs w:val="22"/>
          <w:lang w:val="en-US" w:eastAsia="en-US" w:bidi="ar-SA"/>
        </w:rPr>
        <w:t xml:space="preserve"> </w:t>
      </w:r>
      <w:r>
        <w:rPr>
          <w:rFonts w:ascii="宋体" w:hAnsi="Calibri" w:eastAsia="Times New Roman" w:cs="Times New Roman"/>
          <w:color w:val="000000"/>
          <w:sz w:val="16"/>
          <w:szCs w:val="22"/>
          <w:lang w:val="en-US" w:eastAsia="en-US" w:bidi="ar-SA"/>
        </w:rPr>
        <w:t>90504499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2" w:after="0" w:line="216" w:lineRule="exact"/>
        <w:ind w:left="319" w:right="1810" w:firstLine="0"/>
        <w:jc w:val="left"/>
        <w:rPr>
          <w:rFonts w:ascii="宋体" w:hAnsi="宋体" w:eastAsia="Times New Roman" w:cs="宋体"/>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40</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尖坡下寨</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90504509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hAnsi="Calibri" w:eastAsia="Times New Roman" w:cs="Times New Roman"/>
          <w:color w:val="000000"/>
          <w:spacing w:val="3228"/>
          <w:sz w:val="16"/>
          <w:szCs w:val="22"/>
          <w:lang w:val="en-US" w:eastAsia="en-US" w:bidi="ar-SA"/>
        </w:rPr>
        <w:t xml:space="preserve"> </w:t>
      </w:r>
      <w:r>
        <w:rPr>
          <w:rFonts w:ascii="宋体" w:hAnsi="宋体" w:eastAsia="Times New Roman" w:cs="宋体"/>
          <w:color w:val="000000"/>
          <w:sz w:val="16"/>
          <w:szCs w:val="22"/>
          <w:lang w:val="en-US" w:eastAsia="en-US" w:bidi="ar-SA"/>
        </w:rPr>
        <w:t>√</w:t>
      </w:r>
      <w:r>
        <w:rPr>
          <w:rFonts w:ascii="宋体" w:hAnsi="宋体" w:eastAsia="Times New Roman" w:cs="宋体"/>
          <w:color w:val="000000"/>
          <w:sz w:val="16"/>
          <w:szCs w:val="22"/>
          <w:lang w:val="en-US" w:eastAsia="en-US" w:bidi="ar-SA"/>
        </w:rPr>
        <w:cr/>
      </w:r>
      <w:r>
        <w:rPr>
          <w:rFonts w:ascii="宋体" w:hAnsi="Calibri" w:eastAsia="Times New Roman" w:cs="Times New Roman"/>
          <w:color w:val="000000"/>
          <w:spacing w:val="2"/>
          <w:sz w:val="16"/>
          <w:szCs w:val="22"/>
          <w:lang w:val="en-US" w:eastAsia="en-US" w:bidi="ar-SA"/>
        </w:rPr>
        <w:t>41</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多公大桥</w:t>
      </w:r>
      <w:r>
        <w:rPr>
          <w:rFonts w:hAnsi="Calibri" w:eastAsia="Times New Roman" w:cs="Times New Roman"/>
          <w:color w:val="000000"/>
          <w:spacing w:val="1691"/>
          <w:sz w:val="16"/>
          <w:szCs w:val="22"/>
          <w:lang w:val="en-US" w:eastAsia="en-US" w:bidi="ar-SA"/>
        </w:rPr>
        <w:t xml:space="preserve"> </w:t>
      </w:r>
      <w:r>
        <w:rPr>
          <w:rFonts w:ascii="宋体" w:hAnsi="Calibri" w:eastAsia="Times New Roman" w:cs="Times New Roman"/>
          <w:color w:val="000000"/>
          <w:sz w:val="16"/>
          <w:szCs w:val="22"/>
          <w:lang w:val="en-US" w:eastAsia="en-US" w:bidi="ar-SA"/>
        </w:rPr>
        <w:t>90504629</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 xml:space="preserve">√ </w:t>
      </w:r>
    </w:p>
    <w:p>
      <w:pPr>
        <w:spacing w:before="2" w:after="0" w:line="216" w:lineRule="exact"/>
        <w:ind w:left="319" w:right="1810" w:firstLine="0"/>
        <w:jc w:val="left"/>
        <w:rPr>
          <w:rFonts w:hAnsi="Calibri" w:eastAsia="Times New Roman" w:cs="Times New Roman"/>
          <w:color w:val="000000"/>
          <w:sz w:val="16"/>
          <w:szCs w:val="22"/>
          <w:lang w:val="en-US" w:eastAsia="en-US" w:bidi="ar-SA"/>
        </w:rPr>
      </w:pPr>
      <w:r>
        <w:rPr>
          <w:rFonts w:ascii="宋体" w:hAnsi="Calibri" w:eastAsia="Times New Roman" w:cs="Times New Roman"/>
          <w:color w:val="000000"/>
          <w:spacing w:val="2"/>
          <w:sz w:val="16"/>
          <w:szCs w:val="22"/>
          <w:lang w:val="en-US" w:eastAsia="en-US" w:bidi="ar-SA"/>
        </w:rPr>
        <w:t>42</w:t>
      </w:r>
      <w:r>
        <w:rPr>
          <w:rFonts w:ascii="宋体" w:hAnsi="Calibri" w:eastAsia="Times New Roman" w:cs="Times New Roman"/>
          <w:color w:val="000000"/>
          <w:spacing w:val="453"/>
          <w:sz w:val="16"/>
          <w:szCs w:val="22"/>
          <w:lang w:val="en-US" w:eastAsia="en-US" w:bidi="ar-SA"/>
        </w:rPr>
        <w:t xml:space="preserve"> </w:t>
      </w:r>
      <w:r>
        <w:rPr>
          <w:rFonts w:ascii="宋体" w:hAnsi="宋体" w:eastAsia="Times New Roman" w:cs="宋体"/>
          <w:color w:val="000000"/>
          <w:spacing w:val="1"/>
          <w:sz w:val="16"/>
          <w:szCs w:val="22"/>
          <w:lang w:val="en-US" w:eastAsia="en-US" w:bidi="ar-SA"/>
        </w:rPr>
        <w:t>拉勐</w:t>
      </w:r>
      <w:r>
        <w:rPr>
          <w:rFonts w:hAnsi="Calibri" w:eastAsia="Times New Roman" w:cs="Times New Roman"/>
          <w:color w:val="000000"/>
          <w:spacing w:val="2013"/>
          <w:sz w:val="16"/>
          <w:szCs w:val="22"/>
          <w:lang w:val="en-US" w:eastAsia="en-US" w:bidi="ar-SA"/>
        </w:rPr>
        <w:t xml:space="preserve"> </w:t>
      </w:r>
      <w:r>
        <w:rPr>
          <w:rFonts w:ascii="宋体" w:hAnsi="Calibri" w:eastAsia="Times New Roman" w:cs="Times New Roman"/>
          <w:color w:val="000000"/>
          <w:sz w:val="16"/>
          <w:szCs w:val="22"/>
          <w:lang w:val="en-US" w:eastAsia="en-US" w:bidi="ar-SA"/>
        </w:rPr>
        <w:t>53312401</w:t>
      </w:r>
      <w:r>
        <w:rPr>
          <w:rFonts w:ascii="宋体" w:hAnsi="Calibri" w:eastAsia="Times New Roman" w:cs="Times New Roman"/>
          <w:color w:val="000000"/>
          <w:spacing w:val="829"/>
          <w:sz w:val="16"/>
          <w:szCs w:val="22"/>
          <w:lang w:val="en-US" w:eastAsia="en-US" w:bidi="ar-SA"/>
        </w:rPr>
        <w:t xml:space="preserve"> </w:t>
      </w:r>
      <w:r>
        <w:rPr>
          <w:rFonts w:ascii="宋体" w:hAnsi="宋体" w:eastAsia="Times New Roman" w:cs="宋体"/>
          <w:color w:val="000000"/>
          <w:sz w:val="16"/>
          <w:szCs w:val="22"/>
          <w:lang w:val="en-US" w:eastAsia="en-US" w:bidi="ar-SA"/>
        </w:rPr>
        <w:t>√</w:t>
      </w:r>
    </w:p>
    <w:p>
      <w:pPr>
        <w:spacing w:before="4425" w:after="0" w:line="209" w:lineRule="exact"/>
        <w:ind w:left="4685" w:right="0" w:firstLine="0"/>
        <w:jc w:val="left"/>
        <w:rPr>
          <w:rFonts w:hAnsi="Calibri" w:eastAsia="Times New Roman" w:cs="Times New Roman"/>
          <w:color w:val="000000"/>
          <w:sz w:val="18"/>
          <w:szCs w:val="22"/>
          <w:lang w:val="en-US" w:eastAsia="en-US" w:bidi="ar-SA"/>
        </w:rPr>
      </w:pPr>
      <w:r>
        <w:rPr>
          <w:rFonts w:hAnsi="Calibri" w:eastAsia="Times New Roman" w:cs="Times New Roman"/>
          <w:color w:val="000000"/>
          <w:spacing w:val="1"/>
          <w:sz w:val="18"/>
          <w:szCs w:val="22"/>
          <w:lang w:val="en-US" w:eastAsia="en-US" w:bidi="ar-SA"/>
        </w:rPr>
        <w:t>70</w:t>
      </w:r>
    </w:p>
    <w:sectPr>
      <w:pgSz w:w="11900" w:h="16840"/>
      <w:pgMar w:top="1152" w:right="100" w:bottom="0" w:left="1419"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INAE+FangSong_GB2312">
    <w:altName w:val="Segoe Print"/>
    <w:panose1 w:val="02010609030101010101"/>
    <w:charset w:val="01"/>
    <w:family w:val="modern"/>
    <w:pitch w:val="default"/>
    <w:sig w:usb0="00000000" w:usb1="00000000" w:usb2="01010101" w:usb3="01010101" w:csb0="01010101" w:csb1="01010101"/>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UTTUCF+FangSong_GB2312">
    <w:altName w:val="Segoe Print"/>
    <w:panose1 w:val="02010609030101010101"/>
    <w:charset w:val="01"/>
    <w:family w:val="modern"/>
    <w:pitch w:val="default"/>
    <w:sig w:usb0="00000000" w:usb1="00000000" w:usb2="01010101" w:usb3="01010101" w:csb0="01010101" w:csb1="010101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isplayHorizontalDrawingGridEvery w:val="1"/>
  <w:displayVerticalDrawingGridEvery w:val="1"/>
  <w:noPunctuationKerning w:val="1"/>
  <w:characterSpacingControl w:val="doNotCompress"/>
  <w:noLineBreaksAfter w:lang="zh-CN" w:val="([{·‘“〈《「『【〔〖（．［｛￡￥"/>
  <w:noLineBreaksBefore w:lang="zh-CN" w:val="!),.:;?]}¨·ˇˉ―‖’”…∶、。〃々〉》」』】〕〗！＂＇），．：；？］｀｜｝～￠"/>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A77B3E"/>
    <w:rsid w:val="00CA2A55"/>
    <w:rsid w:val="104A1F3F"/>
    <w:rsid w:val="11620E95"/>
    <w:rsid w:val="15C63A34"/>
    <w:rsid w:val="3F1742FA"/>
    <w:rsid w:val="4E621731"/>
    <w:rsid w:val="6891207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1</Pages>
  <Words>0</Words>
  <Characters>0</Characters>
  <Lines>1</Lines>
  <Paragraphs>1</Paragraphs>
  <TotalTime>16</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2024-07-03T02:19:00Z</dcterms:created>
  <dc:creator>DELL</dc:creator>
  <cp:lastModifiedBy>梁河水利局收发员</cp:lastModifiedBy>
  <dcterms:modified xsi:type="dcterms:W3CDTF">2025-12-30T01:42:44Z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C4115CC064E944BC80ADFA668AE8F7B0</vt:lpwstr>
  </property>
</Properties>
</file>