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hint="eastAsia" w:ascii="方正小标宋_GBK" w:hAnsi="方正小标宋_GBK" w:eastAsia="方正小标宋_GBK" w:cs="方正小标宋_GBK"/>
          <w:b/>
          <w:bCs w:val="0"/>
          <w:kern w:val="0"/>
          <w:sz w:val="36"/>
          <w:szCs w:val="36"/>
        </w:rPr>
      </w:pPr>
      <w:r>
        <w:rPr>
          <w:rFonts w:hint="eastAsia" w:ascii="方正小标宋_GBK" w:hAnsi="方正小标宋_GBK" w:eastAsia="方正小标宋_GBK" w:cs="方正小标宋_GBK"/>
          <w:b/>
          <w:bCs w:val="0"/>
          <w:kern w:val="0"/>
          <w:sz w:val="36"/>
          <w:szCs w:val="36"/>
        </w:rPr>
        <w:t>梁河县</w:t>
      </w:r>
      <w:r>
        <w:rPr>
          <w:rFonts w:hint="eastAsia" w:ascii="方正小标宋_GBK" w:hAnsi="方正小标宋_GBK" w:eastAsia="方正小标宋_GBK" w:cs="方正小标宋_GBK"/>
          <w:b/>
          <w:bCs w:val="0"/>
          <w:kern w:val="0"/>
          <w:sz w:val="36"/>
          <w:szCs w:val="36"/>
          <w:lang w:eastAsia="zh-CN"/>
        </w:rPr>
        <w:t>第五次</w:t>
      </w:r>
      <w:r>
        <w:rPr>
          <w:rFonts w:hint="eastAsia" w:ascii="方正小标宋_GBK" w:hAnsi="方正小标宋_GBK" w:eastAsia="方正小标宋_GBK" w:cs="方正小标宋_GBK"/>
          <w:b/>
          <w:bCs w:val="0"/>
          <w:kern w:val="0"/>
          <w:sz w:val="36"/>
          <w:szCs w:val="36"/>
        </w:rPr>
        <w:t>全国经济普查公报（第四号）</w:t>
      </w:r>
    </w:p>
    <w:p>
      <w:pPr>
        <w:widowControl/>
        <w:spacing w:line="600" w:lineRule="exact"/>
        <w:jc w:val="center"/>
        <w:rPr>
          <w:rFonts w:ascii="Times New Roman" w:hAnsi="Times New Roman" w:eastAsia="方正楷体_GBK" w:cs="Times New Roman"/>
          <w:b/>
          <w:bCs w:val="0"/>
          <w:color w:val="auto"/>
          <w:kern w:val="0"/>
          <w:sz w:val="36"/>
          <w:szCs w:val="32"/>
        </w:rPr>
      </w:pPr>
      <w:r>
        <w:rPr>
          <w:rFonts w:hint="eastAsia" w:ascii="Times New Roman" w:hAnsi="Times New Roman" w:eastAsia="方正楷体_GBK" w:cs="Times New Roman"/>
          <w:b/>
          <w:bCs w:val="0"/>
          <w:color w:val="auto"/>
          <w:kern w:val="0"/>
          <w:sz w:val="36"/>
          <w:szCs w:val="32"/>
        </w:rPr>
        <w:t>——第三产业基本情况之一</w:t>
      </w:r>
    </w:p>
    <w:p>
      <w:pPr>
        <w:widowControl/>
        <w:spacing w:line="600" w:lineRule="exact"/>
        <w:jc w:val="center"/>
        <w:rPr>
          <w:rFonts w:ascii="Times New Roman" w:hAnsi="Times New Roman" w:eastAsia="方正楷体_GBK" w:cs="Times New Roman"/>
          <w:color w:val="auto"/>
          <w:kern w:val="0"/>
          <w:sz w:val="32"/>
          <w:szCs w:val="32"/>
        </w:rPr>
      </w:pPr>
      <w:r>
        <w:rPr>
          <w:rFonts w:hint="eastAsia" w:ascii="Times New Roman" w:hAnsi="Times New Roman" w:eastAsia="方正楷体_GBK" w:cs="Times New Roman"/>
          <w:color w:val="auto"/>
          <w:kern w:val="0"/>
          <w:sz w:val="32"/>
          <w:szCs w:val="32"/>
        </w:rPr>
        <w:t>梁河县统计局</w:t>
      </w:r>
    </w:p>
    <w:p>
      <w:pPr>
        <w:widowControl/>
        <w:spacing w:line="600" w:lineRule="exact"/>
        <w:jc w:val="center"/>
        <w:rPr>
          <w:rFonts w:ascii="Times New Roman" w:hAnsi="Times New Roman" w:eastAsia="方正楷体_GBK" w:cs="Times New Roman"/>
          <w:color w:val="auto"/>
          <w:kern w:val="0"/>
          <w:sz w:val="32"/>
          <w:szCs w:val="32"/>
        </w:rPr>
      </w:pPr>
      <w:r>
        <w:rPr>
          <w:rFonts w:hint="eastAsia" w:ascii="Times New Roman" w:hAnsi="Times New Roman" w:eastAsia="方正楷体_GBK" w:cs="Times New Roman"/>
          <w:color w:val="auto"/>
          <w:kern w:val="0"/>
          <w:sz w:val="32"/>
          <w:szCs w:val="32"/>
        </w:rPr>
        <w:t>梁河县</w:t>
      </w:r>
      <w:r>
        <w:rPr>
          <w:rFonts w:hint="eastAsia" w:ascii="Times New Roman" w:hAnsi="Times New Roman" w:eastAsia="方正楷体_GBK" w:cs="Times New Roman"/>
          <w:color w:val="auto"/>
          <w:kern w:val="0"/>
          <w:sz w:val="32"/>
          <w:szCs w:val="32"/>
          <w:lang w:eastAsia="zh-CN"/>
        </w:rPr>
        <w:t>第五次</w:t>
      </w:r>
      <w:r>
        <w:rPr>
          <w:rFonts w:hint="eastAsia" w:ascii="Times New Roman" w:hAnsi="Times New Roman" w:eastAsia="方正楷体_GBK" w:cs="Times New Roman"/>
          <w:color w:val="auto"/>
          <w:kern w:val="0"/>
          <w:sz w:val="32"/>
          <w:szCs w:val="32"/>
        </w:rPr>
        <w:t>全国经济普查领导小组办公室</w:t>
      </w:r>
    </w:p>
    <w:p>
      <w:pPr>
        <w:widowControl/>
        <w:spacing w:line="600" w:lineRule="exact"/>
        <w:jc w:val="center"/>
        <w:rPr>
          <w:rFonts w:hint="eastAsia" w:ascii="Times New Roman" w:hAnsi="Times New Roman" w:eastAsia="方正楷体_GBK" w:cs="Times New Roman"/>
          <w:color w:val="auto"/>
          <w:kern w:val="0"/>
          <w:sz w:val="32"/>
          <w:szCs w:val="32"/>
          <w:lang w:eastAsia="zh-CN"/>
        </w:rPr>
      </w:pPr>
      <w:r>
        <w:rPr>
          <w:rFonts w:hint="eastAsia" w:eastAsia="方正楷体_GBK" w:cs="Times New Roman"/>
          <w:color w:val="auto"/>
          <w:kern w:val="0"/>
          <w:sz w:val="32"/>
          <w:szCs w:val="32"/>
          <w:lang w:eastAsia="zh-CN"/>
        </w:rPr>
        <w:t>（</w:t>
      </w:r>
      <w:r>
        <w:rPr>
          <w:rFonts w:hint="default" w:ascii="Times New Roman" w:hAnsi="Times New Roman" w:eastAsia="方正楷体_GBK" w:cs="Times New Roman"/>
          <w:color w:val="auto"/>
          <w:kern w:val="0"/>
          <w:sz w:val="32"/>
          <w:szCs w:val="32"/>
        </w:rPr>
        <w:t>202</w:t>
      </w:r>
      <w:r>
        <w:rPr>
          <w:rFonts w:hint="default" w:ascii="Times New Roman" w:hAnsi="Times New Roman" w:eastAsia="方正楷体_GBK" w:cs="Times New Roman"/>
          <w:color w:val="auto"/>
          <w:kern w:val="0"/>
          <w:sz w:val="32"/>
          <w:szCs w:val="32"/>
          <w:lang w:val="en-US" w:eastAsia="zh-CN"/>
        </w:rPr>
        <w:t>5</w:t>
      </w:r>
      <w:r>
        <w:rPr>
          <w:rFonts w:hint="eastAsia" w:ascii="Times New Roman" w:hAnsi="Times New Roman" w:eastAsia="方正楷体_GBK" w:cs="Times New Roman"/>
          <w:color w:val="auto"/>
          <w:kern w:val="0"/>
          <w:sz w:val="32"/>
          <w:szCs w:val="32"/>
        </w:rPr>
        <w:t>年</w:t>
      </w:r>
      <w:r>
        <w:rPr>
          <w:rFonts w:hint="eastAsia" w:ascii="Times New Roman" w:hAnsi="Times New Roman" w:eastAsia="方正楷体_GBK" w:cs="Times New Roman"/>
          <w:color w:val="auto"/>
          <w:kern w:val="0"/>
          <w:sz w:val="32"/>
          <w:szCs w:val="32"/>
          <w:lang w:val="en-US" w:eastAsia="zh-CN"/>
        </w:rPr>
        <w:t>4</w:t>
      </w:r>
      <w:r>
        <w:rPr>
          <w:rFonts w:hint="eastAsia" w:ascii="Times New Roman" w:hAnsi="Times New Roman" w:eastAsia="方正楷体_GBK" w:cs="Times New Roman"/>
          <w:color w:val="auto"/>
          <w:kern w:val="0"/>
          <w:sz w:val="32"/>
          <w:szCs w:val="32"/>
        </w:rPr>
        <w:t>月</w:t>
      </w:r>
      <w:r>
        <w:rPr>
          <w:rFonts w:hint="eastAsia" w:eastAsia="方正楷体_GBK" w:cs="Times New Roman"/>
          <w:color w:val="auto"/>
          <w:kern w:val="0"/>
          <w:sz w:val="32"/>
          <w:szCs w:val="32"/>
          <w:lang w:val="en-US" w:eastAsia="zh-CN"/>
        </w:rPr>
        <w:t>29</w:t>
      </w:r>
      <w:r>
        <w:rPr>
          <w:rFonts w:hint="eastAsia" w:ascii="Times New Roman" w:hAnsi="Times New Roman" w:eastAsia="方正楷体_GBK" w:cs="Times New Roman"/>
          <w:color w:val="auto"/>
          <w:kern w:val="0"/>
          <w:sz w:val="32"/>
          <w:szCs w:val="32"/>
        </w:rPr>
        <w:t>日</w:t>
      </w:r>
      <w:r>
        <w:rPr>
          <w:rFonts w:hint="eastAsia" w:eastAsia="方正楷体_GBK" w:cs="Times New Roman"/>
          <w:color w:val="auto"/>
          <w:kern w:val="0"/>
          <w:sz w:val="32"/>
          <w:szCs w:val="32"/>
          <w:lang w:eastAsia="zh-CN"/>
        </w:rPr>
        <w:t>）</w:t>
      </w:r>
    </w:p>
    <w:p>
      <w:pPr>
        <w:widowControl/>
        <w:spacing w:line="600" w:lineRule="exact"/>
        <w:jc w:val="left"/>
        <w:rPr>
          <w:rFonts w:ascii="Times New Roman" w:hAnsi="Times New Roman" w:cs="Times New Roman"/>
          <w:color w:val="FF0000"/>
          <w:kern w:val="0"/>
          <w:sz w:val="24"/>
        </w:rPr>
      </w:pPr>
      <w:r>
        <w:rPr>
          <w:rFonts w:ascii="Times New Roman" w:hAnsi="Times New Roman" w:cs="Times New Roman"/>
          <w:color w:val="FF0000"/>
          <w:kern w:val="0"/>
          <w:sz w:val="24"/>
        </w:rPr>
        <w:t> </w:t>
      </w:r>
    </w:p>
    <w:p>
      <w:pPr>
        <w:widowControl/>
        <w:spacing w:line="580" w:lineRule="exact"/>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根据梁河县</w:t>
      </w:r>
      <w:r>
        <w:rPr>
          <w:rFonts w:hint="eastAsia" w:ascii="Times New Roman" w:hAnsi="Times New Roman" w:eastAsia="方正仿宋_GBK" w:cs="Times New Roman"/>
          <w:color w:val="auto"/>
          <w:kern w:val="0"/>
          <w:sz w:val="32"/>
          <w:szCs w:val="32"/>
          <w:lang w:eastAsia="zh-CN"/>
        </w:rPr>
        <w:t>第五次</w:t>
      </w:r>
      <w:r>
        <w:rPr>
          <w:rFonts w:hint="eastAsia" w:ascii="Times New Roman" w:hAnsi="Times New Roman" w:eastAsia="方正仿宋_GBK" w:cs="Times New Roman"/>
          <w:color w:val="auto"/>
          <w:kern w:val="0"/>
          <w:sz w:val="32"/>
          <w:szCs w:val="32"/>
        </w:rPr>
        <w:t>全国经济普查结果，现将我县第三产业中批发和零售业，交通运输、仓储和邮政业，住宿和餐饮业，</w:t>
      </w:r>
      <w:r>
        <w:rPr>
          <w:rFonts w:hint="eastAsia" w:ascii="仿宋" w:hAnsi="仿宋" w:eastAsia="仿宋" w:cs="仿宋"/>
          <w:color w:val="auto"/>
          <w:sz w:val="32"/>
          <w:szCs w:val="32"/>
          <w:u w:val="none"/>
          <w:lang w:val="en-US" w:eastAsia="zh-CN"/>
        </w:rPr>
        <w:t>信息传输、软件和信息技术服务业，</w:t>
      </w:r>
      <w:r>
        <w:rPr>
          <w:rFonts w:hint="eastAsia" w:ascii="Times New Roman" w:hAnsi="Times New Roman" w:eastAsia="方正仿宋_GBK" w:cs="Times New Roman"/>
          <w:color w:val="auto"/>
          <w:kern w:val="0"/>
          <w:sz w:val="32"/>
          <w:szCs w:val="32"/>
        </w:rPr>
        <w:t>房地产业，租赁和商务服务业的主要数据公布如下：</w:t>
      </w:r>
    </w:p>
    <w:p>
      <w:pPr>
        <w:widowControl/>
        <w:spacing w:line="580" w:lineRule="exact"/>
        <w:ind w:firstLine="643" w:firstLineChars="200"/>
        <w:rPr>
          <w:rFonts w:hint="eastAsia" w:ascii="方正黑体_GBK" w:hAnsi="方正黑体_GBK" w:eastAsia="方正黑体_GBK" w:cs="方正黑体_GBK"/>
          <w:b/>
          <w:bCs/>
          <w:color w:val="auto"/>
          <w:kern w:val="0"/>
          <w:sz w:val="32"/>
          <w:szCs w:val="32"/>
        </w:rPr>
      </w:pPr>
      <w:r>
        <w:rPr>
          <w:rFonts w:hint="eastAsia" w:ascii="方正黑体_GBK" w:hAnsi="方正黑体_GBK" w:eastAsia="方正黑体_GBK" w:cs="方正黑体_GBK"/>
          <w:b/>
          <w:bCs/>
          <w:color w:val="auto"/>
          <w:kern w:val="0"/>
          <w:sz w:val="32"/>
          <w:szCs w:val="32"/>
        </w:rPr>
        <w:t>一、批发和零售业</w:t>
      </w:r>
    </w:p>
    <w:p>
      <w:pPr>
        <w:widowControl/>
        <w:spacing w:line="580" w:lineRule="exact"/>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（一）企业法人单位数和从业人员</w:t>
      </w:r>
    </w:p>
    <w:p>
      <w:pPr>
        <w:widowControl/>
        <w:spacing w:line="580" w:lineRule="exact"/>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2023</w:t>
      </w:r>
      <w:r>
        <w:rPr>
          <w:rFonts w:hint="eastAsia" w:ascii="Times New Roman" w:hAnsi="Times New Roman" w:eastAsia="方正仿宋_GBK" w:cs="Times New Roman"/>
          <w:color w:val="auto"/>
          <w:kern w:val="0"/>
          <w:sz w:val="32"/>
          <w:szCs w:val="32"/>
        </w:rPr>
        <w:t>年末，全县共有批发和零售业企业法人单位</w:t>
      </w:r>
      <w:r>
        <w:rPr>
          <w:rStyle w:val="27"/>
          <w:rFonts w:hint="eastAsia" w:ascii="仿宋" w:hAnsi="仿宋" w:eastAsia="仿宋" w:cs="仿宋"/>
          <w:color w:val="0C0C0C"/>
          <w:sz w:val="32"/>
          <w:szCs w:val="32"/>
          <w:u w:val="none"/>
          <w:lang w:val="en-US" w:eastAsia="zh-CN"/>
        </w:rPr>
        <w:footnoteReference w:id="0"/>
      </w:r>
      <w:r>
        <w:rPr>
          <w:rFonts w:hint="eastAsia" w:ascii="Times New Roman" w:hAnsi="Times New Roman" w:eastAsia="方正仿宋_GBK" w:cs="Times New Roman"/>
          <w:color w:val="auto"/>
          <w:kern w:val="0"/>
          <w:sz w:val="32"/>
          <w:szCs w:val="32"/>
          <w:lang w:val="en-US" w:eastAsia="zh-CN"/>
        </w:rPr>
        <w:t>296</w:t>
      </w:r>
      <w:r>
        <w:rPr>
          <w:rFonts w:hint="eastAsia" w:ascii="Times New Roman" w:hAnsi="Times New Roman" w:eastAsia="方正仿宋_GBK" w:cs="Times New Roman"/>
          <w:color w:val="auto"/>
          <w:kern w:val="0"/>
          <w:sz w:val="32"/>
          <w:szCs w:val="32"/>
        </w:rPr>
        <w:t>个，从业人员</w:t>
      </w:r>
      <w:r>
        <w:rPr>
          <w:rFonts w:hint="eastAsia" w:ascii="Times New Roman" w:hAnsi="Times New Roman" w:eastAsia="方正仿宋_GBK" w:cs="Times New Roman"/>
          <w:color w:val="auto"/>
          <w:sz w:val="32"/>
          <w:szCs w:val="32"/>
          <w:lang w:val="en-US" w:eastAsia="zh-CN"/>
        </w:rPr>
        <w:t>1016</w:t>
      </w:r>
      <w:r>
        <w:rPr>
          <w:rFonts w:hint="eastAsia" w:ascii="Times New Roman" w:hAnsi="Times New Roman" w:eastAsia="方正仿宋_GBK" w:cs="Times New Roman"/>
          <w:color w:val="auto"/>
          <w:kern w:val="0"/>
          <w:sz w:val="32"/>
          <w:szCs w:val="32"/>
        </w:rPr>
        <w:t>人，分别比</w:t>
      </w:r>
      <w:r>
        <w:rPr>
          <w:rFonts w:hint="default" w:ascii="Times New Roman" w:hAnsi="Times New Roman" w:eastAsia="方正仿宋_GBK" w:cs="Times New Roman"/>
          <w:color w:val="auto"/>
          <w:kern w:val="0"/>
          <w:sz w:val="32"/>
          <w:szCs w:val="32"/>
        </w:rPr>
        <w:t>201</w:t>
      </w:r>
      <w:r>
        <w:rPr>
          <w:rFonts w:hint="default" w:ascii="Times New Roman" w:hAnsi="Times New Roman" w:eastAsia="方正仿宋_GBK" w:cs="Times New Roman"/>
          <w:color w:val="auto"/>
          <w:kern w:val="0"/>
          <w:sz w:val="32"/>
          <w:szCs w:val="32"/>
          <w:lang w:val="en-US" w:eastAsia="zh-CN"/>
        </w:rPr>
        <w:t>8</w:t>
      </w:r>
      <w:r>
        <w:rPr>
          <w:rFonts w:hint="eastAsia" w:ascii="Times New Roman" w:hAnsi="Times New Roman" w:eastAsia="方正仿宋_GBK" w:cs="Times New Roman"/>
          <w:color w:val="auto"/>
          <w:kern w:val="0"/>
          <w:sz w:val="32"/>
          <w:szCs w:val="32"/>
        </w:rPr>
        <w:t>年末增长</w:t>
      </w:r>
      <w:r>
        <w:rPr>
          <w:rFonts w:hint="default" w:ascii="Times New Roman" w:hAnsi="Times New Roman" w:eastAsia="方正仿宋_GBK" w:cs="Times New Roman"/>
          <w:color w:val="auto"/>
          <w:sz w:val="32"/>
          <w:szCs w:val="32"/>
          <w:lang w:val="en-US" w:eastAsia="zh-CN"/>
        </w:rPr>
        <w:t>89.7</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rPr>
        <w:t>和</w:t>
      </w:r>
      <w:r>
        <w:rPr>
          <w:rFonts w:hint="eastAsia" w:eastAsia="方正仿宋_GBK" w:cs="Times New Roman"/>
          <w:color w:val="auto"/>
          <w:sz w:val="32"/>
          <w:szCs w:val="32"/>
          <w:lang w:val="en-US" w:eastAsia="zh-CN"/>
        </w:rPr>
        <w:t>74.0</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rPr>
        <w:t>。</w:t>
      </w:r>
    </w:p>
    <w:p>
      <w:pPr>
        <w:widowControl/>
        <w:spacing w:line="580" w:lineRule="exact"/>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在批发和零售业企业法人单位中，批发业占</w:t>
      </w:r>
      <w:r>
        <w:rPr>
          <w:rFonts w:hint="default" w:ascii="Times New Roman" w:hAnsi="Times New Roman" w:eastAsia="方正仿宋_GBK" w:cs="Times New Roman"/>
          <w:color w:val="auto"/>
          <w:sz w:val="32"/>
          <w:szCs w:val="32"/>
          <w:lang w:val="en-US" w:eastAsia="zh-CN"/>
        </w:rPr>
        <w:t>55.</w:t>
      </w: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rPr>
        <w:t>，零售业占</w:t>
      </w:r>
      <w:r>
        <w:rPr>
          <w:rFonts w:hint="default" w:ascii="Times New Roman" w:hAnsi="Times New Roman" w:eastAsia="方正仿宋_GBK" w:cs="Times New Roman"/>
          <w:color w:val="auto"/>
          <w:sz w:val="32"/>
          <w:szCs w:val="32"/>
          <w:lang w:val="en-US" w:eastAsia="zh-CN"/>
        </w:rPr>
        <w:t>44.9</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rPr>
        <w:t>。在批发和零售业企业法人单位从业人员中，批发业占</w:t>
      </w:r>
      <w:r>
        <w:rPr>
          <w:rFonts w:hint="default" w:ascii="Times New Roman" w:hAnsi="Times New Roman" w:eastAsia="方正仿宋_GBK" w:cs="Times New Roman"/>
          <w:color w:val="auto"/>
          <w:sz w:val="32"/>
          <w:szCs w:val="32"/>
          <w:lang w:val="en-US" w:eastAsia="zh-CN"/>
        </w:rPr>
        <w:t>62</w:t>
      </w:r>
      <w:r>
        <w:rPr>
          <w:rFonts w:hint="eastAsia" w:eastAsia="方正仿宋_GBK" w:cs="Times New Roman"/>
          <w:color w:val="auto"/>
          <w:sz w:val="32"/>
          <w:szCs w:val="32"/>
          <w:lang w:val="en-US" w:eastAsia="zh-CN"/>
        </w:rPr>
        <w:t>.0</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rPr>
        <w:t>，零售业占</w:t>
      </w:r>
      <w:r>
        <w:rPr>
          <w:rFonts w:hint="default" w:ascii="Times New Roman" w:hAnsi="Times New Roman" w:eastAsia="方正仿宋_GBK" w:cs="Times New Roman"/>
          <w:color w:val="auto"/>
          <w:sz w:val="32"/>
          <w:szCs w:val="32"/>
          <w:lang w:val="en-US" w:eastAsia="zh-CN"/>
        </w:rPr>
        <w:t>38</w:t>
      </w:r>
      <w:r>
        <w:rPr>
          <w:rFonts w:hint="eastAsia" w:eastAsia="方正仿宋_GBK" w:cs="Times New Roman"/>
          <w:color w:val="auto"/>
          <w:sz w:val="32"/>
          <w:szCs w:val="32"/>
          <w:lang w:val="en-US" w:eastAsia="zh-CN"/>
        </w:rPr>
        <w:t>.0</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rPr>
        <w:t>（详见表</w:t>
      </w:r>
      <w:r>
        <w:rPr>
          <w:rFonts w:hint="default" w:ascii="Times New Roman" w:hAnsi="Times New Roman" w:eastAsia="方正仿宋_GBK" w:cs="Times New Roman"/>
          <w:color w:val="auto"/>
          <w:kern w:val="0"/>
          <w:sz w:val="32"/>
          <w:szCs w:val="32"/>
        </w:rPr>
        <w:t>4-1</w:t>
      </w:r>
      <w:r>
        <w:rPr>
          <w:rFonts w:hint="eastAsia" w:ascii="Times New Roman" w:hAnsi="Times New Roman" w:eastAsia="方正仿宋_GBK" w:cs="Times New Roman"/>
          <w:color w:val="auto"/>
          <w:kern w:val="0"/>
          <w:sz w:val="32"/>
          <w:szCs w:val="32"/>
        </w:rPr>
        <w:t>）。</w:t>
      </w:r>
    </w:p>
    <w:tbl>
      <w:tblPr>
        <w:tblStyle w:val="19"/>
        <w:tblW w:w="830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996"/>
        <w:gridCol w:w="1913"/>
        <w:gridCol w:w="139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306" w:type="dxa"/>
            <w:gridSpan w:val="3"/>
            <w:tcBorders>
              <w:top w:val="nil"/>
              <w:left w:val="nil"/>
              <w:bottom w:val="single" w:color="auto" w:sz="12" w:space="0"/>
              <w:right w:val="nil"/>
            </w:tcBorders>
            <w:shd w:val="clear" w:color="auto" w:fill="FFFFFF"/>
            <w:vAlign w:val="center"/>
          </w:tcPr>
          <w:p>
            <w:pPr>
              <w:widowControl/>
              <w:spacing w:line="240" w:lineRule="exact"/>
              <w:ind w:left="57" w:right="57"/>
              <w:jc w:val="center"/>
              <w:rPr>
                <w:rFonts w:ascii="Times New Roman" w:hAnsi="Times New Roman" w:cs="Times New Roman"/>
                <w:color w:val="auto"/>
                <w:kern w:val="0"/>
                <w:sz w:val="24"/>
              </w:rPr>
            </w:pPr>
            <w:r>
              <w:rPr>
                <w:rFonts w:hint="eastAsia" w:ascii="Times New Roman" w:hAnsi="Times New Roman" w:cs="Times New Roman"/>
                <w:b/>
                <w:bCs/>
                <w:color w:val="auto"/>
                <w:kern w:val="0"/>
                <w:sz w:val="24"/>
              </w:rPr>
              <w:t>表</w:t>
            </w:r>
            <w:r>
              <w:rPr>
                <w:rFonts w:ascii="Times New Roman" w:hAnsi="Times New Roman" w:cs="Times New Roman"/>
                <w:b/>
                <w:bCs/>
                <w:color w:val="auto"/>
                <w:kern w:val="0"/>
                <w:sz w:val="24"/>
              </w:rPr>
              <w:t>4-1</w:t>
            </w:r>
            <w:r>
              <w:rPr>
                <w:rFonts w:hint="eastAsia" w:ascii="Times New Roman" w:hAnsi="Times New Roman" w:cs="Times New Roman"/>
                <w:b/>
                <w:bCs/>
                <w:color w:val="auto"/>
                <w:kern w:val="0"/>
                <w:sz w:val="24"/>
              </w:rPr>
              <w:t>　按行业中类分组的批发和零售业企业法人单位和从业人员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4996" w:type="dxa"/>
            <w:tcBorders>
              <w:top w:val="nil"/>
              <w:left w:val="nil"/>
              <w:bottom w:val="single" w:color="auto" w:sz="4" w:space="0"/>
              <w:right w:val="single" w:color="auto" w:sz="4" w:space="0"/>
            </w:tcBorders>
            <w:vAlign w:val="center"/>
          </w:tcPr>
          <w:p>
            <w:pPr>
              <w:widowControl/>
              <w:spacing w:line="240" w:lineRule="exac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　</w:t>
            </w:r>
          </w:p>
        </w:tc>
        <w:tc>
          <w:tcPr>
            <w:tcW w:w="1913" w:type="dxa"/>
            <w:tcBorders>
              <w:top w:val="nil"/>
              <w:left w:val="single" w:color="auto" w:sz="4" w:space="0"/>
              <w:bottom w:val="single" w:color="auto" w:sz="4" w:space="0"/>
              <w:right w:val="single" w:color="auto" w:sz="4" w:space="0"/>
            </w:tcBorders>
            <w:vAlign w:val="center"/>
          </w:tcPr>
          <w:p>
            <w:pPr>
              <w:widowControl/>
              <w:spacing w:line="240" w:lineRule="exac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企业法人单位</w:t>
            </w:r>
          </w:p>
          <w:p>
            <w:pPr>
              <w:widowControl/>
              <w:spacing w:line="240" w:lineRule="exac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（个）</w:t>
            </w:r>
          </w:p>
        </w:tc>
        <w:tc>
          <w:tcPr>
            <w:tcW w:w="1397" w:type="dxa"/>
            <w:tcBorders>
              <w:top w:val="nil"/>
              <w:left w:val="single" w:color="auto" w:sz="4" w:space="0"/>
              <w:bottom w:val="single" w:color="auto" w:sz="4" w:space="0"/>
              <w:right w:val="nil"/>
            </w:tcBorders>
            <w:vAlign w:val="center"/>
          </w:tcPr>
          <w:p>
            <w:pPr>
              <w:widowControl/>
              <w:spacing w:line="240" w:lineRule="exac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从业人员</w:t>
            </w:r>
          </w:p>
          <w:p>
            <w:pPr>
              <w:widowControl/>
              <w:spacing w:line="240" w:lineRule="exac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996" w:type="dxa"/>
            <w:tcBorders>
              <w:top w:val="single" w:color="auto" w:sz="4" w:space="0"/>
              <w:left w:val="nil"/>
              <w:bottom w:val="nil"/>
              <w:right w:val="single" w:color="auto" w:sz="4" w:space="0"/>
            </w:tcBorders>
            <w:vAlign w:val="center"/>
          </w:tcPr>
          <w:p>
            <w:pPr>
              <w:widowControl/>
              <w:spacing w:line="240" w:lineRule="exact"/>
              <w:ind w:right="57" w:firstLine="2108" w:firstLineChars="1000"/>
              <w:jc w:val="both"/>
              <w:rPr>
                <w:rFonts w:ascii="Times New Roman" w:hAnsi="Times New Roman" w:cs="Times New Roman"/>
                <w:color w:val="auto"/>
                <w:kern w:val="0"/>
                <w:sz w:val="18"/>
                <w:szCs w:val="18"/>
              </w:rPr>
            </w:pPr>
            <w:r>
              <w:rPr>
                <w:rFonts w:hint="eastAsia" w:ascii="Times New Roman" w:hAnsi="Times New Roman" w:cs="Times New Roman"/>
                <w:b/>
                <w:bCs/>
                <w:color w:val="auto"/>
                <w:kern w:val="0"/>
                <w:szCs w:val="21"/>
              </w:rPr>
              <w:t>合  计</w:t>
            </w:r>
          </w:p>
        </w:tc>
        <w:tc>
          <w:tcPr>
            <w:tcW w:w="1913" w:type="dxa"/>
            <w:tcBorders>
              <w:top w:val="single" w:color="auto" w:sz="4" w:space="0"/>
              <w:left w:val="single" w:color="auto" w:sz="4" w:space="0"/>
              <w:bottom w:val="nil"/>
              <w:right w:val="single" w:color="auto" w:sz="4" w:space="0"/>
            </w:tcBorders>
            <w:vAlign w:val="center"/>
          </w:tcPr>
          <w:p>
            <w:pPr>
              <w:spacing w:line="240" w:lineRule="exact"/>
              <w:jc w:val="right"/>
              <w:rPr>
                <w:rFonts w:hint="default" w:ascii="Times New Roman" w:hAnsi="Times New Roman" w:eastAsia="宋体" w:cs="Times New Roman"/>
                <w:b/>
                <w:color w:val="auto"/>
                <w:lang w:val="en-US" w:eastAsia="zh-CN"/>
              </w:rPr>
            </w:pPr>
            <w:r>
              <w:rPr>
                <w:rFonts w:hint="default" w:ascii="Times New Roman" w:hAnsi="Times New Roman" w:cs="Times New Roman"/>
                <w:b/>
                <w:color w:val="auto"/>
                <w:lang w:val="en-US" w:eastAsia="zh-CN"/>
              </w:rPr>
              <w:t>296</w:t>
            </w:r>
          </w:p>
        </w:tc>
        <w:tc>
          <w:tcPr>
            <w:tcW w:w="1397" w:type="dxa"/>
            <w:tcBorders>
              <w:top w:val="single" w:color="auto" w:sz="4" w:space="0"/>
              <w:left w:val="single" w:color="auto" w:sz="4" w:space="0"/>
              <w:bottom w:val="nil"/>
              <w:right w:val="nil"/>
            </w:tcBorders>
            <w:vAlign w:val="center"/>
          </w:tcPr>
          <w:p>
            <w:pPr>
              <w:spacing w:line="240" w:lineRule="exact"/>
              <w:jc w:val="right"/>
              <w:rPr>
                <w:rFonts w:hint="default" w:ascii="Times New Roman" w:hAnsi="Times New Roman" w:eastAsia="宋体" w:cs="Times New Roman"/>
                <w:b/>
                <w:color w:val="auto"/>
                <w:lang w:val="en-US" w:eastAsia="zh-CN"/>
              </w:rPr>
            </w:pPr>
            <w:r>
              <w:rPr>
                <w:rFonts w:hint="default" w:ascii="Times New Roman" w:hAnsi="Times New Roman" w:cs="Times New Roman"/>
                <w:b/>
                <w:color w:val="auto"/>
                <w:lang w:val="en-US" w:eastAsia="zh-CN"/>
              </w:rPr>
              <w:t>1016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996" w:type="dxa"/>
            <w:tcBorders>
              <w:top w:val="nil"/>
              <w:left w:val="nil"/>
              <w:bottom w:val="nil"/>
              <w:right w:val="single" w:color="auto" w:sz="4" w:space="0"/>
            </w:tcBorders>
            <w:vAlign w:val="center"/>
          </w:tcPr>
          <w:p>
            <w:pPr>
              <w:widowControl/>
              <w:spacing w:line="240" w:lineRule="exact"/>
              <w:ind w:left="57" w:right="57"/>
              <w:jc w:val="both"/>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批发业</w:t>
            </w:r>
          </w:p>
        </w:tc>
        <w:tc>
          <w:tcPr>
            <w:tcW w:w="1913" w:type="dxa"/>
            <w:tcBorders>
              <w:top w:val="nil"/>
              <w:left w:val="single" w:color="auto" w:sz="4" w:space="0"/>
              <w:bottom w:val="nil"/>
              <w:right w:val="single" w:color="auto" w:sz="4" w:space="0"/>
            </w:tcBorders>
            <w:vAlign w:val="center"/>
          </w:tcPr>
          <w:p>
            <w:pPr>
              <w:spacing w:line="240" w:lineRule="exact"/>
              <w:jc w:val="right"/>
              <w:rPr>
                <w:rFonts w:hint="default" w:ascii="Times New Roman" w:hAnsi="Times New Roman" w:eastAsia="宋体" w:cs="Times New Roman"/>
                <w:b/>
                <w:color w:val="auto"/>
                <w:lang w:val="en-US" w:eastAsia="zh-CN"/>
              </w:rPr>
            </w:pPr>
            <w:r>
              <w:rPr>
                <w:rFonts w:hint="default" w:ascii="Times New Roman" w:hAnsi="Times New Roman" w:cs="Times New Roman"/>
                <w:b/>
                <w:color w:val="auto"/>
                <w:lang w:val="en-US" w:eastAsia="zh-CN"/>
              </w:rPr>
              <w:t>163</w:t>
            </w:r>
          </w:p>
        </w:tc>
        <w:tc>
          <w:tcPr>
            <w:tcW w:w="1397" w:type="dxa"/>
            <w:tcBorders>
              <w:top w:val="nil"/>
              <w:left w:val="single" w:color="auto" w:sz="4" w:space="0"/>
              <w:bottom w:val="nil"/>
              <w:right w:val="nil"/>
            </w:tcBorders>
            <w:vAlign w:val="center"/>
          </w:tcPr>
          <w:p>
            <w:pPr>
              <w:spacing w:line="240" w:lineRule="exact"/>
              <w:jc w:val="right"/>
              <w:rPr>
                <w:rFonts w:hint="default" w:ascii="Times New Roman" w:hAnsi="Times New Roman" w:eastAsia="宋体" w:cs="Times New Roman"/>
                <w:b/>
                <w:color w:val="auto"/>
                <w:lang w:val="en-US" w:eastAsia="zh-CN"/>
              </w:rPr>
            </w:pPr>
            <w:r>
              <w:rPr>
                <w:rFonts w:hint="default" w:ascii="Times New Roman" w:hAnsi="Times New Roman" w:cs="Times New Roman"/>
                <w:b/>
                <w:color w:val="auto"/>
                <w:lang w:val="en-US" w:eastAsia="zh-CN"/>
              </w:rPr>
              <w:t>630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996" w:type="dxa"/>
            <w:tcBorders>
              <w:top w:val="nil"/>
              <w:left w:val="nil"/>
              <w:bottom w:val="nil"/>
              <w:right w:val="single" w:color="auto" w:sz="4" w:space="0"/>
            </w:tcBorders>
            <w:vAlign w:val="center"/>
          </w:tcPr>
          <w:p>
            <w:pPr>
              <w:widowControl/>
              <w:spacing w:line="240" w:lineRule="exact"/>
              <w:ind w:left="57" w:right="57"/>
              <w:jc w:val="both"/>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　农、林、牧、</w:t>
            </w:r>
            <w:r>
              <w:rPr>
                <w:rFonts w:ascii="Times New Roman" w:hAnsi="Times New Roman" w:cs="Times New Roman"/>
                <w:color w:val="auto"/>
                <w:kern w:val="0"/>
                <w:szCs w:val="21"/>
              </w:rPr>
              <w:t>渔</w:t>
            </w:r>
            <w:r>
              <w:rPr>
                <w:rFonts w:hint="eastAsia" w:ascii="Times New Roman" w:hAnsi="Times New Roman" w:cs="Times New Roman"/>
                <w:color w:val="auto"/>
                <w:kern w:val="0"/>
                <w:szCs w:val="21"/>
              </w:rPr>
              <w:t>产品批发</w:t>
            </w:r>
          </w:p>
        </w:tc>
        <w:tc>
          <w:tcPr>
            <w:tcW w:w="1913" w:type="dxa"/>
            <w:tcBorders>
              <w:top w:val="nil"/>
              <w:left w:val="single" w:color="auto" w:sz="4" w:space="0"/>
              <w:bottom w:val="nil"/>
              <w:right w:val="single" w:color="auto" w:sz="4" w:space="0"/>
            </w:tcBorders>
            <w:vAlign w:val="center"/>
          </w:tcPr>
          <w:p>
            <w:pPr>
              <w:spacing w:line="240" w:lineRule="exact"/>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50</w:t>
            </w:r>
          </w:p>
        </w:tc>
        <w:tc>
          <w:tcPr>
            <w:tcW w:w="1397" w:type="dxa"/>
            <w:tcBorders>
              <w:top w:val="nil"/>
              <w:left w:val="single" w:color="auto" w:sz="4" w:space="0"/>
              <w:bottom w:val="nil"/>
              <w:right w:val="nil"/>
            </w:tcBorders>
            <w:vAlign w:val="center"/>
          </w:tcPr>
          <w:p>
            <w:pPr>
              <w:spacing w:line="240" w:lineRule="exact"/>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207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996" w:type="dxa"/>
            <w:tcBorders>
              <w:top w:val="nil"/>
              <w:left w:val="nil"/>
              <w:bottom w:val="nil"/>
              <w:right w:val="single" w:color="auto" w:sz="4" w:space="0"/>
            </w:tcBorders>
            <w:vAlign w:val="center"/>
          </w:tcPr>
          <w:p>
            <w:pPr>
              <w:widowControl/>
              <w:spacing w:line="240" w:lineRule="exact"/>
              <w:ind w:left="57" w:right="57"/>
              <w:jc w:val="both"/>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　食品、饮料及烟草制品批发</w:t>
            </w:r>
          </w:p>
        </w:tc>
        <w:tc>
          <w:tcPr>
            <w:tcW w:w="1913" w:type="dxa"/>
            <w:tcBorders>
              <w:top w:val="nil"/>
              <w:left w:val="single" w:color="auto" w:sz="4" w:space="0"/>
              <w:bottom w:val="nil"/>
              <w:right w:val="single" w:color="auto" w:sz="4" w:space="0"/>
            </w:tcBorders>
            <w:vAlign w:val="center"/>
          </w:tcPr>
          <w:p>
            <w:pPr>
              <w:spacing w:line="240" w:lineRule="exact"/>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19</w:t>
            </w:r>
          </w:p>
        </w:tc>
        <w:tc>
          <w:tcPr>
            <w:tcW w:w="1397" w:type="dxa"/>
            <w:tcBorders>
              <w:top w:val="nil"/>
              <w:left w:val="single" w:color="auto" w:sz="4" w:space="0"/>
              <w:bottom w:val="nil"/>
              <w:right w:val="nil"/>
            </w:tcBorders>
            <w:vAlign w:val="center"/>
          </w:tcPr>
          <w:p>
            <w:pPr>
              <w:spacing w:line="240" w:lineRule="exact"/>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81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996" w:type="dxa"/>
            <w:tcBorders>
              <w:top w:val="nil"/>
              <w:left w:val="nil"/>
              <w:bottom w:val="nil"/>
              <w:right w:val="single" w:color="auto" w:sz="4" w:space="0"/>
            </w:tcBorders>
            <w:vAlign w:val="center"/>
          </w:tcPr>
          <w:p>
            <w:pPr>
              <w:widowControl/>
              <w:spacing w:line="240" w:lineRule="exact"/>
              <w:ind w:left="57" w:right="57"/>
              <w:jc w:val="both"/>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　纺织、服装及家庭用品批发</w:t>
            </w:r>
          </w:p>
        </w:tc>
        <w:tc>
          <w:tcPr>
            <w:tcW w:w="1913" w:type="dxa"/>
            <w:tcBorders>
              <w:top w:val="nil"/>
              <w:left w:val="single" w:color="auto" w:sz="4" w:space="0"/>
              <w:bottom w:val="nil"/>
              <w:right w:val="single" w:color="auto" w:sz="4" w:space="0"/>
            </w:tcBorders>
            <w:vAlign w:val="center"/>
          </w:tcPr>
          <w:p>
            <w:pPr>
              <w:spacing w:line="240" w:lineRule="exact"/>
              <w:jc w:val="right"/>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3</w:t>
            </w:r>
          </w:p>
        </w:tc>
        <w:tc>
          <w:tcPr>
            <w:tcW w:w="1397" w:type="dxa"/>
            <w:tcBorders>
              <w:top w:val="nil"/>
              <w:left w:val="single" w:color="auto" w:sz="4" w:space="0"/>
              <w:bottom w:val="nil"/>
              <w:right w:val="nil"/>
            </w:tcBorders>
            <w:vAlign w:val="center"/>
          </w:tcPr>
          <w:p>
            <w:pPr>
              <w:spacing w:line="240" w:lineRule="exact"/>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996" w:type="dxa"/>
            <w:tcBorders>
              <w:top w:val="nil"/>
              <w:left w:val="nil"/>
              <w:bottom w:val="nil"/>
              <w:right w:val="single" w:color="auto" w:sz="4" w:space="0"/>
            </w:tcBorders>
            <w:vAlign w:val="center"/>
          </w:tcPr>
          <w:p>
            <w:pPr>
              <w:widowControl/>
              <w:spacing w:line="240" w:lineRule="exact"/>
              <w:ind w:left="57" w:right="57"/>
              <w:jc w:val="both"/>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　文化、体育用品及器材批发</w:t>
            </w:r>
          </w:p>
        </w:tc>
        <w:tc>
          <w:tcPr>
            <w:tcW w:w="1913" w:type="dxa"/>
            <w:tcBorders>
              <w:top w:val="nil"/>
              <w:left w:val="single" w:color="auto" w:sz="4" w:space="0"/>
              <w:bottom w:val="nil"/>
              <w:right w:val="single" w:color="auto" w:sz="4" w:space="0"/>
            </w:tcBorders>
            <w:vAlign w:val="center"/>
          </w:tcPr>
          <w:p>
            <w:pPr>
              <w:spacing w:line="240"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97" w:type="dxa"/>
            <w:tcBorders>
              <w:top w:val="nil"/>
              <w:left w:val="single" w:color="auto" w:sz="4" w:space="0"/>
              <w:bottom w:val="nil"/>
              <w:right w:val="nil"/>
            </w:tcBorders>
            <w:vAlign w:val="center"/>
          </w:tcPr>
          <w:p>
            <w:pPr>
              <w:spacing w:line="240" w:lineRule="exact"/>
              <w:jc w:val="right"/>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996" w:type="dxa"/>
            <w:tcBorders>
              <w:top w:val="nil"/>
              <w:left w:val="nil"/>
              <w:bottom w:val="nil"/>
              <w:right w:val="single" w:color="auto" w:sz="4" w:space="0"/>
            </w:tcBorders>
            <w:vAlign w:val="center"/>
          </w:tcPr>
          <w:p>
            <w:pPr>
              <w:widowControl/>
              <w:spacing w:line="240" w:lineRule="exact"/>
              <w:ind w:left="57" w:right="57"/>
              <w:jc w:val="both"/>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　医药及医疗器材批发</w:t>
            </w:r>
          </w:p>
        </w:tc>
        <w:tc>
          <w:tcPr>
            <w:tcW w:w="1913" w:type="dxa"/>
            <w:tcBorders>
              <w:top w:val="nil"/>
              <w:left w:val="single" w:color="auto" w:sz="4" w:space="0"/>
              <w:bottom w:val="nil"/>
              <w:right w:val="single" w:color="auto" w:sz="4" w:space="0"/>
            </w:tcBorders>
            <w:vAlign w:val="center"/>
          </w:tcPr>
          <w:p>
            <w:pPr>
              <w:spacing w:line="240" w:lineRule="exact"/>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10</w:t>
            </w:r>
          </w:p>
        </w:tc>
        <w:tc>
          <w:tcPr>
            <w:tcW w:w="1397" w:type="dxa"/>
            <w:tcBorders>
              <w:top w:val="nil"/>
              <w:left w:val="single" w:color="auto" w:sz="4" w:space="0"/>
              <w:bottom w:val="nil"/>
              <w:right w:val="nil"/>
            </w:tcBorders>
            <w:vAlign w:val="center"/>
          </w:tcPr>
          <w:p>
            <w:pPr>
              <w:spacing w:line="240" w:lineRule="exact"/>
              <w:jc w:val="right"/>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996" w:type="dxa"/>
            <w:tcBorders>
              <w:top w:val="nil"/>
              <w:left w:val="nil"/>
              <w:bottom w:val="nil"/>
              <w:right w:val="single" w:color="auto" w:sz="4" w:space="0"/>
            </w:tcBorders>
            <w:vAlign w:val="center"/>
          </w:tcPr>
          <w:p>
            <w:pPr>
              <w:widowControl/>
              <w:spacing w:line="240" w:lineRule="exact"/>
              <w:ind w:left="57" w:right="57"/>
              <w:jc w:val="both"/>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　矿产品、建材及化工产品批发</w:t>
            </w:r>
          </w:p>
        </w:tc>
        <w:tc>
          <w:tcPr>
            <w:tcW w:w="1913" w:type="dxa"/>
            <w:tcBorders>
              <w:top w:val="nil"/>
              <w:left w:val="single" w:color="auto" w:sz="4" w:space="0"/>
              <w:bottom w:val="nil"/>
              <w:right w:val="single" w:color="auto" w:sz="4" w:space="0"/>
            </w:tcBorders>
            <w:vAlign w:val="center"/>
          </w:tcPr>
          <w:p>
            <w:pPr>
              <w:spacing w:line="240" w:lineRule="exact"/>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74</w:t>
            </w:r>
          </w:p>
        </w:tc>
        <w:tc>
          <w:tcPr>
            <w:tcW w:w="1397" w:type="dxa"/>
            <w:tcBorders>
              <w:top w:val="nil"/>
              <w:left w:val="single" w:color="auto" w:sz="4" w:space="0"/>
              <w:bottom w:val="nil"/>
              <w:right w:val="nil"/>
            </w:tcBorders>
            <w:vAlign w:val="center"/>
          </w:tcPr>
          <w:p>
            <w:pPr>
              <w:spacing w:line="240" w:lineRule="exact"/>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301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996" w:type="dxa"/>
            <w:tcBorders>
              <w:top w:val="nil"/>
              <w:left w:val="nil"/>
              <w:bottom w:val="nil"/>
              <w:right w:val="single" w:color="auto" w:sz="4" w:space="0"/>
            </w:tcBorders>
            <w:vAlign w:val="center"/>
          </w:tcPr>
          <w:p>
            <w:pPr>
              <w:widowControl/>
              <w:spacing w:line="240" w:lineRule="exact"/>
              <w:ind w:left="57" w:right="57"/>
              <w:jc w:val="both"/>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　机械设备、五金产品及电子产品批发</w:t>
            </w:r>
          </w:p>
        </w:tc>
        <w:tc>
          <w:tcPr>
            <w:tcW w:w="1913" w:type="dxa"/>
            <w:tcBorders>
              <w:top w:val="nil"/>
              <w:left w:val="single" w:color="auto" w:sz="4" w:space="0"/>
              <w:bottom w:val="nil"/>
              <w:right w:val="single" w:color="auto" w:sz="4" w:space="0"/>
            </w:tcBorders>
            <w:vAlign w:val="center"/>
          </w:tcPr>
          <w:p>
            <w:pPr>
              <w:spacing w:line="240" w:lineRule="exact"/>
              <w:jc w:val="right"/>
              <w:rPr>
                <w:rFonts w:hint="default" w:ascii="Times New Roman" w:hAnsi="Times New Roman" w:cs="Times New Roman"/>
                <w:color w:val="auto"/>
              </w:rPr>
            </w:pPr>
            <w:r>
              <w:rPr>
                <w:rFonts w:hint="default" w:ascii="Times New Roman" w:hAnsi="Times New Roman" w:cs="Times New Roman"/>
                <w:color w:val="auto"/>
              </w:rPr>
              <w:t>2</w:t>
            </w:r>
          </w:p>
        </w:tc>
        <w:tc>
          <w:tcPr>
            <w:tcW w:w="1397" w:type="dxa"/>
            <w:tcBorders>
              <w:top w:val="nil"/>
              <w:left w:val="single" w:color="auto" w:sz="4" w:space="0"/>
              <w:bottom w:val="nil"/>
              <w:right w:val="nil"/>
            </w:tcBorders>
            <w:vAlign w:val="center"/>
          </w:tcPr>
          <w:p>
            <w:pPr>
              <w:spacing w:line="240" w:lineRule="exact"/>
              <w:jc w:val="right"/>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996" w:type="dxa"/>
            <w:tcBorders>
              <w:top w:val="nil"/>
              <w:left w:val="nil"/>
              <w:bottom w:val="nil"/>
              <w:right w:val="single" w:color="auto" w:sz="4" w:space="0"/>
            </w:tcBorders>
            <w:vAlign w:val="center"/>
          </w:tcPr>
          <w:p>
            <w:pPr>
              <w:widowControl/>
              <w:spacing w:line="240" w:lineRule="exact"/>
              <w:ind w:left="57" w:right="57"/>
              <w:jc w:val="both"/>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　贸易经纪与代理</w:t>
            </w:r>
          </w:p>
        </w:tc>
        <w:tc>
          <w:tcPr>
            <w:tcW w:w="1913" w:type="dxa"/>
            <w:tcBorders>
              <w:top w:val="nil"/>
              <w:left w:val="single" w:color="auto" w:sz="4" w:space="0"/>
              <w:bottom w:val="nil"/>
              <w:right w:val="single" w:color="auto" w:sz="4" w:space="0"/>
            </w:tcBorders>
            <w:vAlign w:val="center"/>
          </w:tcPr>
          <w:p>
            <w:pPr>
              <w:spacing w:line="240" w:lineRule="exact"/>
              <w:jc w:val="right"/>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0</w:t>
            </w:r>
          </w:p>
        </w:tc>
        <w:tc>
          <w:tcPr>
            <w:tcW w:w="1397" w:type="dxa"/>
            <w:tcBorders>
              <w:top w:val="nil"/>
              <w:left w:val="single" w:color="auto" w:sz="4" w:space="0"/>
              <w:bottom w:val="nil"/>
              <w:right w:val="nil"/>
            </w:tcBorders>
            <w:vAlign w:val="center"/>
          </w:tcPr>
          <w:p>
            <w:pPr>
              <w:spacing w:line="240" w:lineRule="exact"/>
              <w:jc w:val="right"/>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996" w:type="dxa"/>
            <w:tcBorders>
              <w:top w:val="nil"/>
              <w:left w:val="nil"/>
              <w:bottom w:val="nil"/>
              <w:right w:val="single" w:color="auto" w:sz="4" w:space="0"/>
            </w:tcBorders>
            <w:vAlign w:val="center"/>
          </w:tcPr>
          <w:p>
            <w:pPr>
              <w:widowControl/>
              <w:spacing w:line="240" w:lineRule="exact"/>
              <w:ind w:left="57" w:right="57"/>
              <w:jc w:val="both"/>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　其他批发业</w:t>
            </w:r>
          </w:p>
        </w:tc>
        <w:tc>
          <w:tcPr>
            <w:tcW w:w="1913" w:type="dxa"/>
            <w:tcBorders>
              <w:top w:val="nil"/>
              <w:left w:val="single" w:color="auto" w:sz="4" w:space="0"/>
              <w:bottom w:val="nil"/>
              <w:right w:val="single" w:color="auto" w:sz="4" w:space="0"/>
            </w:tcBorders>
            <w:vAlign w:val="center"/>
          </w:tcPr>
          <w:p>
            <w:pPr>
              <w:spacing w:line="240" w:lineRule="exact"/>
              <w:jc w:val="right"/>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5</w:t>
            </w:r>
          </w:p>
        </w:tc>
        <w:tc>
          <w:tcPr>
            <w:tcW w:w="1397" w:type="dxa"/>
            <w:tcBorders>
              <w:top w:val="nil"/>
              <w:left w:val="single" w:color="auto" w:sz="4" w:space="0"/>
              <w:bottom w:val="nil"/>
              <w:right w:val="nil"/>
            </w:tcBorders>
            <w:vAlign w:val="center"/>
          </w:tcPr>
          <w:p>
            <w:pPr>
              <w:spacing w:line="240" w:lineRule="exact"/>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996" w:type="dxa"/>
            <w:tcBorders>
              <w:top w:val="nil"/>
              <w:left w:val="nil"/>
              <w:bottom w:val="nil"/>
              <w:right w:val="single" w:color="auto" w:sz="4" w:space="0"/>
            </w:tcBorders>
            <w:vAlign w:val="center"/>
          </w:tcPr>
          <w:p>
            <w:pPr>
              <w:widowControl/>
              <w:spacing w:line="240" w:lineRule="exact"/>
              <w:ind w:left="57" w:right="57"/>
              <w:jc w:val="both"/>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零售业</w:t>
            </w:r>
          </w:p>
        </w:tc>
        <w:tc>
          <w:tcPr>
            <w:tcW w:w="1913" w:type="dxa"/>
            <w:tcBorders>
              <w:top w:val="nil"/>
              <w:left w:val="single" w:color="auto" w:sz="4" w:space="0"/>
              <w:bottom w:val="nil"/>
              <w:right w:val="single" w:color="auto" w:sz="4" w:space="0"/>
            </w:tcBorders>
            <w:vAlign w:val="center"/>
          </w:tcPr>
          <w:p>
            <w:pPr>
              <w:spacing w:line="240" w:lineRule="exact"/>
              <w:jc w:val="right"/>
              <w:rPr>
                <w:rFonts w:hint="default" w:ascii="Times New Roman" w:hAnsi="Times New Roman" w:eastAsia="宋体" w:cs="Times New Roman"/>
                <w:b/>
                <w:color w:val="auto"/>
                <w:lang w:val="en-US" w:eastAsia="zh-CN"/>
              </w:rPr>
            </w:pPr>
            <w:r>
              <w:rPr>
                <w:rFonts w:hint="default" w:ascii="Times New Roman" w:hAnsi="Times New Roman" w:cs="Times New Roman"/>
                <w:b/>
                <w:color w:val="auto"/>
                <w:lang w:val="en-US" w:eastAsia="zh-CN"/>
              </w:rPr>
              <w:t>133</w:t>
            </w:r>
          </w:p>
        </w:tc>
        <w:tc>
          <w:tcPr>
            <w:tcW w:w="1397" w:type="dxa"/>
            <w:tcBorders>
              <w:top w:val="nil"/>
              <w:left w:val="single" w:color="auto" w:sz="4" w:space="0"/>
              <w:bottom w:val="nil"/>
              <w:right w:val="nil"/>
            </w:tcBorders>
            <w:vAlign w:val="center"/>
          </w:tcPr>
          <w:p>
            <w:pPr>
              <w:spacing w:line="240" w:lineRule="exact"/>
              <w:jc w:val="right"/>
              <w:rPr>
                <w:rFonts w:hint="default" w:ascii="Times New Roman" w:hAnsi="Times New Roman" w:eastAsia="宋体" w:cs="Times New Roman"/>
                <w:b/>
                <w:color w:val="auto"/>
                <w:lang w:val="en-US" w:eastAsia="zh-CN"/>
              </w:rPr>
            </w:pPr>
            <w:r>
              <w:rPr>
                <w:rFonts w:hint="default" w:ascii="Times New Roman" w:hAnsi="Times New Roman" w:cs="Times New Roman"/>
                <w:b/>
                <w:color w:val="auto"/>
                <w:lang w:val="en-US" w:eastAsia="zh-CN"/>
              </w:rPr>
              <w:t>386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996" w:type="dxa"/>
            <w:tcBorders>
              <w:top w:val="nil"/>
              <w:left w:val="nil"/>
              <w:bottom w:val="nil"/>
              <w:right w:val="single" w:color="auto" w:sz="4" w:space="0"/>
            </w:tcBorders>
            <w:vAlign w:val="center"/>
          </w:tcPr>
          <w:p>
            <w:pPr>
              <w:widowControl/>
              <w:spacing w:line="240" w:lineRule="exact"/>
              <w:ind w:left="57" w:right="57"/>
              <w:jc w:val="both"/>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　综合零售</w:t>
            </w:r>
          </w:p>
        </w:tc>
        <w:tc>
          <w:tcPr>
            <w:tcW w:w="1913" w:type="dxa"/>
            <w:tcBorders>
              <w:top w:val="nil"/>
              <w:left w:val="single" w:color="auto" w:sz="4" w:space="0"/>
              <w:bottom w:val="nil"/>
              <w:right w:val="single" w:color="auto" w:sz="4" w:space="0"/>
            </w:tcBorders>
            <w:vAlign w:val="center"/>
          </w:tcPr>
          <w:p>
            <w:pPr>
              <w:spacing w:line="240" w:lineRule="exact"/>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13</w:t>
            </w:r>
          </w:p>
        </w:tc>
        <w:tc>
          <w:tcPr>
            <w:tcW w:w="1397" w:type="dxa"/>
            <w:tcBorders>
              <w:top w:val="nil"/>
              <w:left w:val="single" w:color="auto" w:sz="4" w:space="0"/>
              <w:bottom w:val="nil"/>
              <w:right w:val="nil"/>
            </w:tcBorders>
            <w:vAlign w:val="center"/>
          </w:tcPr>
          <w:p>
            <w:pPr>
              <w:spacing w:line="240" w:lineRule="exact"/>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46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996" w:type="dxa"/>
            <w:tcBorders>
              <w:top w:val="nil"/>
              <w:left w:val="nil"/>
              <w:bottom w:val="nil"/>
              <w:right w:val="single" w:color="auto" w:sz="4" w:space="0"/>
            </w:tcBorders>
            <w:vAlign w:val="center"/>
          </w:tcPr>
          <w:p>
            <w:pPr>
              <w:widowControl/>
              <w:spacing w:line="240" w:lineRule="exact"/>
              <w:ind w:left="57" w:right="57"/>
              <w:jc w:val="both"/>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　食品、饮料及烟草制品专门零售</w:t>
            </w:r>
          </w:p>
        </w:tc>
        <w:tc>
          <w:tcPr>
            <w:tcW w:w="1913" w:type="dxa"/>
            <w:tcBorders>
              <w:top w:val="nil"/>
              <w:left w:val="single" w:color="auto" w:sz="4" w:space="0"/>
              <w:bottom w:val="nil"/>
              <w:right w:val="single" w:color="auto" w:sz="4" w:space="0"/>
            </w:tcBorders>
            <w:vAlign w:val="center"/>
          </w:tcPr>
          <w:p>
            <w:pPr>
              <w:spacing w:line="240" w:lineRule="exact"/>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16</w:t>
            </w:r>
          </w:p>
        </w:tc>
        <w:tc>
          <w:tcPr>
            <w:tcW w:w="1397" w:type="dxa"/>
            <w:tcBorders>
              <w:top w:val="nil"/>
              <w:left w:val="single" w:color="auto" w:sz="4" w:space="0"/>
              <w:bottom w:val="nil"/>
              <w:right w:val="nil"/>
            </w:tcBorders>
            <w:vAlign w:val="center"/>
          </w:tcPr>
          <w:p>
            <w:pPr>
              <w:spacing w:line="240" w:lineRule="exact"/>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53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996" w:type="dxa"/>
            <w:tcBorders>
              <w:top w:val="nil"/>
              <w:left w:val="nil"/>
              <w:bottom w:val="nil"/>
              <w:right w:val="single" w:color="auto" w:sz="4" w:space="0"/>
            </w:tcBorders>
            <w:vAlign w:val="center"/>
          </w:tcPr>
          <w:p>
            <w:pPr>
              <w:widowControl/>
              <w:spacing w:line="240" w:lineRule="exact"/>
              <w:ind w:left="57" w:right="57"/>
              <w:jc w:val="both"/>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　纺织、服装及日用品专门零售</w:t>
            </w:r>
          </w:p>
        </w:tc>
        <w:tc>
          <w:tcPr>
            <w:tcW w:w="1913" w:type="dxa"/>
            <w:tcBorders>
              <w:top w:val="nil"/>
              <w:left w:val="single" w:color="auto" w:sz="4" w:space="0"/>
              <w:bottom w:val="nil"/>
              <w:right w:val="single" w:color="auto" w:sz="4" w:space="0"/>
            </w:tcBorders>
            <w:vAlign w:val="center"/>
          </w:tcPr>
          <w:p>
            <w:pPr>
              <w:spacing w:line="240" w:lineRule="exact"/>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13</w:t>
            </w:r>
          </w:p>
        </w:tc>
        <w:tc>
          <w:tcPr>
            <w:tcW w:w="1397" w:type="dxa"/>
            <w:tcBorders>
              <w:top w:val="nil"/>
              <w:left w:val="single" w:color="auto" w:sz="4" w:space="0"/>
              <w:bottom w:val="nil"/>
              <w:right w:val="nil"/>
            </w:tcBorders>
            <w:vAlign w:val="center"/>
          </w:tcPr>
          <w:p>
            <w:pPr>
              <w:spacing w:line="240" w:lineRule="exact"/>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36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996" w:type="dxa"/>
            <w:tcBorders>
              <w:top w:val="nil"/>
              <w:left w:val="nil"/>
              <w:bottom w:val="nil"/>
              <w:right w:val="single" w:color="auto" w:sz="4" w:space="0"/>
            </w:tcBorders>
            <w:vAlign w:val="center"/>
          </w:tcPr>
          <w:p>
            <w:pPr>
              <w:widowControl/>
              <w:spacing w:line="240" w:lineRule="exact"/>
              <w:ind w:left="57" w:right="57"/>
              <w:jc w:val="both"/>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　文化、体育用品及器材专门零售</w:t>
            </w:r>
          </w:p>
        </w:tc>
        <w:tc>
          <w:tcPr>
            <w:tcW w:w="1913" w:type="dxa"/>
            <w:tcBorders>
              <w:top w:val="nil"/>
              <w:left w:val="single" w:color="auto" w:sz="4" w:space="0"/>
              <w:bottom w:val="nil"/>
              <w:right w:val="single" w:color="auto" w:sz="4" w:space="0"/>
            </w:tcBorders>
            <w:vAlign w:val="center"/>
          </w:tcPr>
          <w:p>
            <w:pPr>
              <w:spacing w:line="240" w:lineRule="exact"/>
              <w:jc w:val="right"/>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2</w:t>
            </w:r>
          </w:p>
        </w:tc>
        <w:tc>
          <w:tcPr>
            <w:tcW w:w="1397" w:type="dxa"/>
            <w:tcBorders>
              <w:top w:val="nil"/>
              <w:left w:val="single" w:color="auto" w:sz="4" w:space="0"/>
              <w:bottom w:val="nil"/>
              <w:right w:val="nil"/>
            </w:tcBorders>
            <w:vAlign w:val="center"/>
          </w:tcPr>
          <w:p>
            <w:pPr>
              <w:spacing w:line="240" w:lineRule="exact"/>
              <w:jc w:val="right"/>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996" w:type="dxa"/>
            <w:tcBorders>
              <w:top w:val="nil"/>
              <w:left w:val="nil"/>
              <w:bottom w:val="nil"/>
              <w:right w:val="single" w:color="auto" w:sz="4" w:space="0"/>
            </w:tcBorders>
            <w:vAlign w:val="center"/>
          </w:tcPr>
          <w:p>
            <w:pPr>
              <w:widowControl/>
              <w:spacing w:line="240" w:lineRule="exact"/>
              <w:ind w:left="57" w:right="57"/>
              <w:jc w:val="both"/>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　医药及医疗器材专门零售</w:t>
            </w:r>
          </w:p>
        </w:tc>
        <w:tc>
          <w:tcPr>
            <w:tcW w:w="1913" w:type="dxa"/>
            <w:tcBorders>
              <w:top w:val="nil"/>
              <w:left w:val="single" w:color="auto" w:sz="4" w:space="0"/>
              <w:bottom w:val="nil"/>
              <w:right w:val="single" w:color="auto" w:sz="4" w:space="0"/>
            </w:tcBorders>
            <w:vAlign w:val="center"/>
          </w:tcPr>
          <w:p>
            <w:pPr>
              <w:spacing w:line="240" w:lineRule="exact"/>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47</w:t>
            </w:r>
          </w:p>
        </w:tc>
        <w:tc>
          <w:tcPr>
            <w:tcW w:w="1397" w:type="dxa"/>
            <w:tcBorders>
              <w:top w:val="nil"/>
              <w:left w:val="single" w:color="auto" w:sz="4" w:space="0"/>
              <w:bottom w:val="nil"/>
              <w:right w:val="nil"/>
            </w:tcBorders>
            <w:vAlign w:val="center"/>
          </w:tcPr>
          <w:p>
            <w:pPr>
              <w:spacing w:line="240" w:lineRule="exact"/>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118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996" w:type="dxa"/>
            <w:tcBorders>
              <w:top w:val="nil"/>
              <w:left w:val="nil"/>
              <w:bottom w:val="nil"/>
              <w:right w:val="single" w:color="auto" w:sz="4" w:space="0"/>
            </w:tcBorders>
            <w:vAlign w:val="center"/>
          </w:tcPr>
          <w:p>
            <w:pPr>
              <w:widowControl/>
              <w:spacing w:line="240" w:lineRule="exact"/>
              <w:ind w:left="57" w:right="57"/>
              <w:jc w:val="both"/>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　汽车、摩托车、零配件和燃料及其他动力</w:t>
            </w:r>
            <w:r>
              <w:rPr>
                <w:rFonts w:ascii="Times New Roman" w:hAnsi="Times New Roman" w:cs="Times New Roman"/>
                <w:color w:val="auto"/>
                <w:kern w:val="0"/>
                <w:szCs w:val="21"/>
              </w:rPr>
              <w:t>销售</w:t>
            </w:r>
          </w:p>
        </w:tc>
        <w:tc>
          <w:tcPr>
            <w:tcW w:w="1913" w:type="dxa"/>
            <w:tcBorders>
              <w:top w:val="nil"/>
              <w:left w:val="single" w:color="auto" w:sz="4" w:space="0"/>
              <w:bottom w:val="nil"/>
              <w:right w:val="single" w:color="auto" w:sz="4" w:space="0"/>
            </w:tcBorders>
            <w:vAlign w:val="center"/>
          </w:tcPr>
          <w:p>
            <w:pPr>
              <w:spacing w:line="240" w:lineRule="exact"/>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23</w:t>
            </w:r>
          </w:p>
        </w:tc>
        <w:tc>
          <w:tcPr>
            <w:tcW w:w="1397" w:type="dxa"/>
            <w:tcBorders>
              <w:top w:val="nil"/>
              <w:left w:val="single" w:color="auto" w:sz="4" w:space="0"/>
              <w:bottom w:val="nil"/>
              <w:right w:val="nil"/>
            </w:tcBorders>
            <w:vAlign w:val="center"/>
          </w:tcPr>
          <w:p>
            <w:pPr>
              <w:spacing w:line="240" w:lineRule="exact"/>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65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996" w:type="dxa"/>
            <w:tcBorders>
              <w:top w:val="nil"/>
              <w:left w:val="nil"/>
              <w:bottom w:val="nil"/>
              <w:right w:val="single" w:color="auto" w:sz="4" w:space="0"/>
            </w:tcBorders>
            <w:vAlign w:val="center"/>
          </w:tcPr>
          <w:p>
            <w:pPr>
              <w:widowControl/>
              <w:spacing w:line="240" w:lineRule="exact"/>
              <w:ind w:left="57" w:right="57"/>
              <w:jc w:val="both"/>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　家用电器及电子产品专门零售</w:t>
            </w:r>
          </w:p>
        </w:tc>
        <w:tc>
          <w:tcPr>
            <w:tcW w:w="1913" w:type="dxa"/>
            <w:tcBorders>
              <w:top w:val="nil"/>
              <w:left w:val="single" w:color="auto" w:sz="4" w:space="0"/>
              <w:bottom w:val="nil"/>
              <w:right w:val="single" w:color="auto" w:sz="4" w:space="0"/>
            </w:tcBorders>
            <w:vAlign w:val="center"/>
          </w:tcPr>
          <w:p>
            <w:pPr>
              <w:spacing w:line="240" w:lineRule="exact"/>
              <w:jc w:val="right"/>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7</w:t>
            </w:r>
          </w:p>
        </w:tc>
        <w:tc>
          <w:tcPr>
            <w:tcW w:w="1397" w:type="dxa"/>
            <w:tcBorders>
              <w:top w:val="nil"/>
              <w:left w:val="single" w:color="auto" w:sz="4" w:space="0"/>
              <w:bottom w:val="nil"/>
              <w:right w:val="nil"/>
            </w:tcBorders>
            <w:vAlign w:val="center"/>
          </w:tcPr>
          <w:p>
            <w:pPr>
              <w:spacing w:line="240" w:lineRule="exact"/>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996" w:type="dxa"/>
            <w:tcBorders>
              <w:top w:val="nil"/>
              <w:left w:val="nil"/>
              <w:bottom w:val="nil"/>
              <w:right w:val="single" w:color="auto" w:sz="4" w:space="0"/>
            </w:tcBorders>
            <w:vAlign w:val="center"/>
          </w:tcPr>
          <w:p>
            <w:pPr>
              <w:widowControl/>
              <w:spacing w:line="240" w:lineRule="exact"/>
              <w:ind w:left="57" w:right="57"/>
              <w:jc w:val="both"/>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　五金、家具及室内装饰材料专门零售</w:t>
            </w:r>
          </w:p>
        </w:tc>
        <w:tc>
          <w:tcPr>
            <w:tcW w:w="1913" w:type="dxa"/>
            <w:tcBorders>
              <w:top w:val="nil"/>
              <w:left w:val="single" w:color="auto" w:sz="4" w:space="0"/>
              <w:bottom w:val="nil"/>
              <w:right w:val="single" w:color="auto" w:sz="4" w:space="0"/>
            </w:tcBorders>
            <w:vAlign w:val="center"/>
          </w:tcPr>
          <w:p>
            <w:pPr>
              <w:spacing w:line="240" w:lineRule="exact"/>
              <w:jc w:val="right"/>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4</w:t>
            </w:r>
          </w:p>
        </w:tc>
        <w:tc>
          <w:tcPr>
            <w:tcW w:w="1397" w:type="dxa"/>
            <w:tcBorders>
              <w:top w:val="nil"/>
              <w:left w:val="single" w:color="auto" w:sz="4" w:space="0"/>
              <w:bottom w:val="nil"/>
              <w:right w:val="nil"/>
            </w:tcBorders>
            <w:vAlign w:val="center"/>
          </w:tcPr>
          <w:p>
            <w:pPr>
              <w:spacing w:line="240" w:lineRule="exact"/>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996" w:type="dxa"/>
            <w:tcBorders>
              <w:top w:val="nil"/>
              <w:left w:val="nil"/>
              <w:bottom w:val="single" w:color="auto" w:sz="12" w:space="0"/>
              <w:right w:val="single" w:color="auto" w:sz="4" w:space="0"/>
            </w:tcBorders>
            <w:vAlign w:val="center"/>
          </w:tcPr>
          <w:p>
            <w:pPr>
              <w:widowControl/>
              <w:spacing w:line="240" w:lineRule="exact"/>
              <w:ind w:left="57" w:right="57"/>
              <w:jc w:val="both"/>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　货摊、无店铺及其他零售业</w:t>
            </w:r>
          </w:p>
        </w:tc>
        <w:tc>
          <w:tcPr>
            <w:tcW w:w="1913" w:type="dxa"/>
            <w:tcBorders>
              <w:top w:val="nil"/>
              <w:left w:val="single" w:color="auto" w:sz="4" w:space="0"/>
              <w:bottom w:val="single" w:color="auto" w:sz="12" w:space="0"/>
              <w:right w:val="single" w:color="auto" w:sz="4" w:space="0"/>
            </w:tcBorders>
            <w:vAlign w:val="center"/>
          </w:tcPr>
          <w:p>
            <w:pPr>
              <w:spacing w:line="240" w:lineRule="exact"/>
              <w:jc w:val="right"/>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8</w:t>
            </w:r>
          </w:p>
        </w:tc>
        <w:tc>
          <w:tcPr>
            <w:tcW w:w="1397" w:type="dxa"/>
            <w:tcBorders>
              <w:top w:val="nil"/>
              <w:left w:val="single" w:color="auto" w:sz="4" w:space="0"/>
              <w:bottom w:val="single" w:color="auto" w:sz="12" w:space="0"/>
              <w:right w:val="nil"/>
            </w:tcBorders>
            <w:vAlign w:val="center"/>
          </w:tcPr>
          <w:p>
            <w:pPr>
              <w:spacing w:line="240" w:lineRule="exact"/>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24</w:t>
            </w:r>
          </w:p>
        </w:tc>
      </w:tr>
    </w:tbl>
    <w:p>
      <w:pPr>
        <w:widowControl/>
        <w:spacing w:line="580" w:lineRule="exact"/>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在批发和零售业企业法人单位</w:t>
      </w:r>
      <w:r>
        <w:rPr>
          <w:rFonts w:hint="eastAsia" w:eastAsia="方正仿宋_GBK" w:cs="Times New Roman"/>
          <w:color w:val="auto"/>
          <w:kern w:val="0"/>
          <w:sz w:val="32"/>
          <w:szCs w:val="32"/>
          <w:lang w:eastAsia="zh-CN"/>
        </w:rPr>
        <w:t>和</w:t>
      </w:r>
      <w:r>
        <w:rPr>
          <w:rFonts w:hint="eastAsia" w:ascii="Times New Roman" w:hAnsi="Times New Roman" w:eastAsia="方正仿宋_GBK" w:cs="Times New Roman"/>
          <w:color w:val="auto"/>
          <w:kern w:val="0"/>
          <w:sz w:val="32"/>
          <w:szCs w:val="32"/>
        </w:rPr>
        <w:t>从业人员中，内资企业均占</w:t>
      </w:r>
      <w:r>
        <w:rPr>
          <w:rFonts w:hint="default" w:ascii="Times New Roman" w:hAnsi="Times New Roman" w:eastAsia="方正仿宋_GBK" w:cs="Times New Roman"/>
          <w:color w:val="auto"/>
          <w:sz w:val="32"/>
          <w:szCs w:val="32"/>
        </w:rPr>
        <w:t>100</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rPr>
        <w:t>（详见表</w:t>
      </w:r>
      <w:r>
        <w:rPr>
          <w:rFonts w:hint="default" w:ascii="Times New Roman" w:hAnsi="Times New Roman" w:eastAsia="方正仿宋_GBK" w:cs="Times New Roman"/>
          <w:color w:val="auto"/>
          <w:kern w:val="0"/>
          <w:sz w:val="32"/>
          <w:szCs w:val="32"/>
        </w:rPr>
        <w:t>4-2</w:t>
      </w:r>
      <w:r>
        <w:rPr>
          <w:rFonts w:hint="eastAsia" w:ascii="Times New Roman" w:hAnsi="Times New Roman" w:eastAsia="方正仿宋_GBK" w:cs="Times New Roman"/>
          <w:color w:val="auto"/>
          <w:kern w:val="0"/>
          <w:sz w:val="32"/>
          <w:szCs w:val="32"/>
        </w:rPr>
        <w:t>）。</w:t>
      </w:r>
    </w:p>
    <w:p>
      <w:pPr>
        <w:widowControl/>
        <w:spacing w:line="20" w:lineRule="atLeast"/>
        <w:ind w:firstLine="200" w:firstLineChars="200"/>
        <w:rPr>
          <w:rFonts w:ascii="Times New Roman" w:hAnsi="Times New Roman" w:eastAsia="仿宋_GB2312" w:cs="Times New Roman"/>
          <w:color w:val="auto"/>
          <w:kern w:val="0"/>
          <w:sz w:val="10"/>
          <w:szCs w:val="10"/>
        </w:rPr>
      </w:pPr>
    </w:p>
    <w:tbl>
      <w:tblPr>
        <w:tblStyle w:val="19"/>
        <w:tblW w:w="830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560"/>
        <w:gridCol w:w="2568"/>
        <w:gridCol w:w="217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567" w:hRule="atLeast"/>
          <w:jc w:val="center"/>
        </w:trPr>
        <w:tc>
          <w:tcPr>
            <w:tcW w:w="8307" w:type="dxa"/>
            <w:gridSpan w:val="3"/>
            <w:tcBorders>
              <w:top w:val="nil"/>
              <w:left w:val="nil"/>
              <w:bottom w:val="single" w:color="auto" w:sz="12" w:space="0"/>
              <w:right w:val="nil"/>
            </w:tcBorders>
            <w:shd w:val="clear" w:color="auto" w:fill="FFFFFF"/>
            <w:vAlign w:val="center"/>
          </w:tcPr>
          <w:p>
            <w:pPr>
              <w:widowControl/>
              <w:spacing w:line="240" w:lineRule="exact"/>
              <w:ind w:left="57" w:right="57"/>
              <w:jc w:val="center"/>
              <w:rPr>
                <w:rFonts w:hint="eastAsia" w:ascii="Times New Roman" w:hAnsi="Times New Roman" w:cs="Times New Roman"/>
                <w:b/>
                <w:bCs/>
                <w:color w:val="auto"/>
                <w:kern w:val="0"/>
                <w:sz w:val="24"/>
              </w:rPr>
            </w:pPr>
            <w:r>
              <w:rPr>
                <w:rFonts w:hint="eastAsia" w:ascii="Times New Roman" w:hAnsi="Times New Roman" w:cs="Times New Roman"/>
                <w:b/>
                <w:bCs/>
                <w:color w:val="auto"/>
                <w:kern w:val="0"/>
                <w:sz w:val="24"/>
              </w:rPr>
              <w:t>表</w:t>
            </w:r>
            <w:r>
              <w:rPr>
                <w:rFonts w:ascii="Times New Roman" w:hAnsi="Times New Roman" w:cs="Times New Roman"/>
                <w:b/>
                <w:bCs/>
                <w:color w:val="auto"/>
                <w:kern w:val="0"/>
                <w:sz w:val="24"/>
              </w:rPr>
              <w:t>4-2</w:t>
            </w:r>
            <w:r>
              <w:rPr>
                <w:rFonts w:hint="eastAsia" w:ascii="Times New Roman" w:hAnsi="Times New Roman" w:cs="Times New Roman"/>
                <w:b/>
                <w:bCs/>
                <w:color w:val="auto"/>
                <w:kern w:val="0"/>
                <w:sz w:val="24"/>
              </w:rPr>
              <w:t>　</w:t>
            </w:r>
            <w:r>
              <w:rPr>
                <w:rFonts w:hint="eastAsia" w:ascii="Times New Roman" w:hAnsi="Times New Roman" w:cs="Times New Roman"/>
                <w:b/>
                <w:bCs/>
                <w:color w:val="auto"/>
                <w:kern w:val="0"/>
                <w:sz w:val="24"/>
                <w:highlight w:val="none"/>
              </w:rPr>
              <w:t>按登记注册</w:t>
            </w:r>
            <w:r>
              <w:rPr>
                <w:rFonts w:hint="eastAsia" w:ascii="Times New Roman" w:hAnsi="Times New Roman" w:cs="Times New Roman"/>
                <w:b/>
                <w:bCs/>
                <w:color w:val="auto"/>
                <w:kern w:val="0"/>
                <w:sz w:val="24"/>
                <w:highlight w:val="none"/>
                <w:lang w:eastAsia="zh-CN"/>
              </w:rPr>
              <w:t>统计类别</w:t>
            </w:r>
            <w:r>
              <w:rPr>
                <w:rFonts w:hint="eastAsia" w:ascii="Times New Roman" w:hAnsi="Times New Roman" w:cs="Times New Roman"/>
                <w:b/>
                <w:bCs/>
                <w:color w:val="auto"/>
                <w:kern w:val="0"/>
                <w:sz w:val="24"/>
              </w:rPr>
              <w:t>分组的批发和零售业</w:t>
            </w:r>
          </w:p>
          <w:p>
            <w:pPr>
              <w:widowControl/>
              <w:spacing w:line="240" w:lineRule="exact"/>
              <w:ind w:left="57" w:right="57"/>
              <w:jc w:val="center"/>
              <w:rPr>
                <w:rFonts w:ascii="Times New Roman" w:hAnsi="Times New Roman" w:cs="Times New Roman"/>
                <w:color w:val="auto"/>
                <w:kern w:val="0"/>
                <w:sz w:val="24"/>
              </w:rPr>
            </w:pPr>
            <w:r>
              <w:rPr>
                <w:rFonts w:hint="eastAsia" w:ascii="Times New Roman" w:hAnsi="Times New Roman" w:cs="Times New Roman"/>
                <w:b/>
                <w:bCs/>
                <w:color w:val="auto"/>
                <w:kern w:val="0"/>
                <w:sz w:val="24"/>
              </w:rPr>
              <w:t>企业法人单位和从业人员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560" w:type="dxa"/>
            <w:tcBorders>
              <w:top w:val="nil"/>
              <w:left w:val="nil"/>
              <w:bottom w:val="single" w:color="auto" w:sz="4" w:space="0"/>
              <w:right w:val="single" w:color="auto" w:sz="4" w:space="0"/>
            </w:tcBorders>
            <w:vAlign w:val="center"/>
          </w:tcPr>
          <w:p>
            <w:pPr>
              <w:widowControl/>
              <w:spacing w:line="240" w:lineRule="exact"/>
              <w:ind w:left="57" w:right="57" w:firstLine="500"/>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　</w:t>
            </w:r>
          </w:p>
        </w:tc>
        <w:tc>
          <w:tcPr>
            <w:tcW w:w="2568" w:type="dxa"/>
            <w:tcBorders>
              <w:top w:val="nil"/>
              <w:left w:val="single" w:color="auto" w:sz="4" w:space="0"/>
              <w:bottom w:val="single" w:color="auto" w:sz="4" w:space="0"/>
              <w:right w:val="single" w:color="auto" w:sz="4" w:space="0"/>
            </w:tcBorders>
            <w:vAlign w:val="center"/>
          </w:tcPr>
          <w:p>
            <w:pPr>
              <w:widowControl/>
              <w:spacing w:line="240" w:lineRule="exac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企业法人单位</w:t>
            </w:r>
          </w:p>
          <w:p>
            <w:pPr>
              <w:widowControl/>
              <w:spacing w:line="240" w:lineRule="exac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（个）</w:t>
            </w:r>
          </w:p>
        </w:tc>
        <w:tc>
          <w:tcPr>
            <w:tcW w:w="2179" w:type="dxa"/>
            <w:tcBorders>
              <w:top w:val="nil"/>
              <w:left w:val="single" w:color="auto" w:sz="4" w:space="0"/>
              <w:bottom w:val="single" w:color="auto" w:sz="4" w:space="0"/>
              <w:right w:val="nil"/>
            </w:tcBorders>
            <w:vAlign w:val="center"/>
          </w:tcPr>
          <w:p>
            <w:pPr>
              <w:widowControl/>
              <w:spacing w:line="240" w:lineRule="exac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从业人员</w:t>
            </w:r>
          </w:p>
          <w:p>
            <w:pPr>
              <w:widowControl/>
              <w:spacing w:line="240" w:lineRule="exac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560" w:type="dxa"/>
            <w:tcBorders>
              <w:top w:val="single" w:color="auto" w:sz="4" w:space="0"/>
              <w:left w:val="nil"/>
              <w:bottom w:val="nil"/>
              <w:right w:val="single" w:color="auto" w:sz="4" w:space="0"/>
            </w:tcBorders>
            <w:vAlign w:val="center"/>
          </w:tcPr>
          <w:p>
            <w:pPr>
              <w:widowControl/>
              <w:spacing w:line="240" w:lineRule="exact"/>
              <w:ind w:left="57" w:right="57"/>
              <w:jc w:val="center"/>
              <w:rPr>
                <w:rFonts w:ascii="Times New Roman" w:hAnsi="Times New Roman" w:cs="Times New Roman"/>
                <w:color w:val="auto"/>
                <w:kern w:val="0"/>
                <w:sz w:val="18"/>
                <w:szCs w:val="18"/>
              </w:rPr>
            </w:pPr>
            <w:r>
              <w:rPr>
                <w:rFonts w:hint="eastAsia" w:ascii="Times New Roman" w:hAnsi="Times New Roman" w:cs="Times New Roman"/>
                <w:b/>
                <w:bCs/>
                <w:color w:val="auto"/>
                <w:kern w:val="0"/>
                <w:szCs w:val="21"/>
              </w:rPr>
              <w:t>合　计</w:t>
            </w:r>
          </w:p>
        </w:tc>
        <w:tc>
          <w:tcPr>
            <w:tcW w:w="2568" w:type="dxa"/>
            <w:tcBorders>
              <w:top w:val="single" w:color="auto" w:sz="4" w:space="0"/>
              <w:left w:val="single" w:color="auto" w:sz="4" w:space="0"/>
              <w:bottom w:val="nil"/>
              <w:right w:val="single" w:color="auto" w:sz="4" w:space="0"/>
            </w:tcBorders>
            <w:vAlign w:val="center"/>
          </w:tcPr>
          <w:p>
            <w:pPr>
              <w:spacing w:line="240" w:lineRule="exact"/>
              <w:jc w:val="right"/>
              <w:rPr>
                <w:rFonts w:hint="default" w:ascii="Times New Roman" w:hAnsi="Times New Roman" w:eastAsia="宋体" w:cs="Times New Roman"/>
                <w:b/>
                <w:color w:val="auto"/>
                <w:lang w:val="en-US" w:eastAsia="zh-CN"/>
              </w:rPr>
            </w:pPr>
            <w:r>
              <w:rPr>
                <w:rFonts w:hint="default" w:ascii="Times New Roman" w:hAnsi="Times New Roman" w:cs="Times New Roman"/>
                <w:b/>
                <w:color w:val="auto"/>
                <w:lang w:val="en-US" w:eastAsia="zh-CN"/>
              </w:rPr>
              <w:t>296</w:t>
            </w:r>
          </w:p>
        </w:tc>
        <w:tc>
          <w:tcPr>
            <w:tcW w:w="2179" w:type="dxa"/>
            <w:tcBorders>
              <w:top w:val="single" w:color="auto" w:sz="4" w:space="0"/>
              <w:left w:val="single" w:color="auto" w:sz="4" w:space="0"/>
              <w:bottom w:val="nil"/>
              <w:right w:val="nil"/>
            </w:tcBorders>
            <w:vAlign w:val="center"/>
          </w:tcPr>
          <w:p>
            <w:pPr>
              <w:spacing w:line="240" w:lineRule="exact"/>
              <w:jc w:val="right"/>
              <w:rPr>
                <w:rFonts w:hint="default" w:ascii="Times New Roman" w:hAnsi="Times New Roman" w:eastAsia="宋体" w:cs="Times New Roman"/>
                <w:b/>
                <w:color w:val="auto"/>
                <w:lang w:val="en-US" w:eastAsia="zh-CN"/>
              </w:rPr>
            </w:pPr>
            <w:r>
              <w:rPr>
                <w:rFonts w:hint="default" w:ascii="Times New Roman" w:hAnsi="Times New Roman" w:cs="Times New Roman"/>
                <w:b/>
                <w:color w:val="auto"/>
                <w:lang w:val="en-US" w:eastAsia="zh-CN"/>
              </w:rPr>
              <w:t>1016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560" w:type="dxa"/>
            <w:tcBorders>
              <w:top w:val="nil"/>
              <w:left w:val="nil"/>
              <w:bottom w:val="nil"/>
              <w:right w:val="single" w:color="auto" w:sz="4" w:space="0"/>
            </w:tcBorders>
            <w:vAlign w:val="center"/>
          </w:tcPr>
          <w:p>
            <w:pPr>
              <w:widowControl/>
              <w:spacing w:line="240" w:lineRule="exact"/>
              <w:ind w:left="57" w:right="57"/>
              <w:rPr>
                <w:rFonts w:ascii="Times New Roman" w:hAnsi="Times New Roman" w:cs="Times New Roman"/>
                <w:b w:val="0"/>
                <w:bCs/>
                <w:color w:val="auto"/>
                <w:kern w:val="0"/>
                <w:sz w:val="18"/>
                <w:szCs w:val="18"/>
              </w:rPr>
            </w:pPr>
            <w:r>
              <w:rPr>
                <w:rFonts w:hint="eastAsia" w:ascii="Times New Roman" w:hAnsi="Times New Roman" w:cs="Times New Roman"/>
                <w:b w:val="0"/>
                <w:bCs/>
                <w:color w:val="auto"/>
                <w:kern w:val="0"/>
                <w:szCs w:val="21"/>
              </w:rPr>
              <w:t>内资企业</w:t>
            </w:r>
          </w:p>
        </w:tc>
        <w:tc>
          <w:tcPr>
            <w:tcW w:w="2568" w:type="dxa"/>
            <w:tcBorders>
              <w:top w:val="nil"/>
              <w:left w:val="single" w:color="auto" w:sz="4" w:space="0"/>
              <w:bottom w:val="nil"/>
              <w:right w:val="single" w:color="auto" w:sz="4" w:space="0"/>
            </w:tcBorders>
            <w:vAlign w:val="center"/>
          </w:tcPr>
          <w:p>
            <w:pPr>
              <w:spacing w:line="240" w:lineRule="exact"/>
              <w:jc w:val="right"/>
              <w:rPr>
                <w:rFonts w:hint="default" w:ascii="Times New Roman" w:hAnsi="Times New Roman" w:eastAsia="宋体" w:cs="Times New Roman"/>
                <w:b w:val="0"/>
                <w:bCs/>
                <w:color w:val="auto"/>
                <w:lang w:val="en-US" w:eastAsia="zh-CN"/>
              </w:rPr>
            </w:pPr>
            <w:r>
              <w:rPr>
                <w:rFonts w:hint="default" w:ascii="Times New Roman" w:hAnsi="Times New Roman" w:cs="Times New Roman"/>
                <w:b w:val="0"/>
                <w:bCs/>
                <w:color w:val="auto"/>
                <w:lang w:val="en-US" w:eastAsia="zh-CN"/>
              </w:rPr>
              <w:t>296</w:t>
            </w:r>
          </w:p>
        </w:tc>
        <w:tc>
          <w:tcPr>
            <w:tcW w:w="2179" w:type="dxa"/>
            <w:tcBorders>
              <w:top w:val="nil"/>
              <w:left w:val="single" w:color="auto" w:sz="4" w:space="0"/>
              <w:bottom w:val="nil"/>
              <w:right w:val="nil"/>
            </w:tcBorders>
            <w:vAlign w:val="center"/>
          </w:tcPr>
          <w:p>
            <w:pPr>
              <w:spacing w:line="240" w:lineRule="exact"/>
              <w:jc w:val="right"/>
              <w:rPr>
                <w:rFonts w:hint="default" w:ascii="Times New Roman" w:hAnsi="Times New Roman" w:eastAsia="宋体" w:cs="Times New Roman"/>
                <w:b w:val="0"/>
                <w:bCs/>
                <w:color w:val="auto"/>
                <w:lang w:val="en-US" w:eastAsia="zh-CN"/>
              </w:rPr>
            </w:pPr>
            <w:r>
              <w:rPr>
                <w:rFonts w:hint="default" w:ascii="Times New Roman" w:hAnsi="Times New Roman" w:cs="Times New Roman"/>
                <w:b w:val="0"/>
                <w:bCs/>
                <w:color w:val="auto"/>
                <w:lang w:val="en-US" w:eastAsia="zh-CN"/>
              </w:rPr>
              <w:t>1016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3" w:hRule="atLeast"/>
          <w:jc w:val="center"/>
        </w:trPr>
        <w:tc>
          <w:tcPr>
            <w:tcW w:w="3560" w:type="dxa"/>
            <w:tcBorders>
              <w:top w:val="nil"/>
              <w:left w:val="nil"/>
              <w:bottom w:val="nil"/>
              <w:right w:val="single" w:color="auto" w:sz="4" w:space="0"/>
            </w:tcBorders>
            <w:vAlign w:val="center"/>
          </w:tcPr>
          <w:p>
            <w:pPr>
              <w:widowControl/>
              <w:spacing w:line="240" w:lineRule="exact"/>
              <w:ind w:left="57" w:right="57"/>
              <w:rPr>
                <w:rFonts w:ascii="Times New Roman" w:hAnsi="Times New Roman" w:cs="Times New Roman"/>
                <w:b w:val="0"/>
                <w:bCs/>
                <w:color w:val="auto"/>
                <w:kern w:val="0"/>
                <w:sz w:val="18"/>
                <w:szCs w:val="18"/>
              </w:rPr>
            </w:pPr>
            <w:r>
              <w:rPr>
                <w:rFonts w:hint="eastAsia" w:ascii="Times New Roman" w:hAnsi="Times New Roman" w:cs="Times New Roman"/>
                <w:b w:val="0"/>
                <w:bCs/>
                <w:color w:val="auto"/>
                <w:kern w:val="0"/>
                <w:szCs w:val="21"/>
              </w:rPr>
              <w:t>港、澳、台商投资企业</w:t>
            </w:r>
          </w:p>
        </w:tc>
        <w:tc>
          <w:tcPr>
            <w:tcW w:w="2568" w:type="dxa"/>
            <w:tcBorders>
              <w:top w:val="nil"/>
              <w:left w:val="single" w:color="auto" w:sz="4" w:space="0"/>
              <w:bottom w:val="nil"/>
              <w:right w:val="single" w:color="auto" w:sz="4" w:space="0"/>
            </w:tcBorders>
            <w:vAlign w:val="center"/>
          </w:tcPr>
          <w:p>
            <w:pPr>
              <w:spacing w:line="240" w:lineRule="exact"/>
              <w:jc w:val="right"/>
              <w:rPr>
                <w:rFonts w:hint="default" w:ascii="Times New Roman" w:hAnsi="Times New Roman" w:cs="Times New Roman"/>
                <w:b w:val="0"/>
                <w:bCs/>
                <w:color w:val="auto"/>
              </w:rPr>
            </w:pPr>
            <w:r>
              <w:rPr>
                <w:rFonts w:hint="default" w:ascii="Times New Roman" w:hAnsi="Times New Roman" w:cs="Times New Roman"/>
                <w:b w:val="0"/>
                <w:bCs/>
                <w:color w:val="auto"/>
              </w:rPr>
              <w:t>0</w:t>
            </w:r>
          </w:p>
        </w:tc>
        <w:tc>
          <w:tcPr>
            <w:tcW w:w="2179" w:type="dxa"/>
            <w:tcBorders>
              <w:top w:val="nil"/>
              <w:left w:val="single" w:color="auto" w:sz="4" w:space="0"/>
              <w:bottom w:val="nil"/>
              <w:right w:val="nil"/>
            </w:tcBorders>
            <w:vAlign w:val="center"/>
          </w:tcPr>
          <w:p>
            <w:pPr>
              <w:spacing w:line="240" w:lineRule="exact"/>
              <w:jc w:val="right"/>
              <w:rPr>
                <w:rFonts w:hint="default" w:ascii="Times New Roman" w:hAnsi="Times New Roman" w:cs="Times New Roman"/>
                <w:b w:val="0"/>
                <w:bCs/>
                <w:color w:val="auto"/>
              </w:rPr>
            </w:pPr>
            <w:r>
              <w:rPr>
                <w:rFonts w:hint="default" w:ascii="Times New Roman" w:hAnsi="Times New Roman" w:cs="Times New Roman"/>
                <w:b w:val="0"/>
                <w:bCs/>
                <w:color w:val="auto"/>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3" w:hRule="atLeast"/>
          <w:jc w:val="center"/>
        </w:trPr>
        <w:tc>
          <w:tcPr>
            <w:tcW w:w="3560" w:type="dxa"/>
            <w:tcBorders>
              <w:top w:val="nil"/>
              <w:left w:val="nil"/>
              <w:bottom w:val="nil"/>
              <w:right w:val="single" w:color="auto" w:sz="4" w:space="0"/>
            </w:tcBorders>
            <w:vAlign w:val="center"/>
          </w:tcPr>
          <w:p>
            <w:pPr>
              <w:widowControl/>
              <w:spacing w:line="240" w:lineRule="exact"/>
              <w:ind w:left="57" w:right="57"/>
              <w:rPr>
                <w:rFonts w:ascii="Times New Roman" w:hAnsi="Times New Roman" w:cs="Times New Roman"/>
                <w:b w:val="0"/>
                <w:bCs/>
                <w:color w:val="auto"/>
                <w:kern w:val="0"/>
                <w:sz w:val="18"/>
                <w:szCs w:val="18"/>
              </w:rPr>
            </w:pPr>
            <w:r>
              <w:rPr>
                <w:rFonts w:hint="eastAsia" w:ascii="Times New Roman" w:hAnsi="Times New Roman" w:cs="Times New Roman"/>
                <w:b w:val="0"/>
                <w:bCs/>
                <w:color w:val="auto"/>
                <w:kern w:val="0"/>
                <w:szCs w:val="21"/>
              </w:rPr>
              <w:t>外商投资企业</w:t>
            </w:r>
          </w:p>
        </w:tc>
        <w:tc>
          <w:tcPr>
            <w:tcW w:w="2568" w:type="dxa"/>
            <w:tcBorders>
              <w:top w:val="nil"/>
              <w:left w:val="single" w:color="auto" w:sz="4" w:space="0"/>
              <w:bottom w:val="nil"/>
              <w:right w:val="single" w:color="auto" w:sz="4" w:space="0"/>
            </w:tcBorders>
            <w:vAlign w:val="center"/>
          </w:tcPr>
          <w:p>
            <w:pPr>
              <w:spacing w:line="240" w:lineRule="exact"/>
              <w:jc w:val="right"/>
              <w:rPr>
                <w:rFonts w:hint="default" w:ascii="Times New Roman" w:hAnsi="Times New Roman" w:cs="Times New Roman"/>
                <w:b w:val="0"/>
                <w:bCs/>
                <w:color w:val="auto"/>
              </w:rPr>
            </w:pPr>
            <w:r>
              <w:rPr>
                <w:rFonts w:hint="default" w:ascii="Times New Roman" w:hAnsi="Times New Roman" w:cs="Times New Roman"/>
                <w:b w:val="0"/>
                <w:bCs/>
                <w:color w:val="auto"/>
              </w:rPr>
              <w:t>0</w:t>
            </w:r>
          </w:p>
        </w:tc>
        <w:tc>
          <w:tcPr>
            <w:tcW w:w="2179" w:type="dxa"/>
            <w:tcBorders>
              <w:top w:val="nil"/>
              <w:left w:val="single" w:color="auto" w:sz="4" w:space="0"/>
              <w:bottom w:val="nil"/>
              <w:right w:val="nil"/>
            </w:tcBorders>
            <w:vAlign w:val="center"/>
          </w:tcPr>
          <w:p>
            <w:pPr>
              <w:spacing w:line="240" w:lineRule="exact"/>
              <w:jc w:val="right"/>
              <w:rPr>
                <w:rFonts w:hint="default" w:ascii="Times New Roman" w:hAnsi="Times New Roman" w:cs="Times New Roman"/>
                <w:b w:val="0"/>
                <w:bCs/>
                <w:color w:val="auto"/>
              </w:rPr>
            </w:pPr>
            <w:r>
              <w:rPr>
                <w:rFonts w:hint="default" w:ascii="Times New Roman" w:hAnsi="Times New Roman" w:cs="Times New Roman"/>
                <w:b w:val="0"/>
                <w:bCs/>
                <w:color w:val="auto"/>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3" w:hRule="atLeast"/>
          <w:jc w:val="center"/>
        </w:trPr>
        <w:tc>
          <w:tcPr>
            <w:tcW w:w="3560" w:type="dxa"/>
            <w:tcBorders>
              <w:top w:val="nil"/>
              <w:left w:val="nil"/>
              <w:bottom w:val="single" w:color="auto" w:sz="12" w:space="0"/>
              <w:right w:val="single" w:color="auto" w:sz="4" w:space="0"/>
            </w:tcBorders>
            <w:vAlign w:val="center"/>
          </w:tcPr>
          <w:p>
            <w:pPr>
              <w:widowControl/>
              <w:spacing w:line="240" w:lineRule="exact"/>
              <w:ind w:left="57" w:right="57"/>
              <w:rPr>
                <w:rFonts w:hint="eastAsia" w:ascii="Times New Roman" w:hAnsi="Times New Roman" w:eastAsia="宋体" w:cs="Times New Roman"/>
                <w:b w:val="0"/>
                <w:bCs/>
                <w:color w:val="auto"/>
                <w:kern w:val="0"/>
                <w:szCs w:val="21"/>
                <w:lang w:eastAsia="zh-CN"/>
              </w:rPr>
            </w:pPr>
            <w:r>
              <w:rPr>
                <w:rFonts w:hint="eastAsia" w:ascii="Times New Roman" w:hAnsi="Times New Roman" w:cs="Times New Roman"/>
                <w:b w:val="0"/>
                <w:bCs/>
                <w:color w:val="auto"/>
                <w:kern w:val="0"/>
                <w:szCs w:val="21"/>
                <w:lang w:eastAsia="zh-CN"/>
              </w:rPr>
              <w:t>其他统计类别</w:t>
            </w:r>
          </w:p>
        </w:tc>
        <w:tc>
          <w:tcPr>
            <w:tcW w:w="2568" w:type="dxa"/>
            <w:tcBorders>
              <w:top w:val="nil"/>
              <w:left w:val="single" w:color="auto" w:sz="4" w:space="0"/>
              <w:bottom w:val="single" w:color="auto" w:sz="12" w:space="0"/>
              <w:right w:val="single" w:color="auto" w:sz="4" w:space="0"/>
            </w:tcBorders>
            <w:vAlign w:val="center"/>
          </w:tcPr>
          <w:p>
            <w:pPr>
              <w:spacing w:line="240" w:lineRule="exact"/>
              <w:jc w:val="right"/>
              <w:rPr>
                <w:rFonts w:hint="default" w:ascii="Times New Roman" w:hAnsi="Times New Roman" w:eastAsia="宋体" w:cs="Times New Roman"/>
                <w:b w:val="0"/>
                <w:bCs/>
                <w:color w:val="auto"/>
                <w:lang w:val="en-US" w:eastAsia="zh-CN"/>
              </w:rPr>
            </w:pPr>
            <w:r>
              <w:rPr>
                <w:rFonts w:hint="default" w:ascii="Times New Roman" w:hAnsi="Times New Roman" w:cs="Times New Roman"/>
                <w:b w:val="0"/>
                <w:bCs/>
                <w:color w:val="auto"/>
                <w:lang w:val="en-US" w:eastAsia="zh-CN"/>
              </w:rPr>
              <w:t>0</w:t>
            </w:r>
          </w:p>
        </w:tc>
        <w:tc>
          <w:tcPr>
            <w:tcW w:w="2179" w:type="dxa"/>
            <w:tcBorders>
              <w:top w:val="nil"/>
              <w:left w:val="single" w:color="auto" w:sz="4" w:space="0"/>
              <w:bottom w:val="single" w:color="auto" w:sz="12" w:space="0"/>
              <w:right w:val="nil"/>
            </w:tcBorders>
            <w:vAlign w:val="center"/>
          </w:tcPr>
          <w:p>
            <w:pPr>
              <w:spacing w:line="240" w:lineRule="exact"/>
              <w:jc w:val="right"/>
              <w:rPr>
                <w:rFonts w:hint="default" w:ascii="Times New Roman" w:hAnsi="Times New Roman" w:eastAsia="宋体" w:cs="Times New Roman"/>
                <w:b w:val="0"/>
                <w:bCs/>
                <w:color w:val="auto"/>
                <w:lang w:val="en-US" w:eastAsia="zh-CN"/>
              </w:rPr>
            </w:pPr>
            <w:r>
              <w:rPr>
                <w:rFonts w:hint="default" w:ascii="Times New Roman" w:hAnsi="Times New Roman" w:cs="Times New Roman"/>
                <w:b w:val="0"/>
                <w:bCs/>
                <w:color w:val="auto"/>
                <w:lang w:val="en-US" w:eastAsia="zh-CN"/>
              </w:rPr>
              <w:t>0</w:t>
            </w:r>
          </w:p>
        </w:tc>
      </w:tr>
    </w:tbl>
    <w:p>
      <w:pPr>
        <w:widowControl/>
        <w:spacing w:line="600" w:lineRule="exact"/>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（二）主要经济指标</w:t>
      </w:r>
    </w:p>
    <w:p>
      <w:pPr>
        <w:widowControl/>
        <w:spacing w:line="600" w:lineRule="exact"/>
        <w:ind w:firstLine="640" w:firstLineChars="200"/>
        <w:rPr>
          <w:rFonts w:hint="default"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rPr>
        <w:t>20</w:t>
      </w:r>
      <w:r>
        <w:rPr>
          <w:rFonts w:hint="default" w:ascii="Times New Roman" w:hAnsi="Times New Roman" w:eastAsia="方正仿宋_GBK" w:cs="Times New Roman"/>
          <w:color w:val="auto"/>
          <w:kern w:val="0"/>
          <w:sz w:val="32"/>
          <w:szCs w:val="32"/>
          <w:lang w:val="en-US" w:eastAsia="zh-CN"/>
        </w:rPr>
        <w:t>23</w:t>
      </w:r>
      <w:r>
        <w:rPr>
          <w:rFonts w:hint="eastAsia" w:ascii="Times New Roman" w:hAnsi="Times New Roman" w:eastAsia="方正仿宋_GBK" w:cs="Times New Roman"/>
          <w:color w:val="auto"/>
          <w:kern w:val="0"/>
          <w:sz w:val="32"/>
          <w:szCs w:val="32"/>
        </w:rPr>
        <w:t>年末，批发和零售业企业法人单位资产总计</w:t>
      </w:r>
      <w:r>
        <w:rPr>
          <w:rFonts w:hint="default" w:ascii="Times New Roman" w:hAnsi="Times New Roman" w:eastAsia="方正仿宋_GBK" w:cs="Times New Roman"/>
          <w:color w:val="auto"/>
          <w:kern w:val="0"/>
          <w:sz w:val="32"/>
          <w:szCs w:val="32"/>
          <w:lang w:val="en-US" w:eastAsia="zh-CN"/>
        </w:rPr>
        <w:t>70869.0</w:t>
      </w:r>
      <w:r>
        <w:rPr>
          <w:rFonts w:hint="eastAsia" w:ascii="Times New Roman" w:hAnsi="Times New Roman" w:eastAsia="方正仿宋_GBK" w:cs="Times New Roman"/>
          <w:color w:val="auto"/>
          <w:sz w:val="32"/>
          <w:szCs w:val="32"/>
        </w:rPr>
        <w:t>万</w:t>
      </w:r>
      <w:r>
        <w:rPr>
          <w:rFonts w:hint="eastAsia" w:ascii="Times New Roman" w:hAnsi="Times New Roman" w:eastAsia="方正仿宋_GBK" w:cs="Times New Roman"/>
          <w:color w:val="auto"/>
          <w:kern w:val="0"/>
          <w:sz w:val="32"/>
          <w:szCs w:val="32"/>
        </w:rPr>
        <w:t>元，比</w:t>
      </w:r>
      <w:r>
        <w:rPr>
          <w:rFonts w:hint="default" w:ascii="Times New Roman" w:hAnsi="Times New Roman" w:eastAsia="方正仿宋_GBK" w:cs="Times New Roman"/>
          <w:color w:val="auto"/>
          <w:kern w:val="0"/>
          <w:sz w:val="32"/>
          <w:szCs w:val="32"/>
        </w:rPr>
        <w:t>20</w:t>
      </w:r>
      <w:r>
        <w:rPr>
          <w:rFonts w:hint="default" w:ascii="Times New Roman" w:hAnsi="Times New Roman" w:eastAsia="方正仿宋_GBK" w:cs="Times New Roman"/>
          <w:color w:val="auto"/>
          <w:kern w:val="0"/>
          <w:sz w:val="32"/>
          <w:szCs w:val="32"/>
          <w:lang w:val="en-US" w:eastAsia="zh-CN"/>
        </w:rPr>
        <w:t>18</w:t>
      </w:r>
      <w:r>
        <w:rPr>
          <w:rFonts w:hint="eastAsia" w:ascii="Times New Roman" w:hAnsi="Times New Roman" w:eastAsia="方正仿宋_GBK" w:cs="Times New Roman"/>
          <w:color w:val="auto"/>
          <w:kern w:val="0"/>
          <w:sz w:val="32"/>
          <w:szCs w:val="32"/>
        </w:rPr>
        <w:t>年末</w:t>
      </w:r>
      <w:r>
        <w:rPr>
          <w:rFonts w:hint="eastAsia" w:ascii="Times New Roman" w:hAnsi="Times New Roman" w:eastAsia="方正仿宋_GBK" w:cs="Times New Roman"/>
          <w:color w:val="auto"/>
          <w:kern w:val="0"/>
          <w:sz w:val="32"/>
          <w:szCs w:val="32"/>
          <w:lang w:val="en-US" w:eastAsia="zh-CN"/>
        </w:rPr>
        <w:t>增长</w:t>
      </w:r>
      <w:r>
        <w:rPr>
          <w:rFonts w:hint="default" w:ascii="Times New Roman" w:hAnsi="Times New Roman" w:eastAsia="方正仿宋_GBK" w:cs="Times New Roman"/>
          <w:color w:val="auto"/>
          <w:kern w:val="0"/>
          <w:sz w:val="32"/>
          <w:szCs w:val="32"/>
          <w:lang w:val="en-US" w:eastAsia="zh-CN"/>
        </w:rPr>
        <w:t>4.</w:t>
      </w:r>
      <w:r>
        <w:rPr>
          <w:rFonts w:hint="eastAsia" w:eastAsia="方正仿宋_GBK" w:cs="Times New Roman"/>
          <w:color w:val="auto"/>
          <w:kern w:val="0"/>
          <w:sz w:val="32"/>
          <w:szCs w:val="32"/>
          <w:lang w:val="en-US" w:eastAsia="zh-CN"/>
        </w:rPr>
        <w:t>5</w:t>
      </w:r>
      <w:r>
        <w:rPr>
          <w:rFonts w:hint="eastAsia" w:ascii="Times New Roman" w:hAnsi="Times New Roman" w:eastAsia="方正仿宋_GBK" w:cs="Times New Roman"/>
          <w:color w:val="auto"/>
          <w:kern w:val="0"/>
          <w:sz w:val="32"/>
          <w:szCs w:val="32"/>
          <w:lang w:val="en-US" w:eastAsia="zh-CN"/>
        </w:rPr>
        <w:t>倍</w:t>
      </w:r>
      <w:r>
        <w:rPr>
          <w:rFonts w:hint="eastAsia" w:eastAsia="方正仿宋_GBK" w:cs="Times New Roman"/>
          <w:color w:val="auto"/>
          <w:kern w:val="0"/>
          <w:sz w:val="32"/>
          <w:szCs w:val="32"/>
          <w:lang w:val="en-US" w:eastAsia="zh-CN"/>
        </w:rPr>
        <w:t>；负债合计43787.0万元，比2018年末 增长8.5倍。</w:t>
      </w:r>
    </w:p>
    <w:p>
      <w:pPr>
        <w:widowControl/>
        <w:spacing w:line="600" w:lineRule="exact"/>
        <w:ind w:firstLine="640" w:firstLineChars="200"/>
        <w:rPr>
          <w:rFonts w:ascii="Times New Roman" w:hAnsi="Times New Roman" w:eastAsia="方正仿宋_GBK" w:cs="Times New Roman"/>
          <w:color w:val="auto"/>
          <w:kern w:val="0"/>
          <w:sz w:val="32"/>
          <w:szCs w:val="32"/>
        </w:rPr>
      </w:pPr>
      <w:r>
        <w:rPr>
          <w:rFonts w:hint="eastAsia" w:eastAsia="方正仿宋_GBK" w:cs="Times New Roman"/>
          <w:color w:val="auto"/>
          <w:kern w:val="0"/>
          <w:sz w:val="32"/>
          <w:szCs w:val="32"/>
          <w:lang w:val="en-US" w:eastAsia="zh-CN"/>
        </w:rPr>
        <w:t>2023年，批发和零售业企业法人单位</w:t>
      </w:r>
      <w:r>
        <w:rPr>
          <w:rFonts w:hint="eastAsia" w:ascii="Times New Roman" w:hAnsi="Times New Roman" w:eastAsia="方正仿宋_GBK" w:cs="Times New Roman"/>
          <w:color w:val="auto"/>
          <w:kern w:val="0"/>
          <w:sz w:val="32"/>
          <w:szCs w:val="32"/>
        </w:rPr>
        <w:t>全年实现营业收入</w:t>
      </w:r>
      <w:r>
        <w:rPr>
          <w:rFonts w:hint="default" w:ascii="Times New Roman" w:hAnsi="Times New Roman" w:eastAsia="方正仿宋_GBK" w:cs="Times New Roman"/>
          <w:color w:val="auto"/>
          <w:sz w:val="32"/>
          <w:szCs w:val="32"/>
          <w:lang w:val="en-US" w:eastAsia="zh-CN"/>
        </w:rPr>
        <w:t>112311.2</w:t>
      </w:r>
      <w:r>
        <w:rPr>
          <w:rFonts w:hint="eastAsia" w:ascii="Times New Roman" w:hAnsi="Times New Roman" w:eastAsia="方正仿宋_GBK" w:cs="Times New Roman"/>
          <w:color w:val="auto"/>
          <w:sz w:val="32"/>
          <w:szCs w:val="32"/>
        </w:rPr>
        <w:t>万</w:t>
      </w:r>
      <w:r>
        <w:rPr>
          <w:rFonts w:hint="eastAsia" w:ascii="Times New Roman" w:hAnsi="Times New Roman" w:eastAsia="方正仿宋_GBK" w:cs="Times New Roman"/>
          <w:color w:val="auto"/>
          <w:kern w:val="0"/>
          <w:sz w:val="32"/>
          <w:szCs w:val="32"/>
        </w:rPr>
        <w:t>元</w:t>
      </w:r>
      <w:r>
        <w:rPr>
          <w:rFonts w:hint="eastAsia" w:eastAsia="方正仿宋_GBK" w:cs="Times New Roman"/>
          <w:color w:val="auto"/>
          <w:kern w:val="0"/>
          <w:sz w:val="32"/>
          <w:szCs w:val="32"/>
          <w:lang w:eastAsia="zh-CN"/>
        </w:rPr>
        <w:t>，比</w:t>
      </w:r>
      <w:r>
        <w:rPr>
          <w:rFonts w:hint="eastAsia" w:eastAsia="方正仿宋_GBK" w:cs="Times New Roman"/>
          <w:color w:val="auto"/>
          <w:kern w:val="0"/>
          <w:sz w:val="32"/>
          <w:szCs w:val="32"/>
          <w:lang w:val="en-US" w:eastAsia="zh-CN"/>
        </w:rPr>
        <w:t>2018年增长3.1倍</w:t>
      </w:r>
      <w:r>
        <w:rPr>
          <w:rFonts w:hint="eastAsia" w:ascii="Times New Roman" w:hAnsi="Times New Roman" w:eastAsia="方正仿宋_GBK" w:cs="Times New Roman"/>
          <w:color w:val="auto"/>
          <w:kern w:val="0"/>
          <w:sz w:val="32"/>
          <w:szCs w:val="32"/>
        </w:rPr>
        <w:t>（详见表</w:t>
      </w:r>
      <w:r>
        <w:rPr>
          <w:rFonts w:hint="default" w:ascii="Times New Roman" w:hAnsi="Times New Roman" w:eastAsia="方正仿宋_GBK" w:cs="Times New Roman"/>
          <w:color w:val="auto"/>
          <w:kern w:val="0"/>
          <w:sz w:val="32"/>
          <w:szCs w:val="32"/>
        </w:rPr>
        <w:t>4-3</w:t>
      </w:r>
      <w:r>
        <w:rPr>
          <w:rFonts w:hint="eastAsia" w:ascii="Times New Roman" w:hAnsi="Times New Roman" w:eastAsia="方正仿宋_GBK" w:cs="Times New Roman"/>
          <w:color w:val="auto"/>
          <w:kern w:val="0"/>
          <w:sz w:val="32"/>
          <w:szCs w:val="32"/>
        </w:rPr>
        <w:t>）。</w:t>
      </w:r>
    </w:p>
    <w:tbl>
      <w:tblPr>
        <w:tblStyle w:val="19"/>
        <w:tblW w:w="878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535"/>
        <w:gridCol w:w="1417"/>
        <w:gridCol w:w="1417"/>
        <w:gridCol w:w="141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04" w:hRule="atLeast"/>
          <w:jc w:val="center"/>
        </w:trPr>
        <w:tc>
          <w:tcPr>
            <w:tcW w:w="8787" w:type="dxa"/>
            <w:gridSpan w:val="4"/>
            <w:tcBorders>
              <w:top w:val="nil"/>
              <w:left w:val="nil"/>
              <w:bottom w:val="single" w:color="auto" w:sz="12" w:space="0"/>
              <w:right w:val="nil"/>
            </w:tcBorders>
            <w:shd w:val="clear" w:color="auto" w:fill="FFFFFF"/>
            <w:vAlign w:val="center"/>
          </w:tcPr>
          <w:p>
            <w:pPr>
              <w:widowControl/>
              <w:spacing w:line="320" w:lineRule="atLeast"/>
              <w:ind w:right="57"/>
              <w:jc w:val="center"/>
              <w:rPr>
                <w:rFonts w:hint="eastAsia" w:ascii="Times New Roman" w:hAnsi="Times New Roman" w:cs="Times New Roman"/>
                <w:b/>
                <w:bCs/>
                <w:color w:val="auto"/>
                <w:kern w:val="0"/>
                <w:sz w:val="24"/>
              </w:rPr>
            </w:pPr>
            <w:r>
              <w:rPr>
                <w:rFonts w:hint="eastAsia" w:ascii="Times New Roman" w:hAnsi="Times New Roman" w:cs="Times New Roman"/>
                <w:b/>
                <w:bCs/>
                <w:color w:val="auto"/>
                <w:kern w:val="0"/>
                <w:sz w:val="24"/>
              </w:rPr>
              <w:t>表</w:t>
            </w:r>
            <w:r>
              <w:rPr>
                <w:rFonts w:ascii="Times New Roman" w:hAnsi="Times New Roman" w:cs="Times New Roman"/>
                <w:b/>
                <w:bCs/>
                <w:color w:val="auto"/>
                <w:kern w:val="0"/>
                <w:sz w:val="24"/>
              </w:rPr>
              <w:t>4-3</w:t>
            </w:r>
            <w:r>
              <w:rPr>
                <w:rFonts w:hint="eastAsia" w:ascii="Times New Roman" w:hAnsi="Times New Roman" w:cs="Times New Roman"/>
                <w:b/>
                <w:bCs/>
                <w:color w:val="auto"/>
                <w:kern w:val="0"/>
                <w:sz w:val="24"/>
              </w:rPr>
              <w:t>　按行业中类分组的批发和零售业</w:t>
            </w:r>
          </w:p>
          <w:p>
            <w:pPr>
              <w:widowControl/>
              <w:spacing w:line="320" w:lineRule="atLeast"/>
              <w:ind w:right="57"/>
              <w:jc w:val="center"/>
              <w:rPr>
                <w:rFonts w:ascii="Times New Roman" w:hAnsi="Times New Roman" w:cs="Times New Roman"/>
                <w:color w:val="auto"/>
                <w:kern w:val="0"/>
                <w:sz w:val="24"/>
              </w:rPr>
            </w:pPr>
            <w:r>
              <w:rPr>
                <w:rFonts w:hint="eastAsia" w:ascii="Times New Roman" w:hAnsi="Times New Roman" w:cs="Times New Roman"/>
                <w:b/>
                <w:bCs/>
                <w:color w:val="auto"/>
                <w:kern w:val="0"/>
                <w:sz w:val="24"/>
              </w:rPr>
              <w:t>企业法人单位主要经济</w:t>
            </w:r>
            <w:r>
              <w:rPr>
                <w:rFonts w:ascii="Times New Roman" w:hAnsi="Times New Roman" w:cs="Times New Roman"/>
                <w:b/>
                <w:bCs/>
                <w:color w:val="auto"/>
                <w:kern w:val="0"/>
                <w:sz w:val="24"/>
              </w:rPr>
              <w:t>指标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4535" w:type="dxa"/>
            <w:tcBorders>
              <w:top w:val="nil"/>
              <w:left w:val="nil"/>
              <w:bottom w:val="single" w:color="auto" w:sz="4" w:space="0"/>
              <w:right w:val="single" w:color="auto" w:sz="4" w:space="0"/>
            </w:tcBorders>
            <w:vAlign w:val="center"/>
          </w:tcPr>
          <w:p>
            <w:pPr>
              <w:widowControl/>
              <w:spacing w:line="240" w:lineRule="atLeast"/>
              <w:ind w:left="57" w:right="57" w:firstLine="500"/>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　</w:t>
            </w:r>
          </w:p>
        </w:tc>
        <w:tc>
          <w:tcPr>
            <w:tcW w:w="1417" w:type="dxa"/>
            <w:tcBorders>
              <w:top w:val="nil"/>
              <w:left w:val="single" w:color="auto" w:sz="4" w:space="0"/>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资产</w:t>
            </w:r>
            <w:r>
              <w:rPr>
                <w:rFonts w:ascii="Times New Roman" w:hAnsi="Times New Roman" w:cs="Times New Roman"/>
                <w:b/>
                <w:color w:val="auto"/>
                <w:kern w:val="0"/>
                <w:szCs w:val="21"/>
              </w:rPr>
              <w:t>总计</w:t>
            </w:r>
          </w:p>
          <w:p>
            <w:pPr>
              <w:widowControl/>
              <w:spacing w:line="240" w:lineRule="atLeast"/>
              <w:ind w:left="57" w:right="57"/>
              <w:jc w:val="center"/>
              <w:rPr>
                <w:rFonts w:ascii="Times New Roman" w:hAnsi="Times New Roman" w:cs="Times New Roman"/>
                <w:b/>
                <w:color w:val="auto"/>
                <w:kern w:val="0"/>
                <w:szCs w:val="21"/>
              </w:rPr>
            </w:pPr>
            <w:r>
              <w:rPr>
                <w:rFonts w:ascii="Times New Roman" w:hAnsi="Times New Roman" w:cs="Times New Roman"/>
                <w:b/>
                <w:color w:val="auto"/>
                <w:kern w:val="0"/>
                <w:szCs w:val="21"/>
              </w:rPr>
              <w:t>（</w:t>
            </w:r>
            <w:r>
              <w:rPr>
                <w:rFonts w:hint="eastAsia" w:ascii="Times New Roman" w:hAnsi="Times New Roman" w:cs="Times New Roman"/>
                <w:b/>
                <w:color w:val="auto"/>
                <w:kern w:val="0"/>
                <w:szCs w:val="21"/>
              </w:rPr>
              <w:t>万元</w:t>
            </w:r>
            <w:r>
              <w:rPr>
                <w:rFonts w:ascii="Times New Roman" w:hAnsi="Times New Roman" w:cs="Times New Roman"/>
                <w:b/>
                <w:color w:val="auto"/>
                <w:kern w:val="0"/>
                <w:szCs w:val="21"/>
              </w:rPr>
              <w:t>）</w:t>
            </w:r>
          </w:p>
        </w:tc>
        <w:tc>
          <w:tcPr>
            <w:tcW w:w="1417" w:type="dxa"/>
            <w:tcBorders>
              <w:top w:val="nil"/>
              <w:left w:val="single" w:color="auto" w:sz="4" w:space="0"/>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负债合计</w:t>
            </w:r>
          </w:p>
          <w:p>
            <w:pPr>
              <w:widowControl/>
              <w:spacing w:line="240" w:lineRule="atLeast"/>
              <w:ind w:left="57" w:right="57"/>
              <w:jc w:val="center"/>
              <w:rPr>
                <w:rFonts w:ascii="Times New Roman" w:hAnsi="Times New Roman" w:cs="Times New Roman"/>
                <w:b/>
                <w:color w:val="auto"/>
                <w:kern w:val="0"/>
                <w:szCs w:val="21"/>
              </w:rPr>
            </w:pPr>
            <w:r>
              <w:rPr>
                <w:rFonts w:ascii="Times New Roman" w:hAnsi="Times New Roman" w:cs="Times New Roman"/>
                <w:b/>
                <w:color w:val="auto"/>
                <w:kern w:val="0"/>
                <w:szCs w:val="21"/>
              </w:rPr>
              <w:t>（</w:t>
            </w:r>
            <w:r>
              <w:rPr>
                <w:rFonts w:hint="eastAsia" w:ascii="Times New Roman" w:hAnsi="Times New Roman" w:cs="Times New Roman"/>
                <w:b/>
                <w:color w:val="auto"/>
                <w:kern w:val="0"/>
                <w:szCs w:val="21"/>
              </w:rPr>
              <w:t>万元</w:t>
            </w:r>
            <w:r>
              <w:rPr>
                <w:rFonts w:ascii="Times New Roman" w:hAnsi="Times New Roman" w:cs="Times New Roman"/>
                <w:b/>
                <w:color w:val="auto"/>
                <w:kern w:val="0"/>
                <w:szCs w:val="21"/>
              </w:rPr>
              <w:t>）</w:t>
            </w:r>
          </w:p>
        </w:tc>
        <w:tc>
          <w:tcPr>
            <w:tcW w:w="1418" w:type="dxa"/>
            <w:tcBorders>
              <w:top w:val="nil"/>
              <w:left w:val="single" w:color="auto" w:sz="4" w:space="0"/>
              <w:bottom w:val="single" w:color="auto" w:sz="4" w:space="0"/>
              <w:right w:val="nil"/>
            </w:tcBorders>
            <w:vAlign w:val="center"/>
          </w:tcPr>
          <w:p>
            <w:pPr>
              <w:widowControl/>
              <w:spacing w:line="240" w:lineRule="atLeast"/>
              <w:ind w:left="57"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营业收入</w:t>
            </w:r>
          </w:p>
          <w:p>
            <w:pPr>
              <w:widowControl/>
              <w:spacing w:line="240" w:lineRule="atLeas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535" w:type="dxa"/>
            <w:tcBorders>
              <w:top w:val="single" w:color="auto" w:sz="4" w:space="0"/>
              <w:left w:val="nil"/>
              <w:bottom w:val="nil"/>
              <w:right w:val="single" w:color="auto" w:sz="4" w:space="0"/>
            </w:tcBorders>
            <w:vAlign w:val="center"/>
          </w:tcPr>
          <w:p>
            <w:pPr>
              <w:widowControl/>
              <w:spacing w:line="240" w:lineRule="atLeast"/>
              <w:ind w:left="57" w:right="57" w:firstLine="1687" w:firstLineChars="800"/>
              <w:jc w:val="both"/>
              <w:rPr>
                <w:rFonts w:ascii="Times New Roman" w:hAnsi="Times New Roman" w:cs="Times New Roman"/>
                <w:color w:val="auto"/>
                <w:kern w:val="0"/>
                <w:sz w:val="18"/>
                <w:szCs w:val="18"/>
              </w:rPr>
            </w:pPr>
            <w:r>
              <w:rPr>
                <w:rFonts w:hint="eastAsia" w:ascii="Times New Roman" w:hAnsi="Times New Roman" w:cs="Times New Roman"/>
                <w:b/>
                <w:bCs/>
                <w:color w:val="auto"/>
                <w:kern w:val="0"/>
                <w:szCs w:val="21"/>
              </w:rPr>
              <w:t>合　计</w:t>
            </w:r>
          </w:p>
        </w:tc>
        <w:tc>
          <w:tcPr>
            <w:tcW w:w="1417" w:type="dxa"/>
            <w:tcBorders>
              <w:top w:val="single" w:color="auto" w:sz="4" w:space="0"/>
              <w:left w:val="single" w:color="auto" w:sz="4" w:space="0"/>
              <w:bottom w:val="nil"/>
              <w:right w:val="single" w:color="auto" w:sz="4" w:space="0"/>
            </w:tcBorders>
            <w:vAlign w:val="center"/>
          </w:tcPr>
          <w:p>
            <w:pPr>
              <w:jc w:val="right"/>
              <w:rPr>
                <w:rFonts w:hint="default" w:ascii="Times New Roman" w:hAnsi="Times New Roman" w:eastAsia="宋体" w:cs="Times New Roman"/>
                <w:b/>
                <w:color w:val="auto"/>
                <w:lang w:val="en-US" w:eastAsia="zh-CN"/>
              </w:rPr>
            </w:pPr>
            <w:r>
              <w:rPr>
                <w:rFonts w:hint="default" w:ascii="Times New Roman" w:hAnsi="Times New Roman" w:cs="Times New Roman"/>
                <w:b/>
                <w:color w:val="auto"/>
                <w:lang w:val="en-US" w:eastAsia="zh-CN"/>
              </w:rPr>
              <w:t>70869.0</w:t>
            </w:r>
          </w:p>
        </w:tc>
        <w:tc>
          <w:tcPr>
            <w:tcW w:w="1417" w:type="dxa"/>
            <w:tcBorders>
              <w:top w:val="single" w:color="auto" w:sz="4" w:space="0"/>
              <w:left w:val="single" w:color="auto" w:sz="4" w:space="0"/>
              <w:bottom w:val="nil"/>
              <w:right w:val="single" w:color="auto" w:sz="4" w:space="0"/>
            </w:tcBorders>
            <w:vAlign w:val="center"/>
          </w:tcPr>
          <w:p>
            <w:pPr>
              <w:jc w:val="right"/>
              <w:rPr>
                <w:rFonts w:hint="default" w:ascii="Times New Roman" w:hAnsi="Times New Roman" w:eastAsia="宋体" w:cs="Times New Roman"/>
                <w:b/>
                <w:color w:val="auto"/>
                <w:lang w:val="en-US" w:eastAsia="zh-CN"/>
              </w:rPr>
            </w:pPr>
            <w:r>
              <w:rPr>
                <w:rFonts w:hint="default" w:ascii="Times New Roman" w:hAnsi="Times New Roman" w:cs="Times New Roman"/>
                <w:b/>
                <w:color w:val="auto"/>
                <w:lang w:val="en-US" w:eastAsia="zh-CN"/>
              </w:rPr>
              <w:t>43787.0</w:t>
            </w:r>
          </w:p>
        </w:tc>
        <w:tc>
          <w:tcPr>
            <w:tcW w:w="1418" w:type="dxa"/>
            <w:tcBorders>
              <w:top w:val="single" w:color="auto" w:sz="4" w:space="0"/>
              <w:left w:val="single" w:color="auto" w:sz="4" w:space="0"/>
              <w:bottom w:val="nil"/>
              <w:right w:val="nil"/>
            </w:tcBorders>
            <w:vAlign w:val="center"/>
          </w:tcPr>
          <w:p>
            <w:pPr>
              <w:jc w:val="right"/>
              <w:rPr>
                <w:rFonts w:hint="default" w:ascii="Times New Roman" w:hAnsi="Times New Roman" w:eastAsia="宋体" w:cs="Times New Roman"/>
                <w:b/>
                <w:color w:val="auto"/>
                <w:lang w:val="en-US" w:eastAsia="zh-CN"/>
              </w:rPr>
            </w:pPr>
            <w:r>
              <w:rPr>
                <w:rFonts w:hint="default" w:ascii="Times New Roman" w:hAnsi="Times New Roman" w:cs="Times New Roman"/>
                <w:b/>
                <w:color w:val="auto"/>
                <w:lang w:val="en-US" w:eastAsia="zh-CN"/>
              </w:rPr>
              <w:t>112311.2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535" w:type="dxa"/>
            <w:tcBorders>
              <w:top w:val="nil"/>
              <w:left w:val="nil"/>
              <w:bottom w:val="nil"/>
              <w:right w:val="single" w:color="auto" w:sz="4" w:space="0"/>
            </w:tcBorders>
            <w:vAlign w:val="center"/>
          </w:tcPr>
          <w:p>
            <w:pPr>
              <w:jc w:val="both"/>
              <w:rPr>
                <w:rFonts w:ascii="Times New Roman" w:hAnsi="Times New Roman" w:cs="Times New Roman"/>
                <w:b/>
                <w:color w:val="auto"/>
              </w:rPr>
            </w:pPr>
            <w:r>
              <w:rPr>
                <w:rFonts w:hint="eastAsia" w:ascii="Times New Roman" w:hAnsi="Times New Roman" w:cs="Times New Roman"/>
                <w:b/>
                <w:color w:val="auto"/>
              </w:rPr>
              <w:t>批发业</w:t>
            </w:r>
          </w:p>
        </w:tc>
        <w:tc>
          <w:tcPr>
            <w:tcW w:w="1417"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b/>
                <w:color w:val="auto"/>
                <w:highlight w:val="none"/>
                <w:lang w:val="en-US" w:eastAsia="zh-CN"/>
              </w:rPr>
            </w:pPr>
            <w:r>
              <w:rPr>
                <w:rFonts w:hint="default" w:ascii="Times New Roman" w:hAnsi="Times New Roman" w:cs="Times New Roman"/>
                <w:b/>
                <w:color w:val="auto"/>
                <w:highlight w:val="none"/>
                <w:lang w:val="en-US" w:eastAsia="zh-CN"/>
              </w:rPr>
              <w:t>59508.9</w:t>
            </w:r>
          </w:p>
        </w:tc>
        <w:tc>
          <w:tcPr>
            <w:tcW w:w="1417"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b/>
                <w:color w:val="auto"/>
                <w:highlight w:val="none"/>
                <w:lang w:val="en-US" w:eastAsia="zh-CN"/>
              </w:rPr>
            </w:pPr>
            <w:r>
              <w:rPr>
                <w:rFonts w:hint="default" w:ascii="Times New Roman" w:hAnsi="Times New Roman" w:cs="Times New Roman"/>
                <w:b/>
                <w:color w:val="auto"/>
                <w:highlight w:val="none"/>
                <w:lang w:val="en-US" w:eastAsia="zh-CN"/>
              </w:rPr>
              <w:t>38083.6</w:t>
            </w:r>
          </w:p>
        </w:tc>
        <w:tc>
          <w:tcPr>
            <w:tcW w:w="1418" w:type="dxa"/>
            <w:tcBorders>
              <w:top w:val="nil"/>
              <w:left w:val="single" w:color="auto" w:sz="4" w:space="0"/>
              <w:bottom w:val="nil"/>
              <w:right w:val="nil"/>
            </w:tcBorders>
            <w:vAlign w:val="center"/>
          </w:tcPr>
          <w:p>
            <w:pPr>
              <w:jc w:val="right"/>
              <w:rPr>
                <w:rFonts w:hint="default" w:ascii="Times New Roman" w:hAnsi="Times New Roman" w:eastAsia="宋体" w:cs="Times New Roman"/>
                <w:b/>
                <w:color w:val="auto"/>
                <w:highlight w:val="none"/>
                <w:lang w:val="en-US" w:eastAsia="zh-CN"/>
              </w:rPr>
            </w:pPr>
            <w:r>
              <w:rPr>
                <w:rFonts w:hint="default" w:ascii="Times New Roman" w:hAnsi="Times New Roman" w:cs="Times New Roman"/>
                <w:b/>
                <w:color w:val="auto"/>
                <w:highlight w:val="none"/>
                <w:lang w:val="en-US" w:eastAsia="zh-CN"/>
              </w:rPr>
              <w:t>96129.4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535" w:type="dxa"/>
            <w:tcBorders>
              <w:top w:val="nil"/>
              <w:left w:val="nil"/>
              <w:bottom w:val="nil"/>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kern w:val="0"/>
                <w:szCs w:val="21"/>
              </w:rPr>
              <w:t>　农、林、牧、渔产品批发</w:t>
            </w:r>
          </w:p>
        </w:tc>
        <w:tc>
          <w:tcPr>
            <w:tcW w:w="1417"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16720.2</w:t>
            </w:r>
          </w:p>
        </w:tc>
        <w:tc>
          <w:tcPr>
            <w:tcW w:w="1417"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10910.2</w:t>
            </w:r>
          </w:p>
        </w:tc>
        <w:tc>
          <w:tcPr>
            <w:tcW w:w="1418" w:type="dxa"/>
            <w:tcBorders>
              <w:top w:val="nil"/>
              <w:left w:val="single" w:color="auto" w:sz="4" w:space="0"/>
              <w:bottom w:val="nil"/>
              <w:right w:val="nil"/>
            </w:tcBorders>
            <w:vAlign w:val="center"/>
          </w:tcPr>
          <w:p>
            <w:pPr>
              <w:jc w:val="righ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6932.6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535" w:type="dxa"/>
            <w:tcBorders>
              <w:top w:val="nil"/>
              <w:left w:val="nil"/>
              <w:bottom w:val="nil"/>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rPr>
              <w:t>　食品、饮料及烟草制品批发</w:t>
            </w:r>
          </w:p>
        </w:tc>
        <w:tc>
          <w:tcPr>
            <w:tcW w:w="1417"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2960.6</w:t>
            </w:r>
          </w:p>
        </w:tc>
        <w:tc>
          <w:tcPr>
            <w:tcW w:w="1417"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1717.8</w:t>
            </w:r>
          </w:p>
        </w:tc>
        <w:tc>
          <w:tcPr>
            <w:tcW w:w="1418" w:type="dxa"/>
            <w:tcBorders>
              <w:top w:val="nil"/>
              <w:left w:val="single" w:color="auto" w:sz="4" w:space="0"/>
              <w:bottom w:val="nil"/>
              <w:right w:val="nil"/>
            </w:tcBorders>
            <w:vAlign w:val="center"/>
          </w:tcPr>
          <w:p>
            <w:pPr>
              <w:jc w:val="righ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2571.8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535" w:type="dxa"/>
            <w:tcBorders>
              <w:top w:val="nil"/>
              <w:left w:val="nil"/>
              <w:bottom w:val="nil"/>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rPr>
              <w:t>　纺织、服装及家庭用品批发</w:t>
            </w:r>
          </w:p>
        </w:tc>
        <w:tc>
          <w:tcPr>
            <w:tcW w:w="1417"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2158.4</w:t>
            </w:r>
          </w:p>
        </w:tc>
        <w:tc>
          <w:tcPr>
            <w:tcW w:w="1417"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1882.1</w:t>
            </w:r>
          </w:p>
        </w:tc>
        <w:tc>
          <w:tcPr>
            <w:tcW w:w="1418" w:type="dxa"/>
            <w:tcBorders>
              <w:top w:val="nil"/>
              <w:left w:val="single" w:color="auto" w:sz="4" w:space="0"/>
              <w:bottom w:val="nil"/>
              <w:right w:val="nil"/>
            </w:tcBorders>
            <w:vAlign w:val="center"/>
          </w:tcPr>
          <w:p>
            <w:pPr>
              <w:jc w:val="righ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1305.9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535" w:type="dxa"/>
            <w:tcBorders>
              <w:top w:val="nil"/>
              <w:left w:val="nil"/>
              <w:bottom w:val="nil"/>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rPr>
              <w:t>　文化、体育用品及器材批发</w:t>
            </w:r>
          </w:p>
        </w:tc>
        <w:tc>
          <w:tcPr>
            <w:tcW w:w="1417"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0</w:t>
            </w:r>
          </w:p>
        </w:tc>
        <w:tc>
          <w:tcPr>
            <w:tcW w:w="1417"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0</w:t>
            </w:r>
          </w:p>
        </w:tc>
        <w:tc>
          <w:tcPr>
            <w:tcW w:w="1418" w:type="dxa"/>
            <w:tcBorders>
              <w:top w:val="nil"/>
              <w:left w:val="single" w:color="auto" w:sz="4" w:space="0"/>
              <w:bottom w:val="nil"/>
              <w:right w:val="nil"/>
            </w:tcBorders>
            <w:vAlign w:val="center"/>
          </w:tcPr>
          <w:p>
            <w:pPr>
              <w:jc w:val="righ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535" w:type="dxa"/>
            <w:tcBorders>
              <w:top w:val="nil"/>
              <w:left w:val="nil"/>
              <w:bottom w:val="nil"/>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rPr>
              <w:t>　医药及医疗器材批发</w:t>
            </w:r>
          </w:p>
        </w:tc>
        <w:tc>
          <w:tcPr>
            <w:tcW w:w="1417"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545.0</w:t>
            </w:r>
          </w:p>
        </w:tc>
        <w:tc>
          <w:tcPr>
            <w:tcW w:w="1417"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20.5</w:t>
            </w:r>
          </w:p>
        </w:tc>
        <w:tc>
          <w:tcPr>
            <w:tcW w:w="1418" w:type="dxa"/>
            <w:tcBorders>
              <w:top w:val="nil"/>
              <w:left w:val="single" w:color="auto" w:sz="4" w:space="0"/>
              <w:bottom w:val="nil"/>
              <w:right w:val="nil"/>
            </w:tcBorders>
            <w:vAlign w:val="center"/>
          </w:tcPr>
          <w:p>
            <w:pPr>
              <w:jc w:val="righ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176.7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535" w:type="dxa"/>
            <w:tcBorders>
              <w:top w:val="nil"/>
              <w:left w:val="nil"/>
              <w:bottom w:val="nil"/>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rPr>
              <w:t>　矿产品、建材及化工产品批发</w:t>
            </w:r>
          </w:p>
        </w:tc>
        <w:tc>
          <w:tcPr>
            <w:tcW w:w="1417"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36398.5</w:t>
            </w:r>
          </w:p>
        </w:tc>
        <w:tc>
          <w:tcPr>
            <w:tcW w:w="1417"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23391.1</w:t>
            </w:r>
          </w:p>
        </w:tc>
        <w:tc>
          <w:tcPr>
            <w:tcW w:w="1418" w:type="dxa"/>
            <w:tcBorders>
              <w:top w:val="nil"/>
              <w:left w:val="single" w:color="auto" w:sz="4" w:space="0"/>
              <w:bottom w:val="nil"/>
              <w:right w:val="nil"/>
            </w:tcBorders>
            <w:vAlign w:val="center"/>
          </w:tcPr>
          <w:p>
            <w:pPr>
              <w:jc w:val="righ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84795.3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535" w:type="dxa"/>
            <w:tcBorders>
              <w:top w:val="nil"/>
              <w:left w:val="nil"/>
              <w:bottom w:val="nil"/>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rPr>
              <w:t>　机械设备、五金产品及电子产品批发</w:t>
            </w:r>
          </w:p>
        </w:tc>
        <w:tc>
          <w:tcPr>
            <w:tcW w:w="1417"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204.8</w:t>
            </w:r>
          </w:p>
        </w:tc>
        <w:tc>
          <w:tcPr>
            <w:tcW w:w="1417"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0.2</w:t>
            </w:r>
          </w:p>
        </w:tc>
        <w:tc>
          <w:tcPr>
            <w:tcW w:w="1418" w:type="dxa"/>
            <w:tcBorders>
              <w:top w:val="nil"/>
              <w:left w:val="single" w:color="auto" w:sz="4" w:space="0"/>
              <w:bottom w:val="nil"/>
              <w:right w:val="nil"/>
            </w:tcBorders>
            <w:vAlign w:val="center"/>
          </w:tcPr>
          <w:p>
            <w:pPr>
              <w:jc w:val="righ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78.7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535" w:type="dxa"/>
            <w:tcBorders>
              <w:top w:val="nil"/>
              <w:left w:val="nil"/>
              <w:bottom w:val="nil"/>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rPr>
              <w:t>　贸易经纪与代理</w:t>
            </w:r>
          </w:p>
        </w:tc>
        <w:tc>
          <w:tcPr>
            <w:tcW w:w="1417"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0</w:t>
            </w:r>
          </w:p>
        </w:tc>
        <w:tc>
          <w:tcPr>
            <w:tcW w:w="1417"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0</w:t>
            </w:r>
          </w:p>
        </w:tc>
        <w:tc>
          <w:tcPr>
            <w:tcW w:w="1418" w:type="dxa"/>
            <w:tcBorders>
              <w:top w:val="nil"/>
              <w:left w:val="single" w:color="auto" w:sz="4" w:space="0"/>
              <w:bottom w:val="nil"/>
              <w:right w:val="nil"/>
            </w:tcBorders>
            <w:vAlign w:val="center"/>
          </w:tcPr>
          <w:p>
            <w:pPr>
              <w:jc w:val="righ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535" w:type="dxa"/>
            <w:tcBorders>
              <w:top w:val="nil"/>
              <w:left w:val="nil"/>
              <w:bottom w:val="nil"/>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rPr>
              <w:t>　其他批发业</w:t>
            </w:r>
          </w:p>
        </w:tc>
        <w:tc>
          <w:tcPr>
            <w:tcW w:w="1417"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521.4</w:t>
            </w:r>
          </w:p>
        </w:tc>
        <w:tc>
          <w:tcPr>
            <w:tcW w:w="1417"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161.7</w:t>
            </w:r>
          </w:p>
        </w:tc>
        <w:tc>
          <w:tcPr>
            <w:tcW w:w="1418" w:type="dxa"/>
            <w:tcBorders>
              <w:top w:val="nil"/>
              <w:left w:val="single" w:color="auto" w:sz="4" w:space="0"/>
              <w:bottom w:val="nil"/>
              <w:right w:val="nil"/>
            </w:tcBorders>
            <w:vAlign w:val="center"/>
          </w:tcPr>
          <w:p>
            <w:pPr>
              <w:jc w:val="righ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268.4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535" w:type="dxa"/>
            <w:tcBorders>
              <w:top w:val="nil"/>
              <w:left w:val="nil"/>
              <w:bottom w:val="nil"/>
              <w:right w:val="single" w:color="auto" w:sz="4" w:space="0"/>
            </w:tcBorders>
            <w:vAlign w:val="center"/>
          </w:tcPr>
          <w:p>
            <w:pPr>
              <w:jc w:val="both"/>
              <w:rPr>
                <w:rFonts w:ascii="Times New Roman" w:hAnsi="Times New Roman" w:cs="Times New Roman"/>
                <w:b/>
                <w:color w:val="auto"/>
              </w:rPr>
            </w:pPr>
            <w:r>
              <w:rPr>
                <w:rFonts w:hint="eastAsia" w:ascii="Times New Roman" w:hAnsi="Times New Roman" w:cs="Times New Roman"/>
                <w:b/>
                <w:color w:val="auto"/>
              </w:rPr>
              <w:t>零售业</w:t>
            </w:r>
          </w:p>
        </w:tc>
        <w:tc>
          <w:tcPr>
            <w:tcW w:w="1417"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b/>
                <w:color w:val="auto"/>
                <w:highlight w:val="none"/>
                <w:lang w:val="en-US" w:eastAsia="zh-CN"/>
              </w:rPr>
            </w:pPr>
            <w:r>
              <w:rPr>
                <w:rFonts w:hint="default" w:ascii="Times New Roman" w:hAnsi="Times New Roman" w:cs="Times New Roman"/>
                <w:b/>
                <w:color w:val="auto"/>
                <w:highlight w:val="none"/>
                <w:lang w:val="en-US" w:eastAsia="zh-CN"/>
              </w:rPr>
              <w:t>11360.1</w:t>
            </w:r>
          </w:p>
        </w:tc>
        <w:tc>
          <w:tcPr>
            <w:tcW w:w="1417"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b/>
                <w:color w:val="auto"/>
                <w:highlight w:val="none"/>
                <w:lang w:val="en-US" w:eastAsia="zh-CN"/>
              </w:rPr>
            </w:pPr>
            <w:r>
              <w:rPr>
                <w:rFonts w:hint="default" w:ascii="Times New Roman" w:hAnsi="Times New Roman" w:cs="Times New Roman"/>
                <w:b/>
                <w:color w:val="auto"/>
                <w:highlight w:val="none"/>
                <w:lang w:val="en-US" w:eastAsia="zh-CN"/>
              </w:rPr>
              <w:t>5703.4</w:t>
            </w:r>
          </w:p>
        </w:tc>
        <w:tc>
          <w:tcPr>
            <w:tcW w:w="1418" w:type="dxa"/>
            <w:tcBorders>
              <w:top w:val="nil"/>
              <w:left w:val="single" w:color="auto" w:sz="4" w:space="0"/>
              <w:bottom w:val="nil"/>
              <w:right w:val="nil"/>
            </w:tcBorders>
            <w:vAlign w:val="center"/>
          </w:tcPr>
          <w:p>
            <w:pPr>
              <w:jc w:val="right"/>
              <w:rPr>
                <w:rFonts w:hint="default" w:ascii="Times New Roman" w:hAnsi="Times New Roman" w:eastAsia="宋体" w:cs="Times New Roman"/>
                <w:b/>
                <w:color w:val="auto"/>
                <w:highlight w:val="none"/>
                <w:lang w:val="en-US" w:eastAsia="zh-CN"/>
              </w:rPr>
            </w:pPr>
            <w:r>
              <w:rPr>
                <w:rFonts w:hint="default" w:ascii="Times New Roman" w:hAnsi="Times New Roman" w:cs="Times New Roman"/>
                <w:b/>
                <w:color w:val="auto"/>
                <w:highlight w:val="none"/>
                <w:lang w:val="en-US" w:eastAsia="zh-CN"/>
              </w:rPr>
              <w:t>16181.8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535" w:type="dxa"/>
            <w:tcBorders>
              <w:top w:val="nil"/>
              <w:left w:val="nil"/>
              <w:bottom w:val="nil"/>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rPr>
              <w:t>　综合零售</w:t>
            </w:r>
          </w:p>
        </w:tc>
        <w:tc>
          <w:tcPr>
            <w:tcW w:w="1417"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2970.8</w:t>
            </w:r>
          </w:p>
        </w:tc>
        <w:tc>
          <w:tcPr>
            <w:tcW w:w="1417"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2642.5</w:t>
            </w:r>
          </w:p>
        </w:tc>
        <w:tc>
          <w:tcPr>
            <w:tcW w:w="1418" w:type="dxa"/>
            <w:tcBorders>
              <w:top w:val="nil"/>
              <w:left w:val="single" w:color="auto" w:sz="4" w:space="0"/>
              <w:bottom w:val="nil"/>
              <w:right w:val="nil"/>
            </w:tcBorders>
            <w:vAlign w:val="center"/>
          </w:tcPr>
          <w:p>
            <w:pPr>
              <w:jc w:val="righ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3678.0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535" w:type="dxa"/>
            <w:tcBorders>
              <w:top w:val="nil"/>
              <w:left w:val="nil"/>
              <w:bottom w:val="nil"/>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rPr>
              <w:t>　食品、饮料及烟草制品专门零售</w:t>
            </w:r>
          </w:p>
        </w:tc>
        <w:tc>
          <w:tcPr>
            <w:tcW w:w="1417"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2339.7</w:t>
            </w:r>
          </w:p>
        </w:tc>
        <w:tc>
          <w:tcPr>
            <w:tcW w:w="1417"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1915.6</w:t>
            </w:r>
          </w:p>
        </w:tc>
        <w:tc>
          <w:tcPr>
            <w:tcW w:w="1418" w:type="dxa"/>
            <w:tcBorders>
              <w:top w:val="nil"/>
              <w:left w:val="single" w:color="auto" w:sz="4" w:space="0"/>
              <w:bottom w:val="nil"/>
              <w:right w:val="nil"/>
            </w:tcBorders>
            <w:vAlign w:val="center"/>
          </w:tcPr>
          <w:p>
            <w:pPr>
              <w:jc w:val="righ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3914.4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535" w:type="dxa"/>
            <w:tcBorders>
              <w:top w:val="nil"/>
              <w:left w:val="nil"/>
              <w:bottom w:val="nil"/>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rPr>
              <w:t>　纺织、服装及日用品专门零售</w:t>
            </w:r>
          </w:p>
        </w:tc>
        <w:tc>
          <w:tcPr>
            <w:tcW w:w="1417"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1490.2</w:t>
            </w:r>
          </w:p>
        </w:tc>
        <w:tc>
          <w:tcPr>
            <w:tcW w:w="1417"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387.4</w:t>
            </w:r>
          </w:p>
        </w:tc>
        <w:tc>
          <w:tcPr>
            <w:tcW w:w="1418" w:type="dxa"/>
            <w:tcBorders>
              <w:top w:val="nil"/>
              <w:left w:val="single" w:color="auto" w:sz="4" w:space="0"/>
              <w:bottom w:val="nil"/>
              <w:right w:val="nil"/>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992.6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4535" w:type="dxa"/>
            <w:tcBorders>
              <w:top w:val="nil"/>
              <w:left w:val="nil"/>
              <w:bottom w:val="nil"/>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rPr>
              <w:t>　文化、体育用品及器材专门零售</w:t>
            </w:r>
          </w:p>
        </w:tc>
        <w:tc>
          <w:tcPr>
            <w:tcW w:w="1417"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86.8</w:t>
            </w:r>
          </w:p>
        </w:tc>
        <w:tc>
          <w:tcPr>
            <w:tcW w:w="1417"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55.0</w:t>
            </w:r>
          </w:p>
        </w:tc>
        <w:tc>
          <w:tcPr>
            <w:tcW w:w="1418" w:type="dxa"/>
            <w:tcBorders>
              <w:top w:val="nil"/>
              <w:left w:val="single" w:color="auto" w:sz="4" w:space="0"/>
              <w:bottom w:val="nil"/>
              <w:right w:val="nil"/>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535" w:type="dxa"/>
            <w:tcBorders>
              <w:top w:val="nil"/>
              <w:left w:val="nil"/>
              <w:bottom w:val="nil"/>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rPr>
              <w:t>　医药及医疗器材专门零售</w:t>
            </w:r>
          </w:p>
        </w:tc>
        <w:tc>
          <w:tcPr>
            <w:tcW w:w="1417"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861.5</w:t>
            </w:r>
          </w:p>
        </w:tc>
        <w:tc>
          <w:tcPr>
            <w:tcW w:w="1417"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41.3</w:t>
            </w:r>
          </w:p>
        </w:tc>
        <w:tc>
          <w:tcPr>
            <w:tcW w:w="1418" w:type="dxa"/>
            <w:tcBorders>
              <w:top w:val="nil"/>
              <w:left w:val="single" w:color="auto" w:sz="4" w:space="0"/>
              <w:bottom w:val="nil"/>
              <w:right w:val="nil"/>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2445.6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535" w:type="dxa"/>
            <w:tcBorders>
              <w:top w:val="nil"/>
              <w:left w:val="nil"/>
              <w:bottom w:val="nil"/>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kern w:val="0"/>
                <w:szCs w:val="21"/>
              </w:rPr>
              <w:t>　汽车、摩托车、零配件和燃料及其他动力销售</w:t>
            </w:r>
          </w:p>
        </w:tc>
        <w:tc>
          <w:tcPr>
            <w:tcW w:w="1417"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1887.4</w:t>
            </w:r>
          </w:p>
        </w:tc>
        <w:tc>
          <w:tcPr>
            <w:tcW w:w="1417"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402.5</w:t>
            </w:r>
          </w:p>
        </w:tc>
        <w:tc>
          <w:tcPr>
            <w:tcW w:w="1418" w:type="dxa"/>
            <w:tcBorders>
              <w:top w:val="nil"/>
              <w:left w:val="single" w:color="auto" w:sz="4" w:space="0"/>
              <w:bottom w:val="nil"/>
              <w:right w:val="nil"/>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3045.5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535" w:type="dxa"/>
            <w:tcBorders>
              <w:top w:val="nil"/>
              <w:left w:val="nil"/>
              <w:bottom w:val="nil"/>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rPr>
              <w:t>　家用电器及电子产品专门零售</w:t>
            </w:r>
          </w:p>
        </w:tc>
        <w:tc>
          <w:tcPr>
            <w:tcW w:w="1417"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1182.5</w:t>
            </w:r>
          </w:p>
        </w:tc>
        <w:tc>
          <w:tcPr>
            <w:tcW w:w="1417"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1418" w:type="dxa"/>
            <w:tcBorders>
              <w:top w:val="nil"/>
              <w:left w:val="single" w:color="auto" w:sz="4" w:space="0"/>
              <w:bottom w:val="nil"/>
              <w:right w:val="nil"/>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1048.8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535" w:type="dxa"/>
            <w:tcBorders>
              <w:top w:val="nil"/>
              <w:left w:val="nil"/>
              <w:bottom w:val="nil"/>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rPr>
              <w:t>　五金、家具及室内装饰材料专门零售</w:t>
            </w:r>
          </w:p>
        </w:tc>
        <w:tc>
          <w:tcPr>
            <w:tcW w:w="1417"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320.5</w:t>
            </w:r>
          </w:p>
        </w:tc>
        <w:tc>
          <w:tcPr>
            <w:tcW w:w="1417"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241.9</w:t>
            </w:r>
          </w:p>
        </w:tc>
        <w:tc>
          <w:tcPr>
            <w:tcW w:w="1418" w:type="dxa"/>
            <w:tcBorders>
              <w:top w:val="nil"/>
              <w:left w:val="single" w:color="auto" w:sz="4" w:space="0"/>
              <w:bottom w:val="nil"/>
              <w:right w:val="nil"/>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683.6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535" w:type="dxa"/>
            <w:tcBorders>
              <w:top w:val="nil"/>
              <w:left w:val="nil"/>
              <w:bottom w:val="single" w:color="auto" w:sz="12" w:space="0"/>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rPr>
              <w:t>　货摊、无店铺及其他零售业</w:t>
            </w:r>
          </w:p>
        </w:tc>
        <w:tc>
          <w:tcPr>
            <w:tcW w:w="1417" w:type="dxa"/>
            <w:tcBorders>
              <w:top w:val="nil"/>
              <w:left w:val="single" w:color="auto" w:sz="4" w:space="0"/>
              <w:bottom w:val="single" w:color="auto" w:sz="12" w:space="0"/>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220.7</w:t>
            </w:r>
          </w:p>
        </w:tc>
        <w:tc>
          <w:tcPr>
            <w:tcW w:w="1417" w:type="dxa"/>
            <w:tcBorders>
              <w:top w:val="nil"/>
              <w:left w:val="single" w:color="auto" w:sz="4" w:space="0"/>
              <w:bottom w:val="single" w:color="auto" w:sz="12" w:space="0"/>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17.2</w:t>
            </w:r>
          </w:p>
        </w:tc>
        <w:tc>
          <w:tcPr>
            <w:tcW w:w="1418" w:type="dxa"/>
            <w:tcBorders>
              <w:top w:val="nil"/>
              <w:left w:val="single" w:color="auto" w:sz="4" w:space="0"/>
              <w:bottom w:val="single" w:color="auto" w:sz="12" w:space="0"/>
              <w:right w:val="nil"/>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360.8</w:t>
            </w:r>
          </w:p>
        </w:tc>
      </w:tr>
    </w:tbl>
    <w:p>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eastAsia" w:ascii="方正黑体_GBK" w:hAnsi="方正黑体_GBK" w:eastAsia="方正黑体_GBK" w:cs="方正黑体_GBK"/>
          <w:b/>
          <w:bCs/>
          <w:color w:val="auto"/>
          <w:kern w:val="0"/>
          <w:sz w:val="32"/>
          <w:szCs w:val="32"/>
        </w:rPr>
      </w:pPr>
      <w:r>
        <w:rPr>
          <w:rFonts w:hint="eastAsia" w:ascii="方正黑体_GBK" w:hAnsi="方正黑体_GBK" w:eastAsia="方正黑体_GBK" w:cs="方正黑体_GBK"/>
          <w:b/>
          <w:bCs/>
          <w:color w:val="auto"/>
          <w:kern w:val="0"/>
          <w:sz w:val="32"/>
          <w:szCs w:val="32"/>
        </w:rPr>
        <w:t>二、交通运输、仓储和邮政业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（一）企业法人单位数和从业人员</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rPr>
        <w:t>20</w:t>
      </w:r>
      <w:r>
        <w:rPr>
          <w:rFonts w:hint="default" w:ascii="Times New Roman" w:hAnsi="Times New Roman" w:eastAsia="方正仿宋_GBK" w:cs="Times New Roman"/>
          <w:color w:val="auto"/>
          <w:kern w:val="0"/>
          <w:sz w:val="32"/>
          <w:szCs w:val="32"/>
          <w:lang w:val="en-US" w:eastAsia="zh-CN"/>
        </w:rPr>
        <w:t>23</w:t>
      </w:r>
      <w:r>
        <w:rPr>
          <w:rFonts w:hint="eastAsia" w:ascii="Times New Roman" w:hAnsi="Times New Roman" w:eastAsia="方正仿宋_GBK" w:cs="Times New Roman"/>
          <w:color w:val="auto"/>
          <w:kern w:val="0"/>
          <w:sz w:val="32"/>
          <w:szCs w:val="32"/>
        </w:rPr>
        <w:t>年末，全县共有交通运输、仓储和邮政业企业法人单位</w:t>
      </w:r>
      <w:r>
        <w:rPr>
          <w:rFonts w:hint="default" w:ascii="Times New Roman" w:hAnsi="Times New Roman" w:eastAsia="方正仿宋_GBK" w:cs="Times New Roman"/>
          <w:color w:val="auto"/>
          <w:kern w:val="0"/>
          <w:sz w:val="32"/>
          <w:szCs w:val="32"/>
          <w:lang w:val="en-US" w:eastAsia="zh-CN"/>
        </w:rPr>
        <w:t>29</w:t>
      </w:r>
      <w:r>
        <w:rPr>
          <w:rFonts w:hint="eastAsia" w:ascii="Times New Roman" w:hAnsi="Times New Roman" w:eastAsia="方正仿宋_GBK" w:cs="Times New Roman"/>
          <w:color w:val="auto"/>
          <w:kern w:val="0"/>
          <w:sz w:val="32"/>
          <w:szCs w:val="32"/>
        </w:rPr>
        <w:t>个，从业人员</w:t>
      </w:r>
      <w:r>
        <w:rPr>
          <w:rFonts w:hint="default" w:ascii="Times New Roman" w:hAnsi="Times New Roman" w:eastAsia="方正仿宋_GBK" w:cs="Times New Roman"/>
          <w:color w:val="auto"/>
          <w:kern w:val="0"/>
          <w:sz w:val="32"/>
          <w:szCs w:val="32"/>
          <w:lang w:val="en-US" w:eastAsia="zh-CN"/>
        </w:rPr>
        <w:t>253</w:t>
      </w:r>
      <w:r>
        <w:rPr>
          <w:rFonts w:hint="eastAsia" w:ascii="Times New Roman" w:hAnsi="Times New Roman" w:eastAsia="方正仿宋_GBK" w:cs="Times New Roman"/>
          <w:color w:val="auto"/>
          <w:kern w:val="0"/>
          <w:sz w:val="32"/>
          <w:szCs w:val="32"/>
        </w:rPr>
        <w:t>人，分别比</w:t>
      </w:r>
      <w:r>
        <w:rPr>
          <w:rFonts w:hint="default" w:ascii="Times New Roman" w:hAnsi="Times New Roman" w:eastAsia="方正仿宋_GBK" w:cs="Times New Roman"/>
          <w:color w:val="auto"/>
          <w:kern w:val="0"/>
          <w:sz w:val="32"/>
          <w:szCs w:val="32"/>
        </w:rPr>
        <w:t>201</w:t>
      </w:r>
      <w:r>
        <w:rPr>
          <w:rFonts w:hint="default" w:ascii="Times New Roman" w:hAnsi="Times New Roman" w:eastAsia="方正仿宋_GBK" w:cs="Times New Roman"/>
          <w:color w:val="auto"/>
          <w:kern w:val="0"/>
          <w:sz w:val="32"/>
          <w:szCs w:val="32"/>
          <w:lang w:val="en-US" w:eastAsia="zh-CN"/>
        </w:rPr>
        <w:t>8</w:t>
      </w:r>
      <w:r>
        <w:rPr>
          <w:rFonts w:hint="eastAsia" w:ascii="Times New Roman" w:hAnsi="Times New Roman" w:eastAsia="方正仿宋_GBK" w:cs="Times New Roman"/>
          <w:color w:val="auto"/>
          <w:kern w:val="0"/>
          <w:sz w:val="32"/>
          <w:szCs w:val="32"/>
        </w:rPr>
        <w:t>年末增长</w:t>
      </w:r>
      <w:r>
        <w:rPr>
          <w:rFonts w:hint="eastAsia" w:eastAsia="方正仿宋_GBK" w:cs="Times New Roman"/>
          <w:color w:val="auto"/>
          <w:sz w:val="32"/>
          <w:szCs w:val="32"/>
          <w:lang w:val="en-US" w:eastAsia="zh-CN"/>
        </w:rPr>
        <w:t>107.1%</w:t>
      </w:r>
      <w:r>
        <w:rPr>
          <w:rFonts w:hint="eastAsia" w:ascii="Times New Roman" w:hAnsi="Times New Roman" w:eastAsia="方正仿宋_GBK" w:cs="Times New Roman"/>
          <w:color w:val="auto"/>
          <w:kern w:val="0"/>
          <w:sz w:val="32"/>
          <w:szCs w:val="32"/>
        </w:rPr>
        <w:t>和</w:t>
      </w:r>
      <w:r>
        <w:rPr>
          <w:rFonts w:hint="eastAsia" w:ascii="Times New Roman" w:hAnsi="Times New Roman" w:eastAsia="方正仿宋_GBK" w:cs="Times New Roman"/>
          <w:color w:val="auto"/>
          <w:kern w:val="0"/>
          <w:sz w:val="32"/>
          <w:szCs w:val="32"/>
          <w:lang w:val="en-US" w:eastAsia="zh-CN"/>
        </w:rPr>
        <w:t>下降</w:t>
      </w:r>
      <w:r>
        <w:rPr>
          <w:rFonts w:hint="default" w:ascii="Times New Roman" w:hAnsi="Times New Roman" w:eastAsia="方正仿宋_GBK" w:cs="Times New Roman"/>
          <w:color w:val="auto"/>
          <w:sz w:val="32"/>
          <w:szCs w:val="32"/>
          <w:lang w:val="en-US" w:eastAsia="zh-CN"/>
        </w:rPr>
        <w:t>24.0</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rPr>
        <w:t>（详见表</w:t>
      </w:r>
      <w:r>
        <w:rPr>
          <w:rFonts w:hint="default" w:ascii="Times New Roman" w:hAnsi="Times New Roman" w:eastAsia="方正仿宋_GBK" w:cs="Times New Roman"/>
          <w:color w:val="auto"/>
          <w:kern w:val="0"/>
          <w:sz w:val="32"/>
          <w:szCs w:val="32"/>
        </w:rPr>
        <w:t>4-4</w:t>
      </w:r>
      <w:r>
        <w:rPr>
          <w:rFonts w:hint="eastAsia" w:ascii="Times New Roman" w:hAnsi="Times New Roman" w:eastAsia="方正仿宋_GBK" w:cs="Times New Roman"/>
          <w:color w:val="auto"/>
          <w:kern w:val="0"/>
          <w:sz w:val="32"/>
          <w:szCs w:val="32"/>
        </w:rPr>
        <w:t>）。</w:t>
      </w:r>
      <w:r>
        <w:rPr>
          <w:rFonts w:hint="eastAsia" w:eastAsia="方正仿宋_GBK" w:cs="Times New Roman"/>
          <w:color w:val="auto"/>
          <w:kern w:val="0"/>
          <w:sz w:val="32"/>
          <w:szCs w:val="32"/>
          <w:lang w:val="en-US" w:eastAsia="zh-CN"/>
        </w:rPr>
        <w:t xml:space="preserve"> </w:t>
      </w:r>
    </w:p>
    <w:tbl>
      <w:tblPr>
        <w:tblStyle w:val="19"/>
        <w:tblW w:w="864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787"/>
        <w:gridCol w:w="2426"/>
        <w:gridCol w:w="243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504" w:hRule="atLeast"/>
          <w:jc w:val="center"/>
        </w:trPr>
        <w:tc>
          <w:tcPr>
            <w:tcW w:w="8646" w:type="dxa"/>
            <w:gridSpan w:val="3"/>
            <w:tcBorders>
              <w:top w:val="nil"/>
              <w:left w:val="nil"/>
              <w:bottom w:val="single" w:color="auto" w:sz="12" w:space="0"/>
              <w:right w:val="nil"/>
            </w:tcBorders>
            <w:shd w:val="clear" w:color="auto" w:fill="FFFFFF"/>
            <w:vAlign w:val="center"/>
          </w:tcPr>
          <w:p>
            <w:pPr>
              <w:widowControl/>
              <w:spacing w:line="320" w:lineRule="atLeast"/>
              <w:ind w:right="57"/>
              <w:jc w:val="center"/>
              <w:rPr>
                <w:rFonts w:hint="eastAsia" w:ascii="Times New Roman" w:hAnsi="Times New Roman" w:cs="Times New Roman"/>
                <w:b/>
                <w:bCs/>
                <w:color w:val="auto"/>
                <w:kern w:val="0"/>
                <w:sz w:val="24"/>
              </w:rPr>
            </w:pPr>
            <w:r>
              <w:rPr>
                <w:rFonts w:hint="eastAsia" w:ascii="Times New Roman" w:hAnsi="Times New Roman" w:cs="Times New Roman"/>
                <w:b/>
                <w:bCs/>
                <w:color w:val="auto"/>
                <w:kern w:val="0"/>
                <w:sz w:val="24"/>
              </w:rPr>
              <w:t>表</w:t>
            </w:r>
            <w:r>
              <w:rPr>
                <w:rFonts w:ascii="Times New Roman" w:hAnsi="Times New Roman" w:cs="Times New Roman"/>
                <w:b/>
                <w:bCs/>
                <w:color w:val="auto"/>
                <w:kern w:val="0"/>
                <w:sz w:val="24"/>
              </w:rPr>
              <w:t>4-4</w:t>
            </w:r>
            <w:r>
              <w:rPr>
                <w:rFonts w:hint="eastAsia" w:ascii="Times New Roman" w:hAnsi="Times New Roman" w:cs="Times New Roman"/>
                <w:b/>
                <w:bCs/>
                <w:color w:val="auto"/>
                <w:kern w:val="0"/>
                <w:sz w:val="24"/>
              </w:rPr>
              <w:t>　按行业大类分组的交通运输、仓储和邮政业</w:t>
            </w:r>
          </w:p>
          <w:p>
            <w:pPr>
              <w:widowControl/>
              <w:spacing w:line="320" w:lineRule="atLeast"/>
              <w:ind w:right="57"/>
              <w:jc w:val="center"/>
              <w:rPr>
                <w:rFonts w:ascii="Times New Roman" w:hAnsi="Times New Roman" w:cs="Times New Roman"/>
                <w:color w:val="auto"/>
                <w:kern w:val="0"/>
                <w:sz w:val="24"/>
              </w:rPr>
            </w:pPr>
            <w:r>
              <w:rPr>
                <w:rFonts w:hint="eastAsia" w:ascii="Times New Roman" w:hAnsi="Times New Roman" w:cs="Times New Roman"/>
                <w:b/>
                <w:bCs/>
                <w:color w:val="auto"/>
                <w:kern w:val="0"/>
                <w:sz w:val="24"/>
              </w:rPr>
              <w:t>企业法人单位和从业人员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787" w:type="dxa"/>
            <w:tcBorders>
              <w:top w:val="nil"/>
              <w:left w:val="nil"/>
              <w:bottom w:val="single" w:color="auto" w:sz="4" w:space="0"/>
              <w:right w:val="single" w:color="auto" w:sz="4" w:space="0"/>
            </w:tcBorders>
            <w:vAlign w:val="center"/>
          </w:tcPr>
          <w:p>
            <w:pPr>
              <w:widowControl/>
              <w:spacing w:line="240" w:lineRule="atLeast"/>
              <w:ind w:left="57" w:right="57" w:firstLine="500"/>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　</w:t>
            </w:r>
          </w:p>
        </w:tc>
        <w:tc>
          <w:tcPr>
            <w:tcW w:w="2426" w:type="dxa"/>
            <w:tcBorders>
              <w:top w:val="nil"/>
              <w:left w:val="single" w:color="auto" w:sz="4" w:space="0"/>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企业法人单位</w:t>
            </w:r>
          </w:p>
          <w:p>
            <w:pPr>
              <w:widowControl/>
              <w:spacing w:line="240" w:lineRule="atLeast"/>
              <w:ind w:left="57"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（个）</w:t>
            </w:r>
          </w:p>
        </w:tc>
        <w:tc>
          <w:tcPr>
            <w:tcW w:w="2433" w:type="dxa"/>
            <w:tcBorders>
              <w:top w:val="nil"/>
              <w:left w:val="single" w:color="auto" w:sz="4" w:space="0"/>
              <w:bottom w:val="single" w:color="auto" w:sz="4" w:space="0"/>
              <w:right w:val="nil"/>
            </w:tcBorders>
            <w:vAlign w:val="center"/>
          </w:tcPr>
          <w:p>
            <w:pPr>
              <w:widowControl/>
              <w:spacing w:line="240" w:lineRule="atLeas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从业人员</w:t>
            </w:r>
          </w:p>
          <w:p>
            <w:pPr>
              <w:widowControl/>
              <w:spacing w:line="240" w:lineRule="atLeast"/>
              <w:ind w:left="57"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787" w:type="dxa"/>
            <w:tcBorders>
              <w:top w:val="single" w:color="auto" w:sz="4" w:space="0"/>
              <w:left w:val="nil"/>
              <w:bottom w:val="nil"/>
              <w:right w:val="single" w:color="auto" w:sz="4" w:space="0"/>
            </w:tcBorders>
            <w:vAlign w:val="center"/>
          </w:tcPr>
          <w:p>
            <w:pPr>
              <w:widowControl/>
              <w:tabs>
                <w:tab w:val="left" w:pos="1353"/>
              </w:tabs>
              <w:spacing w:line="240" w:lineRule="atLeast"/>
              <w:ind w:left="57" w:right="57" w:firstLine="1476" w:firstLineChars="700"/>
              <w:jc w:val="both"/>
              <w:rPr>
                <w:rFonts w:ascii="Times New Roman" w:hAnsi="Times New Roman" w:cs="Times New Roman"/>
                <w:color w:val="auto"/>
                <w:kern w:val="0"/>
                <w:sz w:val="18"/>
                <w:szCs w:val="18"/>
              </w:rPr>
            </w:pPr>
            <w:r>
              <w:rPr>
                <w:rFonts w:hint="eastAsia" w:ascii="Times New Roman" w:hAnsi="Times New Roman" w:cs="Times New Roman"/>
                <w:b/>
                <w:bCs/>
                <w:color w:val="auto"/>
                <w:kern w:val="0"/>
                <w:szCs w:val="21"/>
              </w:rPr>
              <w:t>合　计</w:t>
            </w:r>
          </w:p>
        </w:tc>
        <w:tc>
          <w:tcPr>
            <w:tcW w:w="2426" w:type="dxa"/>
            <w:tcBorders>
              <w:top w:val="single" w:color="auto" w:sz="4" w:space="0"/>
              <w:left w:val="single" w:color="auto" w:sz="4" w:space="0"/>
              <w:bottom w:val="nil"/>
              <w:right w:val="single" w:color="auto" w:sz="4" w:space="0"/>
            </w:tcBorders>
            <w:vAlign w:val="center"/>
          </w:tcPr>
          <w:p>
            <w:pPr>
              <w:jc w:val="right"/>
              <w:rPr>
                <w:rFonts w:hint="default" w:ascii="Times New Roman" w:hAnsi="Times New Roman" w:eastAsia="宋体" w:cs="Times New Roman"/>
                <w:b/>
                <w:color w:val="auto"/>
                <w:lang w:val="en-US" w:eastAsia="zh-CN"/>
              </w:rPr>
            </w:pPr>
            <w:r>
              <w:rPr>
                <w:rFonts w:hint="default" w:ascii="Times New Roman" w:hAnsi="Times New Roman" w:cs="Times New Roman"/>
                <w:b/>
                <w:color w:val="auto"/>
                <w:lang w:val="en-US" w:eastAsia="zh-CN"/>
              </w:rPr>
              <w:t>29</w:t>
            </w:r>
          </w:p>
        </w:tc>
        <w:tc>
          <w:tcPr>
            <w:tcW w:w="2433" w:type="dxa"/>
            <w:tcBorders>
              <w:top w:val="single" w:color="auto" w:sz="4" w:space="0"/>
              <w:left w:val="single" w:color="auto" w:sz="4" w:space="0"/>
              <w:bottom w:val="nil"/>
              <w:right w:val="nil"/>
            </w:tcBorders>
            <w:vAlign w:val="center"/>
          </w:tcPr>
          <w:p>
            <w:pPr>
              <w:jc w:val="right"/>
              <w:rPr>
                <w:rFonts w:hint="default" w:ascii="Times New Roman" w:hAnsi="Times New Roman" w:eastAsia="宋体" w:cs="Times New Roman"/>
                <w:b/>
                <w:color w:val="auto"/>
                <w:lang w:val="en-US" w:eastAsia="zh-CN"/>
              </w:rPr>
            </w:pPr>
            <w:r>
              <w:rPr>
                <w:rFonts w:hint="default" w:ascii="Times New Roman" w:hAnsi="Times New Roman" w:cs="Times New Roman"/>
                <w:b/>
                <w:color w:val="auto"/>
                <w:lang w:val="en-US" w:eastAsia="zh-CN"/>
              </w:rPr>
              <w:t>253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787" w:type="dxa"/>
            <w:tcBorders>
              <w:top w:val="nil"/>
              <w:left w:val="nil"/>
              <w:bottom w:val="nil"/>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kern w:val="0"/>
                <w:szCs w:val="21"/>
              </w:rPr>
              <w:t>　铁路运输业</w:t>
            </w:r>
          </w:p>
        </w:tc>
        <w:tc>
          <w:tcPr>
            <w:tcW w:w="2426" w:type="dxa"/>
            <w:tcBorders>
              <w:top w:val="nil"/>
              <w:left w:val="single" w:color="auto" w:sz="4" w:space="0"/>
              <w:bottom w:val="nil"/>
              <w:right w:val="single" w:color="auto" w:sz="4" w:space="0"/>
            </w:tcBorders>
            <w:vAlign w:val="center"/>
          </w:tcPr>
          <w:p>
            <w:pPr>
              <w:jc w:val="right"/>
              <w:rPr>
                <w:rFonts w:hint="default" w:ascii="Times New Roman" w:hAnsi="Times New Roman" w:cs="Times New Roman"/>
                <w:color w:val="auto"/>
              </w:rPr>
            </w:pPr>
            <w:r>
              <w:rPr>
                <w:rFonts w:hint="default" w:ascii="Times New Roman" w:hAnsi="Times New Roman" w:cs="Times New Roman"/>
                <w:color w:val="auto"/>
              </w:rPr>
              <w:t>0</w:t>
            </w:r>
          </w:p>
        </w:tc>
        <w:tc>
          <w:tcPr>
            <w:tcW w:w="2433" w:type="dxa"/>
            <w:tcBorders>
              <w:top w:val="nil"/>
              <w:left w:val="single" w:color="auto" w:sz="4" w:space="0"/>
              <w:bottom w:val="nil"/>
              <w:right w:val="nil"/>
            </w:tcBorders>
            <w:vAlign w:val="center"/>
          </w:tcPr>
          <w:p>
            <w:pPr>
              <w:jc w:val="right"/>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787" w:type="dxa"/>
            <w:tcBorders>
              <w:top w:val="nil"/>
              <w:left w:val="nil"/>
              <w:bottom w:val="nil"/>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kern w:val="0"/>
                <w:szCs w:val="21"/>
              </w:rPr>
              <w:t>　道路运输业</w:t>
            </w:r>
          </w:p>
        </w:tc>
        <w:tc>
          <w:tcPr>
            <w:tcW w:w="2426"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23</w:t>
            </w:r>
          </w:p>
        </w:tc>
        <w:tc>
          <w:tcPr>
            <w:tcW w:w="2433" w:type="dxa"/>
            <w:tcBorders>
              <w:top w:val="nil"/>
              <w:left w:val="single" w:color="auto" w:sz="4" w:space="0"/>
              <w:bottom w:val="nil"/>
              <w:right w:val="nil"/>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185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3" w:hRule="atLeast"/>
          <w:jc w:val="center"/>
        </w:trPr>
        <w:tc>
          <w:tcPr>
            <w:tcW w:w="3787" w:type="dxa"/>
            <w:tcBorders>
              <w:top w:val="nil"/>
              <w:left w:val="nil"/>
              <w:bottom w:val="nil"/>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kern w:val="0"/>
                <w:szCs w:val="21"/>
              </w:rPr>
              <w:t>　水上运输业</w:t>
            </w:r>
          </w:p>
        </w:tc>
        <w:tc>
          <w:tcPr>
            <w:tcW w:w="2426" w:type="dxa"/>
            <w:tcBorders>
              <w:top w:val="nil"/>
              <w:left w:val="single" w:color="auto" w:sz="4" w:space="0"/>
              <w:bottom w:val="nil"/>
              <w:right w:val="single" w:color="auto" w:sz="4" w:space="0"/>
            </w:tcBorders>
            <w:vAlign w:val="center"/>
          </w:tcPr>
          <w:p>
            <w:pPr>
              <w:jc w:val="right"/>
              <w:rPr>
                <w:rFonts w:hint="default" w:ascii="Times New Roman" w:hAnsi="Times New Roman" w:cs="Times New Roman"/>
                <w:color w:val="auto"/>
              </w:rPr>
            </w:pPr>
            <w:r>
              <w:rPr>
                <w:rFonts w:hint="default" w:ascii="Times New Roman" w:hAnsi="Times New Roman" w:cs="Times New Roman"/>
                <w:color w:val="auto"/>
              </w:rPr>
              <w:t>0</w:t>
            </w:r>
          </w:p>
        </w:tc>
        <w:tc>
          <w:tcPr>
            <w:tcW w:w="2433" w:type="dxa"/>
            <w:tcBorders>
              <w:top w:val="nil"/>
              <w:left w:val="single" w:color="auto" w:sz="4" w:space="0"/>
              <w:bottom w:val="nil"/>
              <w:right w:val="nil"/>
            </w:tcBorders>
            <w:vAlign w:val="center"/>
          </w:tcPr>
          <w:p>
            <w:pPr>
              <w:jc w:val="right"/>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3" w:hRule="atLeast"/>
          <w:jc w:val="center"/>
        </w:trPr>
        <w:tc>
          <w:tcPr>
            <w:tcW w:w="3787" w:type="dxa"/>
            <w:tcBorders>
              <w:top w:val="nil"/>
              <w:left w:val="nil"/>
              <w:bottom w:val="nil"/>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kern w:val="0"/>
                <w:szCs w:val="21"/>
              </w:rPr>
              <w:t>　航空运输业</w:t>
            </w:r>
          </w:p>
        </w:tc>
        <w:tc>
          <w:tcPr>
            <w:tcW w:w="2426" w:type="dxa"/>
            <w:tcBorders>
              <w:top w:val="nil"/>
              <w:left w:val="single" w:color="auto" w:sz="4" w:space="0"/>
              <w:bottom w:val="nil"/>
              <w:right w:val="single" w:color="auto" w:sz="4" w:space="0"/>
            </w:tcBorders>
            <w:vAlign w:val="center"/>
          </w:tcPr>
          <w:p>
            <w:pPr>
              <w:jc w:val="right"/>
              <w:rPr>
                <w:rFonts w:hint="default" w:ascii="Times New Roman" w:hAnsi="Times New Roman" w:cs="Times New Roman"/>
                <w:color w:val="auto"/>
              </w:rPr>
            </w:pPr>
            <w:r>
              <w:rPr>
                <w:rFonts w:hint="default" w:ascii="Times New Roman" w:hAnsi="Times New Roman" w:cs="Times New Roman"/>
                <w:color w:val="auto"/>
              </w:rPr>
              <w:t>0</w:t>
            </w:r>
          </w:p>
        </w:tc>
        <w:tc>
          <w:tcPr>
            <w:tcW w:w="2433" w:type="dxa"/>
            <w:tcBorders>
              <w:top w:val="nil"/>
              <w:left w:val="single" w:color="auto" w:sz="4" w:space="0"/>
              <w:bottom w:val="nil"/>
              <w:right w:val="nil"/>
            </w:tcBorders>
            <w:vAlign w:val="center"/>
          </w:tcPr>
          <w:p>
            <w:pPr>
              <w:jc w:val="right"/>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3" w:hRule="atLeast"/>
          <w:jc w:val="center"/>
        </w:trPr>
        <w:tc>
          <w:tcPr>
            <w:tcW w:w="3787" w:type="dxa"/>
            <w:tcBorders>
              <w:top w:val="nil"/>
              <w:left w:val="nil"/>
              <w:bottom w:val="nil"/>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kern w:val="0"/>
                <w:szCs w:val="21"/>
              </w:rPr>
              <w:t>　管道运输业</w:t>
            </w:r>
          </w:p>
        </w:tc>
        <w:tc>
          <w:tcPr>
            <w:tcW w:w="2426" w:type="dxa"/>
            <w:tcBorders>
              <w:top w:val="nil"/>
              <w:left w:val="single" w:color="auto" w:sz="4" w:space="0"/>
              <w:bottom w:val="nil"/>
              <w:right w:val="single" w:color="auto" w:sz="4" w:space="0"/>
            </w:tcBorders>
            <w:vAlign w:val="center"/>
          </w:tcPr>
          <w:p>
            <w:pPr>
              <w:jc w:val="right"/>
              <w:rPr>
                <w:rFonts w:hint="default" w:ascii="Times New Roman" w:hAnsi="Times New Roman" w:cs="Times New Roman"/>
                <w:color w:val="auto"/>
              </w:rPr>
            </w:pPr>
            <w:r>
              <w:rPr>
                <w:rFonts w:hint="default" w:ascii="Times New Roman" w:hAnsi="Times New Roman" w:cs="Times New Roman"/>
                <w:color w:val="auto"/>
              </w:rPr>
              <w:t>0</w:t>
            </w:r>
          </w:p>
        </w:tc>
        <w:tc>
          <w:tcPr>
            <w:tcW w:w="2433" w:type="dxa"/>
            <w:tcBorders>
              <w:top w:val="nil"/>
              <w:left w:val="single" w:color="auto" w:sz="4" w:space="0"/>
              <w:bottom w:val="nil"/>
              <w:right w:val="nil"/>
            </w:tcBorders>
            <w:vAlign w:val="center"/>
          </w:tcPr>
          <w:p>
            <w:pPr>
              <w:jc w:val="right"/>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3" w:hRule="atLeast"/>
          <w:jc w:val="center"/>
        </w:trPr>
        <w:tc>
          <w:tcPr>
            <w:tcW w:w="3787" w:type="dxa"/>
            <w:tcBorders>
              <w:top w:val="nil"/>
              <w:left w:val="nil"/>
              <w:bottom w:val="nil"/>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kern w:val="0"/>
                <w:szCs w:val="21"/>
              </w:rPr>
              <w:t>　多式</w:t>
            </w:r>
            <w:r>
              <w:rPr>
                <w:rFonts w:ascii="Times New Roman" w:hAnsi="Times New Roman" w:cs="Times New Roman"/>
                <w:color w:val="auto"/>
                <w:kern w:val="0"/>
                <w:szCs w:val="21"/>
              </w:rPr>
              <w:t>联运和</w:t>
            </w:r>
            <w:r>
              <w:rPr>
                <w:rFonts w:hint="eastAsia" w:ascii="Times New Roman" w:hAnsi="Times New Roman" w:cs="Times New Roman"/>
                <w:color w:val="auto"/>
                <w:kern w:val="0"/>
                <w:szCs w:val="21"/>
              </w:rPr>
              <w:t>运输代理业</w:t>
            </w:r>
          </w:p>
        </w:tc>
        <w:tc>
          <w:tcPr>
            <w:tcW w:w="2426"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0</w:t>
            </w:r>
          </w:p>
        </w:tc>
        <w:tc>
          <w:tcPr>
            <w:tcW w:w="2433" w:type="dxa"/>
            <w:tcBorders>
              <w:top w:val="nil"/>
              <w:left w:val="single" w:color="auto" w:sz="4" w:space="0"/>
              <w:bottom w:val="nil"/>
              <w:right w:val="nil"/>
            </w:tcBorders>
            <w:vAlign w:val="center"/>
          </w:tcPr>
          <w:p>
            <w:pPr>
              <w:jc w:val="right"/>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3" w:hRule="atLeast"/>
          <w:jc w:val="center"/>
        </w:trPr>
        <w:tc>
          <w:tcPr>
            <w:tcW w:w="3787" w:type="dxa"/>
            <w:tcBorders>
              <w:top w:val="nil"/>
              <w:left w:val="nil"/>
              <w:bottom w:val="nil"/>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kern w:val="0"/>
                <w:szCs w:val="21"/>
              </w:rPr>
              <w:t>　装卸搬运和仓储业</w:t>
            </w:r>
          </w:p>
        </w:tc>
        <w:tc>
          <w:tcPr>
            <w:tcW w:w="2426" w:type="dxa"/>
            <w:tcBorders>
              <w:top w:val="nil"/>
              <w:left w:val="single" w:color="auto" w:sz="4" w:space="0"/>
              <w:bottom w:val="nil"/>
              <w:right w:val="single" w:color="auto" w:sz="4" w:space="0"/>
            </w:tcBorders>
            <w:vAlign w:val="center"/>
          </w:tcPr>
          <w:p>
            <w:pPr>
              <w:jc w:val="right"/>
              <w:rPr>
                <w:rFonts w:hint="default" w:ascii="Times New Roman" w:hAnsi="Times New Roman" w:cs="Times New Roman"/>
                <w:color w:val="auto"/>
              </w:rPr>
            </w:pPr>
            <w:r>
              <w:rPr>
                <w:rFonts w:hint="default" w:ascii="Times New Roman" w:hAnsi="Times New Roman" w:cs="Times New Roman"/>
                <w:color w:val="auto"/>
              </w:rPr>
              <w:t>0</w:t>
            </w:r>
          </w:p>
        </w:tc>
        <w:tc>
          <w:tcPr>
            <w:tcW w:w="2433" w:type="dxa"/>
            <w:tcBorders>
              <w:top w:val="nil"/>
              <w:left w:val="single" w:color="auto" w:sz="4" w:space="0"/>
              <w:bottom w:val="nil"/>
              <w:right w:val="nil"/>
            </w:tcBorders>
            <w:vAlign w:val="center"/>
          </w:tcPr>
          <w:p>
            <w:pPr>
              <w:jc w:val="right"/>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3" w:hRule="atLeast"/>
          <w:jc w:val="center"/>
        </w:trPr>
        <w:tc>
          <w:tcPr>
            <w:tcW w:w="3787" w:type="dxa"/>
            <w:tcBorders>
              <w:top w:val="nil"/>
              <w:left w:val="nil"/>
              <w:bottom w:val="single" w:color="auto" w:sz="12" w:space="0"/>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kern w:val="0"/>
                <w:szCs w:val="21"/>
              </w:rPr>
              <w:t>　邮政业</w:t>
            </w:r>
          </w:p>
        </w:tc>
        <w:tc>
          <w:tcPr>
            <w:tcW w:w="2426" w:type="dxa"/>
            <w:tcBorders>
              <w:top w:val="nil"/>
              <w:left w:val="single" w:color="auto" w:sz="4" w:space="0"/>
              <w:bottom w:val="single" w:color="auto" w:sz="12" w:space="0"/>
              <w:right w:val="single" w:color="auto" w:sz="4" w:space="0"/>
            </w:tcBorders>
            <w:vAlign w:val="center"/>
          </w:tcPr>
          <w:p>
            <w:pPr>
              <w:jc w:val="right"/>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6</w:t>
            </w:r>
          </w:p>
        </w:tc>
        <w:tc>
          <w:tcPr>
            <w:tcW w:w="2433" w:type="dxa"/>
            <w:tcBorders>
              <w:top w:val="nil"/>
              <w:left w:val="single" w:color="auto" w:sz="4" w:space="0"/>
              <w:bottom w:val="single" w:color="auto" w:sz="12" w:space="0"/>
              <w:right w:val="nil"/>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68</w:t>
            </w:r>
          </w:p>
        </w:tc>
      </w:tr>
    </w:tbl>
    <w:p>
      <w:pPr>
        <w:widowControl/>
        <w:spacing w:line="600" w:lineRule="exact"/>
        <w:ind w:firstLine="640" w:firstLineChars="200"/>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在交通运输、仓储和邮政业企业法人单位</w:t>
      </w:r>
      <w:r>
        <w:rPr>
          <w:rFonts w:hint="eastAsia" w:eastAsia="方正仿宋_GBK" w:cs="Times New Roman"/>
          <w:color w:val="auto"/>
          <w:kern w:val="0"/>
          <w:sz w:val="32"/>
          <w:szCs w:val="32"/>
          <w:lang w:eastAsia="zh-CN"/>
        </w:rPr>
        <w:t>和</w:t>
      </w:r>
      <w:r>
        <w:rPr>
          <w:rFonts w:hint="eastAsia" w:ascii="Times New Roman" w:hAnsi="Times New Roman" w:eastAsia="方正仿宋_GBK" w:cs="Times New Roman"/>
          <w:color w:val="auto"/>
          <w:kern w:val="0"/>
          <w:sz w:val="32"/>
          <w:szCs w:val="32"/>
        </w:rPr>
        <w:t>从业</w:t>
      </w:r>
      <w:r>
        <w:rPr>
          <w:rFonts w:ascii="Times New Roman" w:hAnsi="Times New Roman" w:eastAsia="方正仿宋_GBK" w:cs="Times New Roman"/>
          <w:color w:val="auto"/>
          <w:kern w:val="0"/>
          <w:sz w:val="32"/>
          <w:szCs w:val="32"/>
        </w:rPr>
        <w:t>人员中</w:t>
      </w:r>
      <w:r>
        <w:rPr>
          <w:rFonts w:hint="eastAsia" w:ascii="Times New Roman" w:hAnsi="Times New Roman" w:eastAsia="方正仿宋_GBK" w:cs="Times New Roman"/>
          <w:color w:val="auto"/>
          <w:kern w:val="0"/>
          <w:sz w:val="32"/>
          <w:szCs w:val="32"/>
        </w:rPr>
        <w:t>，内资企业均占</w:t>
      </w:r>
      <w:r>
        <w:rPr>
          <w:rFonts w:hint="default" w:ascii="Times New Roman" w:hAnsi="Times New Roman" w:eastAsia="方正仿宋_GBK" w:cs="Times New Roman"/>
          <w:color w:val="auto"/>
          <w:sz w:val="32"/>
          <w:szCs w:val="32"/>
        </w:rPr>
        <w:t>100</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rPr>
        <w:t>（详见表</w:t>
      </w:r>
      <w:r>
        <w:rPr>
          <w:rFonts w:hint="default" w:ascii="Times New Roman" w:hAnsi="Times New Roman" w:eastAsia="方正仿宋_GBK" w:cs="Times New Roman"/>
          <w:color w:val="auto"/>
          <w:kern w:val="0"/>
          <w:sz w:val="32"/>
          <w:szCs w:val="32"/>
        </w:rPr>
        <w:t>4-5</w:t>
      </w:r>
      <w:r>
        <w:rPr>
          <w:rFonts w:hint="eastAsia" w:ascii="Times New Roman" w:hAnsi="Times New Roman" w:eastAsia="方正仿宋_GBK" w:cs="Times New Roman"/>
          <w:color w:val="auto"/>
          <w:kern w:val="0"/>
          <w:sz w:val="32"/>
          <w:szCs w:val="32"/>
        </w:rPr>
        <w:t>）。</w:t>
      </w:r>
    </w:p>
    <w:p>
      <w:pPr>
        <w:pStyle w:val="2"/>
        <w:rPr>
          <w:color w:val="auto"/>
        </w:rPr>
      </w:pPr>
    </w:p>
    <w:tbl>
      <w:tblPr>
        <w:tblStyle w:val="19"/>
        <w:tblW w:w="864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787"/>
        <w:gridCol w:w="2426"/>
        <w:gridCol w:w="243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567" w:hRule="atLeast"/>
          <w:jc w:val="center"/>
        </w:trPr>
        <w:tc>
          <w:tcPr>
            <w:tcW w:w="8647" w:type="dxa"/>
            <w:gridSpan w:val="3"/>
            <w:tcBorders>
              <w:top w:val="nil"/>
              <w:left w:val="nil"/>
              <w:bottom w:val="single" w:color="auto" w:sz="12" w:space="0"/>
              <w:right w:val="nil"/>
            </w:tcBorders>
            <w:shd w:val="clear" w:color="auto" w:fill="FFFFFF"/>
            <w:vAlign w:val="center"/>
          </w:tcPr>
          <w:p>
            <w:pPr>
              <w:widowControl/>
              <w:spacing w:line="320" w:lineRule="atLeast"/>
              <w:ind w:left="57" w:right="57"/>
              <w:jc w:val="center"/>
              <w:rPr>
                <w:rFonts w:hint="eastAsia" w:ascii="Times New Roman" w:hAnsi="Times New Roman" w:cs="Times New Roman"/>
                <w:b/>
                <w:bCs/>
                <w:color w:val="auto"/>
                <w:kern w:val="0"/>
                <w:sz w:val="24"/>
              </w:rPr>
            </w:pPr>
            <w:r>
              <w:rPr>
                <w:rFonts w:hint="eastAsia" w:ascii="Times New Roman" w:hAnsi="Times New Roman" w:cs="Times New Roman"/>
                <w:b/>
                <w:bCs/>
                <w:color w:val="auto"/>
                <w:kern w:val="0"/>
                <w:sz w:val="24"/>
              </w:rPr>
              <w:t>表</w:t>
            </w:r>
            <w:r>
              <w:rPr>
                <w:rFonts w:ascii="Times New Roman" w:hAnsi="Times New Roman" w:cs="Times New Roman"/>
                <w:b/>
                <w:bCs/>
                <w:color w:val="auto"/>
                <w:kern w:val="0"/>
                <w:sz w:val="24"/>
              </w:rPr>
              <w:t>4-5</w:t>
            </w:r>
            <w:r>
              <w:rPr>
                <w:rFonts w:hint="eastAsia" w:ascii="Times New Roman" w:hAnsi="Times New Roman" w:cs="Times New Roman"/>
                <w:b/>
                <w:bCs/>
                <w:color w:val="auto"/>
                <w:kern w:val="0"/>
                <w:sz w:val="24"/>
              </w:rPr>
              <w:t>　按登记注册</w:t>
            </w:r>
            <w:r>
              <w:rPr>
                <w:rFonts w:hint="eastAsia" w:ascii="Times New Roman" w:hAnsi="Times New Roman" w:cs="Times New Roman"/>
                <w:b/>
                <w:bCs/>
                <w:color w:val="auto"/>
                <w:kern w:val="0"/>
                <w:sz w:val="24"/>
                <w:lang w:eastAsia="zh-CN"/>
              </w:rPr>
              <w:t>统计类别</w:t>
            </w:r>
            <w:r>
              <w:rPr>
                <w:rFonts w:hint="eastAsia" w:ascii="Times New Roman" w:hAnsi="Times New Roman" w:cs="Times New Roman"/>
                <w:b/>
                <w:bCs/>
                <w:color w:val="auto"/>
                <w:kern w:val="0"/>
                <w:sz w:val="24"/>
              </w:rPr>
              <w:t>分组的交通运输、仓储和邮政业企业</w:t>
            </w:r>
          </w:p>
          <w:p>
            <w:pPr>
              <w:widowControl/>
              <w:spacing w:line="320" w:lineRule="atLeast"/>
              <w:ind w:left="57" w:right="57"/>
              <w:jc w:val="center"/>
              <w:rPr>
                <w:rFonts w:ascii="Times New Roman" w:hAnsi="Times New Roman" w:cs="Times New Roman"/>
                <w:color w:val="auto"/>
                <w:kern w:val="0"/>
                <w:sz w:val="24"/>
              </w:rPr>
            </w:pPr>
            <w:r>
              <w:rPr>
                <w:rFonts w:hint="eastAsia" w:ascii="Times New Roman" w:hAnsi="Times New Roman" w:cs="Times New Roman"/>
                <w:b/>
                <w:bCs/>
                <w:color w:val="auto"/>
                <w:kern w:val="0"/>
                <w:sz w:val="24"/>
              </w:rPr>
              <w:t>法人单位和从业人员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787" w:type="dxa"/>
            <w:tcBorders>
              <w:top w:val="nil"/>
              <w:left w:val="nil"/>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b/>
                <w:color w:val="auto"/>
                <w:kern w:val="0"/>
                <w:sz w:val="18"/>
                <w:szCs w:val="18"/>
              </w:rPr>
            </w:pPr>
            <w:r>
              <w:rPr>
                <w:rFonts w:ascii="Times New Roman" w:hAnsi="Times New Roman" w:cs="Times New Roman"/>
                <w:b/>
                <w:color w:val="auto"/>
                <w:kern w:val="0"/>
                <w:szCs w:val="21"/>
              </w:rPr>
              <w:t> </w:t>
            </w:r>
          </w:p>
        </w:tc>
        <w:tc>
          <w:tcPr>
            <w:tcW w:w="2426" w:type="dxa"/>
            <w:tcBorders>
              <w:top w:val="nil"/>
              <w:left w:val="single" w:color="auto" w:sz="4" w:space="0"/>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企业法人单位</w:t>
            </w:r>
          </w:p>
          <w:p>
            <w:pPr>
              <w:widowControl/>
              <w:spacing w:line="240" w:lineRule="atLeast"/>
              <w:ind w:left="57" w:right="57"/>
              <w:jc w:val="center"/>
              <w:rPr>
                <w:rFonts w:ascii="Times New Roman" w:hAnsi="Times New Roman" w:cs="Times New Roman"/>
                <w:b/>
                <w:color w:val="auto"/>
                <w:kern w:val="0"/>
                <w:sz w:val="18"/>
                <w:szCs w:val="18"/>
              </w:rPr>
            </w:pPr>
            <w:r>
              <w:rPr>
                <w:rFonts w:ascii="Times New Roman" w:hAnsi="Times New Roman" w:cs="Times New Roman"/>
                <w:b/>
                <w:color w:val="auto"/>
                <w:kern w:val="0"/>
                <w:szCs w:val="21"/>
              </w:rPr>
              <w:t>(</w:t>
            </w:r>
            <w:r>
              <w:rPr>
                <w:rFonts w:hint="eastAsia" w:ascii="Times New Roman" w:hAnsi="Times New Roman" w:cs="Times New Roman"/>
                <w:b/>
                <w:color w:val="auto"/>
                <w:kern w:val="0"/>
                <w:szCs w:val="21"/>
              </w:rPr>
              <w:t>个</w:t>
            </w:r>
            <w:r>
              <w:rPr>
                <w:rFonts w:ascii="Times New Roman" w:hAnsi="Times New Roman" w:cs="Times New Roman"/>
                <w:b/>
                <w:color w:val="auto"/>
                <w:kern w:val="0"/>
                <w:szCs w:val="21"/>
              </w:rPr>
              <w:t>)</w:t>
            </w:r>
          </w:p>
        </w:tc>
        <w:tc>
          <w:tcPr>
            <w:tcW w:w="2434" w:type="dxa"/>
            <w:tcBorders>
              <w:top w:val="nil"/>
              <w:left w:val="single" w:color="auto" w:sz="4" w:space="0"/>
              <w:bottom w:val="single" w:color="auto" w:sz="4" w:space="0"/>
              <w:right w:val="nil"/>
            </w:tcBorders>
            <w:vAlign w:val="center"/>
          </w:tcPr>
          <w:p>
            <w:pPr>
              <w:widowControl/>
              <w:spacing w:line="240" w:lineRule="atLeas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从业人员</w:t>
            </w:r>
          </w:p>
          <w:p>
            <w:pPr>
              <w:widowControl/>
              <w:spacing w:line="240" w:lineRule="atLeast"/>
              <w:ind w:left="57" w:right="57"/>
              <w:jc w:val="center"/>
              <w:rPr>
                <w:rFonts w:ascii="Times New Roman" w:hAnsi="Times New Roman" w:cs="Times New Roman"/>
                <w:b/>
                <w:color w:val="auto"/>
                <w:kern w:val="0"/>
                <w:sz w:val="18"/>
                <w:szCs w:val="18"/>
              </w:rPr>
            </w:pPr>
            <w:r>
              <w:rPr>
                <w:rFonts w:ascii="Times New Roman" w:hAnsi="Times New Roman" w:cs="Times New Roman"/>
                <w:b/>
                <w:color w:val="auto"/>
                <w:kern w:val="0"/>
                <w:szCs w:val="21"/>
              </w:rPr>
              <w:t>(</w:t>
            </w:r>
            <w:r>
              <w:rPr>
                <w:rFonts w:hint="eastAsia" w:ascii="Times New Roman" w:hAnsi="Times New Roman" w:cs="Times New Roman"/>
                <w:b/>
                <w:color w:val="auto"/>
                <w:kern w:val="0"/>
                <w:szCs w:val="21"/>
              </w:rPr>
              <w:t>人</w:t>
            </w:r>
            <w:r>
              <w:rPr>
                <w:rFonts w:ascii="Times New Roman" w:hAnsi="Times New Roman" w:cs="Times New Roman"/>
                <w:b/>
                <w:color w:val="auto"/>
                <w:kern w:val="0"/>
                <w:szCs w:val="21"/>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787" w:type="dxa"/>
            <w:tcBorders>
              <w:top w:val="single" w:color="auto" w:sz="4" w:space="0"/>
              <w:left w:val="nil"/>
              <w:bottom w:val="nil"/>
              <w:right w:val="single" w:color="auto" w:sz="4" w:space="0"/>
            </w:tcBorders>
            <w:vAlign w:val="center"/>
          </w:tcPr>
          <w:p>
            <w:pPr>
              <w:widowControl/>
              <w:spacing w:line="240" w:lineRule="atLeast"/>
              <w:ind w:left="57" w:right="57" w:firstLine="1265" w:firstLineChars="600"/>
              <w:jc w:val="both"/>
              <w:rPr>
                <w:rFonts w:ascii="Times New Roman" w:hAnsi="Times New Roman" w:cs="Times New Roman"/>
                <w:color w:val="auto"/>
                <w:kern w:val="0"/>
                <w:sz w:val="18"/>
                <w:szCs w:val="18"/>
              </w:rPr>
            </w:pPr>
            <w:r>
              <w:rPr>
                <w:rFonts w:hint="eastAsia" w:ascii="Times New Roman" w:hAnsi="Times New Roman" w:cs="Times New Roman"/>
                <w:b/>
                <w:bCs/>
                <w:color w:val="auto"/>
                <w:kern w:val="0"/>
                <w:szCs w:val="21"/>
              </w:rPr>
              <w:t>合　计</w:t>
            </w:r>
          </w:p>
        </w:tc>
        <w:tc>
          <w:tcPr>
            <w:tcW w:w="2426" w:type="dxa"/>
            <w:tcBorders>
              <w:top w:val="single" w:color="auto" w:sz="4" w:space="0"/>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eastAsia="宋体" w:cs="Times New Roman"/>
                <w:b/>
                <w:color w:val="auto"/>
                <w:kern w:val="0"/>
                <w:sz w:val="18"/>
                <w:szCs w:val="18"/>
                <w:lang w:val="en-US" w:eastAsia="zh-CN"/>
              </w:rPr>
            </w:pPr>
            <w:r>
              <w:rPr>
                <w:rFonts w:hint="default" w:ascii="Times New Roman" w:hAnsi="Times New Roman" w:cs="Times New Roman"/>
                <w:b/>
                <w:color w:val="auto"/>
                <w:kern w:val="0"/>
                <w:sz w:val="18"/>
                <w:szCs w:val="18"/>
                <w:lang w:val="en-US" w:eastAsia="zh-CN"/>
              </w:rPr>
              <w:t>29</w:t>
            </w:r>
          </w:p>
        </w:tc>
        <w:tc>
          <w:tcPr>
            <w:tcW w:w="2434" w:type="dxa"/>
            <w:tcBorders>
              <w:top w:val="single" w:color="auto" w:sz="4" w:space="0"/>
              <w:left w:val="single" w:color="auto" w:sz="4" w:space="0"/>
              <w:bottom w:val="nil"/>
              <w:right w:val="nil"/>
            </w:tcBorders>
            <w:vAlign w:val="center"/>
          </w:tcPr>
          <w:p>
            <w:pPr>
              <w:widowControl/>
              <w:spacing w:line="240" w:lineRule="atLeast"/>
              <w:ind w:left="57" w:right="57"/>
              <w:jc w:val="right"/>
              <w:rPr>
                <w:rFonts w:hint="default" w:ascii="Times New Roman" w:hAnsi="Times New Roman" w:eastAsia="宋体" w:cs="Times New Roman"/>
                <w:b/>
                <w:color w:val="auto"/>
                <w:kern w:val="0"/>
                <w:sz w:val="18"/>
                <w:szCs w:val="18"/>
                <w:lang w:val="en-US" w:eastAsia="zh-CN"/>
              </w:rPr>
            </w:pPr>
            <w:r>
              <w:rPr>
                <w:rFonts w:hint="default" w:ascii="Times New Roman" w:hAnsi="Times New Roman" w:cs="Times New Roman"/>
                <w:b/>
                <w:color w:val="auto"/>
                <w:kern w:val="0"/>
                <w:sz w:val="18"/>
                <w:szCs w:val="18"/>
                <w:lang w:val="en-US" w:eastAsia="zh-CN"/>
              </w:rPr>
              <w:t>253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787" w:type="dxa"/>
            <w:tcBorders>
              <w:top w:val="nil"/>
              <w:left w:val="nil"/>
              <w:bottom w:val="nil"/>
              <w:right w:val="single" w:color="auto" w:sz="4" w:space="0"/>
            </w:tcBorders>
            <w:vAlign w:val="center"/>
          </w:tcPr>
          <w:p>
            <w:pPr>
              <w:widowControl/>
              <w:spacing w:line="240" w:lineRule="atLeast"/>
              <w:ind w:left="57" w:right="57"/>
              <w:jc w:val="both"/>
              <w:rPr>
                <w:rFonts w:ascii="Times New Roman" w:hAnsi="Times New Roman" w:cs="Times New Roman"/>
                <w:b w:val="0"/>
                <w:bCs/>
                <w:color w:val="auto"/>
                <w:kern w:val="0"/>
                <w:sz w:val="18"/>
                <w:szCs w:val="18"/>
              </w:rPr>
            </w:pPr>
            <w:r>
              <w:rPr>
                <w:rFonts w:hint="eastAsia" w:ascii="Times New Roman" w:hAnsi="Times New Roman" w:cs="Times New Roman"/>
                <w:b w:val="0"/>
                <w:bCs/>
                <w:color w:val="auto"/>
                <w:kern w:val="0"/>
                <w:szCs w:val="21"/>
              </w:rPr>
              <w:t>内资企业</w:t>
            </w:r>
          </w:p>
        </w:tc>
        <w:tc>
          <w:tcPr>
            <w:tcW w:w="2426" w:type="dxa"/>
            <w:tcBorders>
              <w:top w:val="nil"/>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eastAsia="宋体" w:cs="Times New Roman"/>
                <w:b w:val="0"/>
                <w:bCs/>
                <w:color w:val="auto"/>
                <w:kern w:val="0"/>
                <w:sz w:val="18"/>
                <w:szCs w:val="18"/>
                <w:lang w:val="en-US" w:eastAsia="zh-CN"/>
              </w:rPr>
            </w:pPr>
            <w:r>
              <w:rPr>
                <w:rFonts w:hint="default" w:ascii="Times New Roman" w:hAnsi="Times New Roman" w:cs="Times New Roman"/>
                <w:b w:val="0"/>
                <w:bCs/>
                <w:color w:val="auto"/>
                <w:kern w:val="0"/>
                <w:sz w:val="18"/>
                <w:szCs w:val="18"/>
                <w:lang w:val="en-US" w:eastAsia="zh-CN"/>
              </w:rPr>
              <w:t>29</w:t>
            </w:r>
          </w:p>
        </w:tc>
        <w:tc>
          <w:tcPr>
            <w:tcW w:w="2434" w:type="dxa"/>
            <w:tcBorders>
              <w:top w:val="nil"/>
              <w:left w:val="single" w:color="auto" w:sz="4" w:space="0"/>
              <w:bottom w:val="nil"/>
              <w:right w:val="nil"/>
            </w:tcBorders>
            <w:vAlign w:val="center"/>
          </w:tcPr>
          <w:p>
            <w:pPr>
              <w:widowControl/>
              <w:spacing w:line="240" w:lineRule="atLeast"/>
              <w:ind w:left="57" w:right="57"/>
              <w:jc w:val="right"/>
              <w:rPr>
                <w:rFonts w:hint="default" w:ascii="Times New Roman" w:hAnsi="Times New Roman" w:eastAsia="宋体" w:cs="Times New Roman"/>
                <w:b w:val="0"/>
                <w:bCs/>
                <w:color w:val="auto"/>
                <w:kern w:val="0"/>
                <w:sz w:val="18"/>
                <w:szCs w:val="18"/>
                <w:lang w:val="en-US" w:eastAsia="zh-CN"/>
              </w:rPr>
            </w:pPr>
            <w:r>
              <w:rPr>
                <w:rFonts w:hint="default" w:ascii="Times New Roman" w:hAnsi="Times New Roman" w:cs="Times New Roman"/>
                <w:b w:val="0"/>
                <w:bCs/>
                <w:color w:val="auto"/>
                <w:kern w:val="0"/>
                <w:sz w:val="18"/>
                <w:szCs w:val="18"/>
                <w:lang w:val="en-US" w:eastAsia="zh-CN"/>
              </w:rPr>
              <w:t>253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787" w:type="dxa"/>
            <w:tcBorders>
              <w:top w:val="nil"/>
              <w:left w:val="nil"/>
              <w:bottom w:val="nil"/>
              <w:right w:val="single" w:color="auto" w:sz="4" w:space="0"/>
            </w:tcBorders>
            <w:vAlign w:val="center"/>
          </w:tcPr>
          <w:p>
            <w:pPr>
              <w:widowControl/>
              <w:spacing w:line="240" w:lineRule="atLeast"/>
              <w:ind w:left="57" w:right="57"/>
              <w:jc w:val="both"/>
              <w:rPr>
                <w:rFonts w:ascii="Times New Roman" w:hAnsi="Times New Roman" w:cs="Times New Roman"/>
                <w:b w:val="0"/>
                <w:bCs/>
                <w:color w:val="auto"/>
                <w:kern w:val="0"/>
                <w:sz w:val="18"/>
                <w:szCs w:val="18"/>
              </w:rPr>
            </w:pPr>
            <w:r>
              <w:rPr>
                <w:rFonts w:hint="eastAsia" w:ascii="Times New Roman" w:hAnsi="Times New Roman" w:cs="Times New Roman"/>
                <w:b w:val="0"/>
                <w:bCs/>
                <w:color w:val="auto"/>
                <w:kern w:val="0"/>
                <w:szCs w:val="21"/>
              </w:rPr>
              <w:t>港、澳、台商投资企业</w:t>
            </w:r>
          </w:p>
        </w:tc>
        <w:tc>
          <w:tcPr>
            <w:tcW w:w="2426" w:type="dxa"/>
            <w:tcBorders>
              <w:top w:val="nil"/>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cs="Times New Roman"/>
                <w:b w:val="0"/>
                <w:bCs/>
                <w:color w:val="auto"/>
                <w:kern w:val="0"/>
                <w:sz w:val="18"/>
                <w:szCs w:val="18"/>
              </w:rPr>
            </w:pPr>
            <w:r>
              <w:rPr>
                <w:rFonts w:hint="default" w:ascii="Times New Roman" w:hAnsi="Times New Roman" w:cs="Times New Roman"/>
                <w:b w:val="0"/>
                <w:bCs/>
                <w:color w:val="auto"/>
                <w:kern w:val="0"/>
                <w:sz w:val="18"/>
                <w:szCs w:val="18"/>
              </w:rPr>
              <w:t>0</w:t>
            </w:r>
          </w:p>
        </w:tc>
        <w:tc>
          <w:tcPr>
            <w:tcW w:w="2434" w:type="dxa"/>
            <w:tcBorders>
              <w:top w:val="nil"/>
              <w:left w:val="single" w:color="auto" w:sz="4" w:space="0"/>
              <w:bottom w:val="nil"/>
              <w:right w:val="nil"/>
            </w:tcBorders>
            <w:vAlign w:val="center"/>
          </w:tcPr>
          <w:p>
            <w:pPr>
              <w:widowControl/>
              <w:spacing w:line="240" w:lineRule="atLeast"/>
              <w:ind w:left="57" w:right="57"/>
              <w:jc w:val="right"/>
              <w:rPr>
                <w:rFonts w:hint="default" w:ascii="Times New Roman" w:hAnsi="Times New Roman" w:cs="Times New Roman"/>
                <w:b w:val="0"/>
                <w:bCs/>
                <w:color w:val="auto"/>
                <w:kern w:val="0"/>
                <w:sz w:val="18"/>
                <w:szCs w:val="18"/>
              </w:rPr>
            </w:pPr>
            <w:r>
              <w:rPr>
                <w:rFonts w:hint="default" w:ascii="Times New Roman" w:hAnsi="Times New Roman" w:cs="Times New Roman"/>
                <w:b w:val="0"/>
                <w:bCs/>
                <w:color w:val="auto"/>
                <w:kern w:val="0"/>
                <w:sz w:val="18"/>
                <w:szCs w:val="18"/>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3" w:hRule="atLeast"/>
          <w:jc w:val="center"/>
        </w:trPr>
        <w:tc>
          <w:tcPr>
            <w:tcW w:w="3787" w:type="dxa"/>
            <w:tcBorders>
              <w:top w:val="nil"/>
              <w:left w:val="nil"/>
              <w:bottom w:val="nil"/>
              <w:right w:val="single" w:color="auto" w:sz="4" w:space="0"/>
            </w:tcBorders>
            <w:vAlign w:val="center"/>
          </w:tcPr>
          <w:p>
            <w:pPr>
              <w:widowControl/>
              <w:spacing w:line="240" w:lineRule="atLeast"/>
              <w:ind w:left="57" w:right="57"/>
              <w:jc w:val="both"/>
              <w:rPr>
                <w:rFonts w:ascii="Times New Roman" w:hAnsi="Times New Roman" w:cs="Times New Roman"/>
                <w:b w:val="0"/>
                <w:bCs/>
                <w:color w:val="auto"/>
                <w:kern w:val="0"/>
                <w:sz w:val="18"/>
                <w:szCs w:val="18"/>
              </w:rPr>
            </w:pPr>
            <w:r>
              <w:rPr>
                <w:rFonts w:hint="eastAsia" w:ascii="Times New Roman" w:hAnsi="Times New Roman" w:cs="Times New Roman"/>
                <w:b w:val="0"/>
                <w:bCs/>
                <w:color w:val="auto"/>
                <w:kern w:val="0"/>
                <w:szCs w:val="21"/>
              </w:rPr>
              <w:t>外商投资企业</w:t>
            </w:r>
          </w:p>
        </w:tc>
        <w:tc>
          <w:tcPr>
            <w:tcW w:w="2426" w:type="dxa"/>
            <w:tcBorders>
              <w:top w:val="nil"/>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cs="Times New Roman"/>
                <w:b w:val="0"/>
                <w:bCs/>
                <w:color w:val="auto"/>
                <w:kern w:val="0"/>
                <w:sz w:val="18"/>
                <w:szCs w:val="18"/>
              </w:rPr>
            </w:pPr>
            <w:r>
              <w:rPr>
                <w:rFonts w:hint="default" w:ascii="Times New Roman" w:hAnsi="Times New Roman" w:cs="Times New Roman"/>
                <w:b w:val="0"/>
                <w:bCs/>
                <w:color w:val="auto"/>
                <w:kern w:val="0"/>
                <w:sz w:val="18"/>
                <w:szCs w:val="18"/>
              </w:rPr>
              <w:t>0</w:t>
            </w:r>
          </w:p>
        </w:tc>
        <w:tc>
          <w:tcPr>
            <w:tcW w:w="2434" w:type="dxa"/>
            <w:tcBorders>
              <w:top w:val="nil"/>
              <w:left w:val="single" w:color="auto" w:sz="4" w:space="0"/>
              <w:bottom w:val="nil"/>
              <w:right w:val="nil"/>
            </w:tcBorders>
            <w:vAlign w:val="center"/>
          </w:tcPr>
          <w:p>
            <w:pPr>
              <w:widowControl/>
              <w:spacing w:line="240" w:lineRule="atLeast"/>
              <w:ind w:left="57" w:right="57"/>
              <w:jc w:val="right"/>
              <w:rPr>
                <w:rFonts w:hint="default" w:ascii="Times New Roman" w:hAnsi="Times New Roman" w:cs="Times New Roman"/>
                <w:b w:val="0"/>
                <w:bCs/>
                <w:color w:val="auto"/>
                <w:kern w:val="0"/>
                <w:sz w:val="18"/>
                <w:szCs w:val="18"/>
              </w:rPr>
            </w:pPr>
            <w:r>
              <w:rPr>
                <w:rFonts w:hint="default" w:ascii="Times New Roman" w:hAnsi="Times New Roman" w:cs="Times New Roman"/>
                <w:b w:val="0"/>
                <w:bCs/>
                <w:color w:val="auto"/>
                <w:kern w:val="0"/>
                <w:sz w:val="18"/>
                <w:szCs w:val="18"/>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3" w:hRule="atLeast"/>
          <w:jc w:val="center"/>
        </w:trPr>
        <w:tc>
          <w:tcPr>
            <w:tcW w:w="3787" w:type="dxa"/>
            <w:tcBorders>
              <w:top w:val="nil"/>
              <w:left w:val="nil"/>
              <w:bottom w:val="single" w:color="auto" w:sz="12" w:space="0"/>
              <w:right w:val="single" w:color="auto" w:sz="4" w:space="0"/>
            </w:tcBorders>
            <w:vAlign w:val="center"/>
          </w:tcPr>
          <w:p>
            <w:pPr>
              <w:widowControl/>
              <w:spacing w:line="240" w:lineRule="atLeast"/>
              <w:ind w:left="57" w:right="57"/>
              <w:jc w:val="both"/>
              <w:rPr>
                <w:rFonts w:hint="eastAsia" w:ascii="Times New Roman" w:hAnsi="Times New Roman" w:eastAsia="宋体" w:cs="Times New Roman"/>
                <w:b w:val="0"/>
                <w:bCs/>
                <w:color w:val="auto"/>
                <w:kern w:val="0"/>
                <w:szCs w:val="21"/>
                <w:lang w:eastAsia="zh-CN"/>
              </w:rPr>
            </w:pPr>
            <w:r>
              <w:rPr>
                <w:rFonts w:hint="eastAsia" w:ascii="Times New Roman" w:hAnsi="Times New Roman" w:cs="Times New Roman"/>
                <w:b w:val="0"/>
                <w:bCs/>
                <w:color w:val="auto"/>
                <w:kern w:val="0"/>
                <w:szCs w:val="21"/>
                <w:lang w:eastAsia="zh-CN"/>
              </w:rPr>
              <w:t>其他统计类别</w:t>
            </w:r>
          </w:p>
        </w:tc>
        <w:tc>
          <w:tcPr>
            <w:tcW w:w="2426" w:type="dxa"/>
            <w:tcBorders>
              <w:top w:val="nil"/>
              <w:left w:val="single" w:color="auto" w:sz="4" w:space="0"/>
              <w:bottom w:val="single" w:color="auto" w:sz="12" w:space="0"/>
              <w:right w:val="single" w:color="auto" w:sz="4" w:space="0"/>
            </w:tcBorders>
            <w:vAlign w:val="center"/>
          </w:tcPr>
          <w:p>
            <w:pPr>
              <w:widowControl/>
              <w:spacing w:line="240" w:lineRule="atLeast"/>
              <w:ind w:left="57" w:right="57"/>
              <w:jc w:val="right"/>
              <w:rPr>
                <w:rFonts w:hint="default" w:ascii="Times New Roman" w:hAnsi="Times New Roman" w:eastAsia="宋体" w:cs="Times New Roman"/>
                <w:b w:val="0"/>
                <w:bCs/>
                <w:color w:val="auto"/>
                <w:kern w:val="0"/>
                <w:sz w:val="18"/>
                <w:szCs w:val="18"/>
                <w:lang w:val="en-US" w:eastAsia="zh-CN"/>
              </w:rPr>
            </w:pPr>
            <w:r>
              <w:rPr>
                <w:rFonts w:hint="default" w:ascii="Times New Roman" w:hAnsi="Times New Roman" w:cs="Times New Roman"/>
                <w:b w:val="0"/>
                <w:bCs/>
                <w:color w:val="auto"/>
                <w:kern w:val="0"/>
                <w:sz w:val="18"/>
                <w:szCs w:val="18"/>
                <w:lang w:val="en-US" w:eastAsia="zh-CN"/>
              </w:rPr>
              <w:t>0</w:t>
            </w:r>
          </w:p>
        </w:tc>
        <w:tc>
          <w:tcPr>
            <w:tcW w:w="2434" w:type="dxa"/>
            <w:tcBorders>
              <w:top w:val="nil"/>
              <w:left w:val="single" w:color="auto" w:sz="4" w:space="0"/>
              <w:bottom w:val="single" w:color="auto" w:sz="12" w:space="0"/>
              <w:right w:val="nil"/>
            </w:tcBorders>
            <w:vAlign w:val="center"/>
          </w:tcPr>
          <w:p>
            <w:pPr>
              <w:widowControl/>
              <w:spacing w:line="240" w:lineRule="atLeast"/>
              <w:ind w:left="57" w:right="57"/>
              <w:jc w:val="right"/>
              <w:rPr>
                <w:rFonts w:hint="default" w:ascii="Times New Roman" w:hAnsi="Times New Roman" w:eastAsia="宋体" w:cs="Times New Roman"/>
                <w:b w:val="0"/>
                <w:bCs/>
                <w:color w:val="auto"/>
                <w:kern w:val="0"/>
                <w:sz w:val="18"/>
                <w:szCs w:val="18"/>
                <w:lang w:val="en-US" w:eastAsia="zh-CN"/>
              </w:rPr>
            </w:pPr>
            <w:r>
              <w:rPr>
                <w:rFonts w:hint="default" w:ascii="Times New Roman" w:hAnsi="Times New Roman" w:cs="Times New Roman"/>
                <w:b w:val="0"/>
                <w:bCs/>
                <w:color w:val="auto"/>
                <w:kern w:val="0"/>
                <w:sz w:val="18"/>
                <w:szCs w:val="18"/>
                <w:lang w:val="en-US" w:eastAsia="zh-CN"/>
              </w:rPr>
              <w:t>0</w:t>
            </w:r>
          </w:p>
        </w:tc>
      </w:tr>
    </w:tbl>
    <w:p>
      <w:pPr>
        <w:widowControl/>
        <w:spacing w:line="620" w:lineRule="exact"/>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（二）主要经济指标</w:t>
      </w:r>
    </w:p>
    <w:p>
      <w:pPr>
        <w:widowControl/>
        <w:spacing w:line="620" w:lineRule="exact"/>
        <w:ind w:firstLine="640" w:firstLineChars="200"/>
        <w:rPr>
          <w:rFonts w:hint="eastAsia"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20</w:t>
      </w:r>
      <w:r>
        <w:rPr>
          <w:rFonts w:hint="default" w:ascii="Times New Roman" w:hAnsi="Times New Roman" w:eastAsia="方正仿宋_GBK" w:cs="Times New Roman"/>
          <w:color w:val="auto"/>
          <w:kern w:val="0"/>
          <w:sz w:val="32"/>
          <w:szCs w:val="32"/>
          <w:lang w:val="en-US" w:eastAsia="zh-CN"/>
        </w:rPr>
        <w:t>23</w:t>
      </w:r>
      <w:r>
        <w:rPr>
          <w:rFonts w:hint="eastAsia" w:ascii="Times New Roman" w:hAnsi="Times New Roman" w:eastAsia="方正仿宋_GBK" w:cs="Times New Roman"/>
          <w:color w:val="auto"/>
          <w:kern w:val="0"/>
          <w:sz w:val="32"/>
          <w:szCs w:val="32"/>
        </w:rPr>
        <w:t>年末，交通运输、仓储和邮政业企业法人单位资产总计</w:t>
      </w:r>
      <w:r>
        <w:rPr>
          <w:rFonts w:hint="default" w:ascii="Times New Roman" w:hAnsi="Times New Roman" w:eastAsia="方正仿宋_GBK" w:cs="Times New Roman"/>
          <w:color w:val="auto"/>
          <w:kern w:val="0"/>
          <w:sz w:val="32"/>
          <w:szCs w:val="32"/>
          <w:lang w:val="en-US" w:eastAsia="zh-CN"/>
        </w:rPr>
        <w:t>4167.4</w:t>
      </w:r>
      <w:r>
        <w:rPr>
          <w:rFonts w:hint="eastAsia" w:ascii="Times New Roman" w:hAnsi="Times New Roman" w:eastAsia="方正仿宋_GBK" w:cs="Times New Roman"/>
          <w:color w:val="auto"/>
          <w:sz w:val="32"/>
          <w:szCs w:val="32"/>
        </w:rPr>
        <w:t>万</w:t>
      </w:r>
      <w:r>
        <w:rPr>
          <w:rFonts w:hint="eastAsia" w:ascii="Times New Roman" w:hAnsi="Times New Roman" w:eastAsia="方正仿宋_GBK" w:cs="Times New Roman"/>
          <w:color w:val="auto"/>
          <w:kern w:val="0"/>
          <w:sz w:val="32"/>
          <w:szCs w:val="32"/>
        </w:rPr>
        <w:t>元，比</w:t>
      </w:r>
      <w:r>
        <w:rPr>
          <w:rFonts w:hint="default" w:ascii="Times New Roman" w:hAnsi="Times New Roman" w:eastAsia="方正仿宋_GBK" w:cs="Times New Roman"/>
          <w:color w:val="auto"/>
          <w:kern w:val="0"/>
          <w:sz w:val="32"/>
          <w:szCs w:val="32"/>
        </w:rPr>
        <w:t>201</w:t>
      </w:r>
      <w:r>
        <w:rPr>
          <w:rFonts w:hint="default" w:ascii="Times New Roman" w:hAnsi="Times New Roman" w:eastAsia="方正仿宋_GBK" w:cs="Times New Roman"/>
          <w:color w:val="auto"/>
          <w:kern w:val="0"/>
          <w:sz w:val="32"/>
          <w:szCs w:val="32"/>
          <w:lang w:val="en-US" w:eastAsia="zh-CN"/>
        </w:rPr>
        <w:t>8</w:t>
      </w:r>
      <w:r>
        <w:rPr>
          <w:rFonts w:hint="eastAsia" w:ascii="Times New Roman" w:hAnsi="Times New Roman" w:eastAsia="方正仿宋_GBK" w:cs="Times New Roman"/>
          <w:color w:val="auto"/>
          <w:kern w:val="0"/>
          <w:sz w:val="32"/>
          <w:szCs w:val="32"/>
        </w:rPr>
        <w:t>年末增长</w:t>
      </w:r>
      <w:r>
        <w:rPr>
          <w:rFonts w:hint="default" w:ascii="Times New Roman" w:hAnsi="Times New Roman" w:eastAsia="方正仿宋_GBK" w:cs="Times New Roman"/>
          <w:color w:val="auto"/>
          <w:sz w:val="32"/>
          <w:szCs w:val="32"/>
          <w:lang w:val="en-US" w:eastAsia="zh-CN"/>
        </w:rPr>
        <w:t>44.4</w:t>
      </w:r>
      <w:r>
        <w:rPr>
          <w:rFonts w:hint="default" w:ascii="Times New Roman" w:hAnsi="Times New Roman" w:eastAsia="方正仿宋_GBK" w:cs="Times New Roman"/>
          <w:color w:val="auto"/>
          <w:kern w:val="0"/>
          <w:sz w:val="32"/>
          <w:szCs w:val="32"/>
        </w:rPr>
        <w:t>%</w:t>
      </w:r>
      <w:r>
        <w:rPr>
          <w:rFonts w:hint="eastAsia"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rPr>
        <w:t>负债</w:t>
      </w:r>
      <w:r>
        <w:rPr>
          <w:rFonts w:ascii="Times New Roman" w:hAnsi="Times New Roman" w:eastAsia="方正仿宋_GBK" w:cs="Times New Roman"/>
          <w:color w:val="auto"/>
          <w:kern w:val="0"/>
          <w:sz w:val="32"/>
          <w:szCs w:val="32"/>
        </w:rPr>
        <w:t>合计</w:t>
      </w:r>
      <w:r>
        <w:rPr>
          <w:rFonts w:hint="default" w:ascii="Times New Roman" w:hAnsi="Times New Roman" w:eastAsia="方正仿宋_GBK" w:cs="Times New Roman"/>
          <w:color w:val="auto"/>
          <w:kern w:val="0"/>
          <w:sz w:val="32"/>
          <w:szCs w:val="32"/>
          <w:lang w:val="en-US" w:eastAsia="zh-CN"/>
        </w:rPr>
        <w:t>1619.8</w:t>
      </w:r>
      <w:r>
        <w:rPr>
          <w:rFonts w:hint="eastAsia" w:ascii="Times New Roman" w:hAnsi="Times New Roman" w:eastAsia="方正仿宋_GBK" w:cs="Times New Roman"/>
          <w:color w:val="auto"/>
          <w:sz w:val="32"/>
          <w:szCs w:val="32"/>
        </w:rPr>
        <w:t>万</w:t>
      </w:r>
      <w:r>
        <w:rPr>
          <w:rFonts w:ascii="Times New Roman" w:hAnsi="Times New Roman" w:eastAsia="方正仿宋_GBK" w:cs="Times New Roman"/>
          <w:color w:val="auto"/>
          <w:kern w:val="0"/>
          <w:sz w:val="32"/>
          <w:szCs w:val="32"/>
        </w:rPr>
        <w:t>元</w:t>
      </w:r>
      <w:r>
        <w:rPr>
          <w:rFonts w:hint="eastAsia" w:eastAsia="方正仿宋_GBK" w:cs="Times New Roman"/>
          <w:color w:val="auto"/>
          <w:kern w:val="0"/>
          <w:sz w:val="32"/>
          <w:szCs w:val="32"/>
          <w:lang w:eastAsia="zh-CN"/>
        </w:rPr>
        <w:t>，比</w:t>
      </w:r>
      <w:r>
        <w:rPr>
          <w:rFonts w:hint="eastAsia" w:eastAsia="方正仿宋_GBK" w:cs="Times New Roman"/>
          <w:color w:val="auto"/>
          <w:kern w:val="0"/>
          <w:sz w:val="32"/>
          <w:szCs w:val="32"/>
          <w:lang w:val="en-US" w:eastAsia="zh-CN"/>
        </w:rPr>
        <w:t>2018年末增长182.4%</w:t>
      </w:r>
      <w:r>
        <w:rPr>
          <w:rFonts w:hint="eastAsia" w:ascii="Times New Roman" w:hAnsi="Times New Roman" w:eastAsia="方正仿宋_GBK" w:cs="Times New Roman"/>
          <w:color w:val="auto"/>
          <w:kern w:val="0"/>
          <w:sz w:val="32"/>
          <w:szCs w:val="32"/>
        </w:rPr>
        <w:t>。</w:t>
      </w:r>
    </w:p>
    <w:p>
      <w:pPr>
        <w:widowControl/>
        <w:spacing w:line="620" w:lineRule="exact"/>
        <w:ind w:firstLine="640" w:firstLineChars="200"/>
        <w:rPr>
          <w:rFonts w:ascii="Times New Roman" w:hAnsi="Times New Roman" w:eastAsia="方正仿宋_GBK" w:cs="Times New Roman"/>
          <w:color w:val="auto"/>
          <w:kern w:val="0"/>
          <w:sz w:val="32"/>
          <w:szCs w:val="32"/>
        </w:rPr>
      </w:pPr>
      <w:r>
        <w:rPr>
          <w:rFonts w:hint="eastAsia" w:eastAsia="方正仿宋_GBK" w:cs="Times New Roman"/>
          <w:color w:val="auto"/>
          <w:kern w:val="0"/>
          <w:sz w:val="32"/>
          <w:szCs w:val="32"/>
          <w:lang w:val="en-US" w:eastAsia="zh-CN"/>
        </w:rPr>
        <w:t>2023年，</w:t>
      </w:r>
      <w:r>
        <w:rPr>
          <w:rFonts w:hint="eastAsia" w:ascii="Times New Roman" w:hAnsi="Times New Roman" w:eastAsia="方正仿宋_GBK" w:cs="Times New Roman"/>
          <w:color w:val="auto"/>
          <w:kern w:val="0"/>
          <w:sz w:val="32"/>
          <w:szCs w:val="32"/>
        </w:rPr>
        <w:t>交通运输、仓储和邮政业企业法人单位全年</w:t>
      </w:r>
      <w:r>
        <w:rPr>
          <w:rFonts w:ascii="Times New Roman" w:hAnsi="Times New Roman" w:eastAsia="方正仿宋_GBK" w:cs="Times New Roman"/>
          <w:color w:val="auto"/>
          <w:kern w:val="0"/>
          <w:sz w:val="32"/>
          <w:szCs w:val="32"/>
        </w:rPr>
        <w:t>实现营业收入</w:t>
      </w:r>
      <w:r>
        <w:rPr>
          <w:rFonts w:hint="default" w:ascii="Times New Roman" w:hAnsi="Times New Roman" w:eastAsia="方正仿宋_GBK" w:cs="Times New Roman"/>
          <w:color w:val="auto"/>
          <w:sz w:val="32"/>
          <w:szCs w:val="32"/>
          <w:lang w:val="en-US" w:eastAsia="zh-CN"/>
        </w:rPr>
        <w:t>9253.2</w:t>
      </w:r>
      <w:r>
        <w:rPr>
          <w:rFonts w:hint="eastAsia" w:ascii="Times New Roman" w:hAnsi="Times New Roman" w:eastAsia="方正仿宋_GBK" w:cs="Times New Roman"/>
          <w:color w:val="auto"/>
          <w:sz w:val="32"/>
          <w:szCs w:val="32"/>
        </w:rPr>
        <w:t>万</w:t>
      </w:r>
      <w:r>
        <w:rPr>
          <w:rFonts w:ascii="Times New Roman" w:hAnsi="Times New Roman" w:eastAsia="方正仿宋_GBK" w:cs="Times New Roman"/>
          <w:color w:val="auto"/>
          <w:kern w:val="0"/>
          <w:sz w:val="32"/>
          <w:szCs w:val="32"/>
        </w:rPr>
        <w:t>元</w:t>
      </w:r>
      <w:r>
        <w:rPr>
          <w:rFonts w:hint="eastAsia" w:eastAsia="方正仿宋_GBK" w:cs="Times New Roman"/>
          <w:color w:val="auto"/>
          <w:kern w:val="0"/>
          <w:sz w:val="32"/>
          <w:szCs w:val="32"/>
          <w:lang w:eastAsia="zh-CN"/>
        </w:rPr>
        <w:t>，比</w:t>
      </w:r>
      <w:r>
        <w:rPr>
          <w:rFonts w:hint="eastAsia" w:eastAsia="方正仿宋_GBK" w:cs="Times New Roman"/>
          <w:color w:val="auto"/>
          <w:kern w:val="0"/>
          <w:sz w:val="32"/>
          <w:szCs w:val="32"/>
          <w:lang w:val="en-US" w:eastAsia="zh-CN"/>
        </w:rPr>
        <w:t>2018年末增长30.1%</w:t>
      </w:r>
      <w:r>
        <w:rPr>
          <w:rFonts w:hint="eastAsia" w:ascii="Times New Roman" w:hAnsi="Times New Roman" w:eastAsia="方正仿宋_GBK" w:cs="Times New Roman"/>
          <w:color w:val="auto"/>
          <w:kern w:val="0"/>
          <w:sz w:val="32"/>
          <w:szCs w:val="32"/>
        </w:rPr>
        <w:t>（详见表</w:t>
      </w:r>
      <w:r>
        <w:rPr>
          <w:rFonts w:hint="default" w:ascii="Times New Roman" w:hAnsi="Times New Roman" w:eastAsia="方正仿宋_GBK" w:cs="Times New Roman"/>
          <w:color w:val="auto"/>
          <w:kern w:val="0"/>
          <w:sz w:val="32"/>
          <w:szCs w:val="32"/>
        </w:rPr>
        <w:t>4-6</w:t>
      </w:r>
      <w:r>
        <w:rPr>
          <w:rFonts w:hint="eastAsia" w:ascii="Times New Roman" w:hAnsi="Times New Roman" w:eastAsia="方正仿宋_GBK" w:cs="Times New Roman"/>
          <w:color w:val="auto"/>
          <w:kern w:val="0"/>
          <w:sz w:val="32"/>
          <w:szCs w:val="32"/>
        </w:rPr>
        <w:t>）。</w:t>
      </w:r>
    </w:p>
    <w:tbl>
      <w:tblPr>
        <w:tblStyle w:val="19"/>
        <w:tblW w:w="843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686"/>
        <w:gridCol w:w="1540"/>
        <w:gridCol w:w="1540"/>
        <w:gridCol w:w="166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504" w:hRule="atLeast"/>
          <w:jc w:val="center"/>
        </w:trPr>
        <w:tc>
          <w:tcPr>
            <w:tcW w:w="8435" w:type="dxa"/>
            <w:gridSpan w:val="4"/>
            <w:tcBorders>
              <w:top w:val="nil"/>
              <w:left w:val="nil"/>
              <w:bottom w:val="single" w:color="auto" w:sz="12" w:space="0"/>
              <w:right w:val="nil"/>
            </w:tcBorders>
            <w:shd w:val="clear" w:color="auto" w:fill="FFFFFF"/>
            <w:vAlign w:val="center"/>
          </w:tcPr>
          <w:p>
            <w:pPr>
              <w:widowControl/>
              <w:spacing w:line="320" w:lineRule="atLeast"/>
              <w:ind w:right="57"/>
              <w:jc w:val="center"/>
              <w:rPr>
                <w:rFonts w:hint="eastAsia" w:ascii="Times New Roman" w:hAnsi="Times New Roman" w:cs="Times New Roman"/>
                <w:b/>
                <w:bCs/>
                <w:color w:val="auto"/>
                <w:kern w:val="0"/>
                <w:sz w:val="24"/>
              </w:rPr>
            </w:pPr>
            <w:r>
              <w:rPr>
                <w:rFonts w:hint="eastAsia" w:ascii="Times New Roman" w:hAnsi="Times New Roman" w:cs="Times New Roman"/>
                <w:b/>
                <w:bCs/>
                <w:color w:val="auto"/>
                <w:kern w:val="0"/>
                <w:sz w:val="24"/>
              </w:rPr>
              <w:t>表</w:t>
            </w:r>
            <w:r>
              <w:rPr>
                <w:rFonts w:ascii="Times New Roman" w:hAnsi="Times New Roman" w:cs="Times New Roman"/>
                <w:b/>
                <w:bCs/>
                <w:color w:val="auto"/>
                <w:kern w:val="0"/>
                <w:sz w:val="24"/>
              </w:rPr>
              <w:t>4-6</w:t>
            </w:r>
            <w:r>
              <w:rPr>
                <w:rFonts w:hint="eastAsia" w:ascii="Times New Roman" w:hAnsi="Times New Roman" w:cs="Times New Roman"/>
                <w:b/>
                <w:bCs/>
                <w:color w:val="auto"/>
                <w:kern w:val="0"/>
                <w:sz w:val="24"/>
              </w:rPr>
              <w:t>　按行业大类分组的交通运输、仓储和邮政业</w:t>
            </w:r>
          </w:p>
          <w:p>
            <w:pPr>
              <w:widowControl/>
              <w:spacing w:line="320" w:lineRule="atLeast"/>
              <w:ind w:right="57"/>
              <w:jc w:val="center"/>
              <w:rPr>
                <w:rFonts w:ascii="Times New Roman" w:hAnsi="Times New Roman" w:cs="Times New Roman"/>
                <w:b/>
                <w:bCs/>
                <w:color w:val="auto"/>
                <w:kern w:val="0"/>
                <w:sz w:val="24"/>
              </w:rPr>
            </w:pPr>
            <w:r>
              <w:rPr>
                <w:rFonts w:hint="eastAsia" w:ascii="Times New Roman" w:hAnsi="Times New Roman" w:cs="Times New Roman"/>
                <w:b/>
                <w:bCs/>
                <w:color w:val="auto"/>
                <w:kern w:val="0"/>
                <w:sz w:val="24"/>
              </w:rPr>
              <w:t>企业法人单位主要经济</w:t>
            </w:r>
            <w:r>
              <w:rPr>
                <w:rFonts w:ascii="Times New Roman" w:hAnsi="Times New Roman" w:cs="Times New Roman"/>
                <w:b/>
                <w:bCs/>
                <w:color w:val="auto"/>
                <w:kern w:val="0"/>
                <w:sz w:val="24"/>
              </w:rPr>
              <w:t>指标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686" w:type="dxa"/>
            <w:tcBorders>
              <w:top w:val="nil"/>
              <w:left w:val="nil"/>
              <w:bottom w:val="single" w:color="auto" w:sz="4" w:space="0"/>
              <w:right w:val="single" w:color="auto" w:sz="4" w:space="0"/>
            </w:tcBorders>
            <w:vAlign w:val="center"/>
          </w:tcPr>
          <w:p>
            <w:pPr>
              <w:widowControl/>
              <w:spacing w:line="240" w:lineRule="atLeast"/>
              <w:ind w:right="57"/>
              <w:rPr>
                <w:rFonts w:ascii="Times New Roman" w:hAnsi="Times New Roman" w:cs="Times New Roman"/>
                <w:b/>
                <w:color w:val="auto"/>
                <w:kern w:val="0"/>
                <w:sz w:val="18"/>
                <w:szCs w:val="18"/>
              </w:rPr>
            </w:pPr>
          </w:p>
        </w:tc>
        <w:tc>
          <w:tcPr>
            <w:tcW w:w="1540" w:type="dxa"/>
            <w:tcBorders>
              <w:top w:val="nil"/>
              <w:left w:val="single" w:color="auto" w:sz="4" w:space="0"/>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资产</w:t>
            </w:r>
            <w:r>
              <w:rPr>
                <w:rFonts w:ascii="Times New Roman" w:hAnsi="Times New Roman" w:cs="Times New Roman"/>
                <w:b/>
                <w:color w:val="auto"/>
                <w:kern w:val="0"/>
                <w:szCs w:val="21"/>
              </w:rPr>
              <w:t>总计</w:t>
            </w:r>
          </w:p>
          <w:p>
            <w:pPr>
              <w:widowControl/>
              <w:spacing w:line="240" w:lineRule="atLeast"/>
              <w:ind w:left="57" w:right="57"/>
              <w:jc w:val="center"/>
              <w:rPr>
                <w:rFonts w:ascii="Times New Roman" w:hAnsi="Times New Roman" w:cs="Times New Roman"/>
                <w:b/>
                <w:color w:val="auto"/>
                <w:kern w:val="0"/>
                <w:szCs w:val="21"/>
              </w:rPr>
            </w:pPr>
            <w:r>
              <w:rPr>
                <w:rFonts w:ascii="Times New Roman" w:hAnsi="Times New Roman" w:cs="Times New Roman"/>
                <w:b/>
                <w:color w:val="auto"/>
                <w:kern w:val="0"/>
                <w:szCs w:val="21"/>
              </w:rPr>
              <w:t>（</w:t>
            </w:r>
            <w:r>
              <w:rPr>
                <w:rFonts w:hint="eastAsia" w:ascii="Times New Roman" w:hAnsi="Times New Roman" w:cs="Times New Roman"/>
                <w:b/>
                <w:color w:val="auto"/>
                <w:kern w:val="0"/>
                <w:szCs w:val="21"/>
              </w:rPr>
              <w:t>万元</w:t>
            </w:r>
            <w:r>
              <w:rPr>
                <w:rFonts w:ascii="Times New Roman" w:hAnsi="Times New Roman" w:cs="Times New Roman"/>
                <w:b/>
                <w:color w:val="auto"/>
                <w:kern w:val="0"/>
                <w:szCs w:val="21"/>
              </w:rPr>
              <w:t>）</w:t>
            </w:r>
          </w:p>
        </w:tc>
        <w:tc>
          <w:tcPr>
            <w:tcW w:w="1540" w:type="dxa"/>
            <w:tcBorders>
              <w:top w:val="nil"/>
              <w:left w:val="single" w:color="auto" w:sz="4" w:space="0"/>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负债合计</w:t>
            </w:r>
          </w:p>
          <w:p>
            <w:pPr>
              <w:widowControl/>
              <w:spacing w:line="240" w:lineRule="atLeast"/>
              <w:ind w:left="57" w:right="57"/>
              <w:jc w:val="center"/>
              <w:rPr>
                <w:rFonts w:ascii="Times New Roman" w:hAnsi="Times New Roman" w:cs="Times New Roman"/>
                <w:b/>
                <w:color w:val="auto"/>
                <w:kern w:val="0"/>
                <w:szCs w:val="21"/>
              </w:rPr>
            </w:pPr>
            <w:r>
              <w:rPr>
                <w:rFonts w:ascii="Times New Roman" w:hAnsi="Times New Roman" w:cs="Times New Roman"/>
                <w:b/>
                <w:color w:val="auto"/>
                <w:kern w:val="0"/>
                <w:szCs w:val="21"/>
              </w:rPr>
              <w:t>（</w:t>
            </w:r>
            <w:r>
              <w:rPr>
                <w:rFonts w:hint="eastAsia" w:ascii="Times New Roman" w:hAnsi="Times New Roman" w:cs="Times New Roman"/>
                <w:b/>
                <w:color w:val="auto"/>
                <w:kern w:val="0"/>
                <w:szCs w:val="21"/>
              </w:rPr>
              <w:t>万元</w:t>
            </w:r>
            <w:r>
              <w:rPr>
                <w:rFonts w:ascii="Times New Roman" w:hAnsi="Times New Roman" w:cs="Times New Roman"/>
                <w:b/>
                <w:color w:val="auto"/>
                <w:kern w:val="0"/>
                <w:szCs w:val="21"/>
              </w:rPr>
              <w:t>）</w:t>
            </w:r>
          </w:p>
        </w:tc>
        <w:tc>
          <w:tcPr>
            <w:tcW w:w="1669" w:type="dxa"/>
            <w:tcBorders>
              <w:top w:val="nil"/>
              <w:left w:val="single" w:color="auto" w:sz="4" w:space="0"/>
              <w:bottom w:val="single" w:color="auto" w:sz="4" w:space="0"/>
              <w:right w:val="nil"/>
            </w:tcBorders>
            <w:vAlign w:val="center"/>
          </w:tcPr>
          <w:p>
            <w:pPr>
              <w:widowControl/>
              <w:spacing w:line="240" w:lineRule="atLeast"/>
              <w:ind w:left="57"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营业收入</w:t>
            </w:r>
          </w:p>
          <w:p>
            <w:pPr>
              <w:widowControl/>
              <w:spacing w:line="240" w:lineRule="atLeas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686" w:type="dxa"/>
            <w:tcBorders>
              <w:top w:val="single" w:color="auto" w:sz="4" w:space="0"/>
              <w:left w:val="nil"/>
              <w:bottom w:val="nil"/>
              <w:right w:val="single" w:color="auto" w:sz="4" w:space="0"/>
            </w:tcBorders>
            <w:vAlign w:val="center"/>
          </w:tcPr>
          <w:p>
            <w:pPr>
              <w:widowControl/>
              <w:spacing w:line="240" w:lineRule="atLeast"/>
              <w:ind w:left="57" w:right="57" w:firstLine="1476" w:firstLineChars="700"/>
              <w:jc w:val="both"/>
              <w:rPr>
                <w:rFonts w:ascii="Times New Roman" w:hAnsi="Times New Roman" w:cs="Times New Roman"/>
                <w:color w:val="auto"/>
                <w:kern w:val="0"/>
                <w:sz w:val="18"/>
                <w:szCs w:val="18"/>
              </w:rPr>
            </w:pPr>
            <w:r>
              <w:rPr>
                <w:rFonts w:hint="eastAsia" w:ascii="Times New Roman" w:hAnsi="Times New Roman" w:cs="Times New Roman"/>
                <w:b/>
                <w:bCs/>
                <w:color w:val="auto"/>
                <w:kern w:val="0"/>
                <w:szCs w:val="21"/>
              </w:rPr>
              <w:t>合　计</w:t>
            </w:r>
          </w:p>
        </w:tc>
        <w:tc>
          <w:tcPr>
            <w:tcW w:w="1540" w:type="dxa"/>
            <w:tcBorders>
              <w:top w:val="single" w:color="auto" w:sz="4" w:space="0"/>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eastAsia="宋体" w:cs="Times New Roman"/>
                <w:b/>
                <w:color w:val="auto"/>
                <w:kern w:val="0"/>
                <w:sz w:val="18"/>
                <w:szCs w:val="18"/>
                <w:lang w:val="en-US" w:eastAsia="zh-CN"/>
              </w:rPr>
            </w:pPr>
            <w:r>
              <w:rPr>
                <w:rFonts w:hint="default" w:ascii="Times New Roman" w:hAnsi="Times New Roman" w:cs="Times New Roman"/>
                <w:b/>
                <w:color w:val="auto"/>
                <w:kern w:val="0"/>
                <w:sz w:val="18"/>
                <w:szCs w:val="18"/>
                <w:lang w:val="en-US" w:eastAsia="zh-CN"/>
              </w:rPr>
              <w:t>4167.4</w:t>
            </w:r>
          </w:p>
        </w:tc>
        <w:tc>
          <w:tcPr>
            <w:tcW w:w="1540" w:type="dxa"/>
            <w:tcBorders>
              <w:top w:val="single" w:color="auto" w:sz="4" w:space="0"/>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eastAsia="宋体" w:cs="Times New Roman"/>
                <w:b/>
                <w:color w:val="auto"/>
                <w:kern w:val="0"/>
                <w:sz w:val="18"/>
                <w:szCs w:val="18"/>
                <w:lang w:val="en-US" w:eastAsia="zh-CN"/>
              </w:rPr>
            </w:pPr>
            <w:r>
              <w:rPr>
                <w:rFonts w:hint="default" w:ascii="Times New Roman" w:hAnsi="Times New Roman" w:cs="Times New Roman"/>
                <w:b/>
                <w:color w:val="auto"/>
                <w:kern w:val="0"/>
                <w:sz w:val="18"/>
                <w:szCs w:val="18"/>
                <w:lang w:val="en-US" w:eastAsia="zh-CN"/>
              </w:rPr>
              <w:t>1619.8</w:t>
            </w:r>
          </w:p>
        </w:tc>
        <w:tc>
          <w:tcPr>
            <w:tcW w:w="1669" w:type="dxa"/>
            <w:tcBorders>
              <w:top w:val="single" w:color="auto" w:sz="4" w:space="0"/>
              <w:left w:val="single" w:color="auto" w:sz="4" w:space="0"/>
              <w:bottom w:val="nil"/>
              <w:right w:val="nil"/>
            </w:tcBorders>
            <w:vAlign w:val="center"/>
          </w:tcPr>
          <w:p>
            <w:pPr>
              <w:widowControl/>
              <w:spacing w:line="240" w:lineRule="atLeast"/>
              <w:ind w:left="57" w:right="57"/>
              <w:jc w:val="right"/>
              <w:rPr>
                <w:rFonts w:hint="default" w:ascii="Times New Roman" w:hAnsi="Times New Roman" w:eastAsia="宋体" w:cs="Times New Roman"/>
                <w:b/>
                <w:color w:val="auto"/>
                <w:kern w:val="0"/>
                <w:sz w:val="18"/>
                <w:szCs w:val="18"/>
                <w:lang w:val="en-US" w:eastAsia="zh-CN"/>
              </w:rPr>
            </w:pPr>
            <w:r>
              <w:rPr>
                <w:rFonts w:hint="default" w:ascii="Times New Roman" w:hAnsi="Times New Roman" w:cs="Times New Roman"/>
                <w:b/>
                <w:color w:val="auto"/>
                <w:kern w:val="0"/>
                <w:sz w:val="18"/>
                <w:szCs w:val="18"/>
                <w:lang w:val="en-US" w:eastAsia="zh-CN"/>
              </w:rPr>
              <w:t>9253.2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686" w:type="dxa"/>
            <w:tcBorders>
              <w:top w:val="nil"/>
              <w:left w:val="nil"/>
              <w:bottom w:val="nil"/>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kern w:val="0"/>
                <w:szCs w:val="21"/>
              </w:rPr>
              <w:t>　铁路运输业</w:t>
            </w:r>
          </w:p>
        </w:tc>
        <w:tc>
          <w:tcPr>
            <w:tcW w:w="1540" w:type="dxa"/>
            <w:tcBorders>
              <w:top w:val="nil"/>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0</w:t>
            </w:r>
          </w:p>
        </w:tc>
        <w:tc>
          <w:tcPr>
            <w:tcW w:w="1540" w:type="dxa"/>
            <w:tcBorders>
              <w:top w:val="nil"/>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0</w:t>
            </w:r>
          </w:p>
        </w:tc>
        <w:tc>
          <w:tcPr>
            <w:tcW w:w="1669" w:type="dxa"/>
            <w:tcBorders>
              <w:top w:val="nil"/>
              <w:left w:val="single" w:color="auto" w:sz="4" w:space="0"/>
              <w:bottom w:val="nil"/>
              <w:right w:val="nil"/>
            </w:tcBorders>
            <w:vAlign w:val="center"/>
          </w:tcPr>
          <w:p>
            <w:pPr>
              <w:widowControl/>
              <w:spacing w:line="240" w:lineRule="atLeast"/>
              <w:ind w:left="57" w:right="57"/>
              <w:jc w:val="righ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686" w:type="dxa"/>
            <w:tcBorders>
              <w:top w:val="nil"/>
              <w:left w:val="nil"/>
              <w:bottom w:val="nil"/>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kern w:val="0"/>
                <w:szCs w:val="21"/>
              </w:rPr>
              <w:t>　道路运输业</w:t>
            </w:r>
          </w:p>
        </w:tc>
        <w:tc>
          <w:tcPr>
            <w:tcW w:w="1540" w:type="dxa"/>
            <w:tcBorders>
              <w:top w:val="nil"/>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3776.7</w:t>
            </w:r>
          </w:p>
        </w:tc>
        <w:tc>
          <w:tcPr>
            <w:tcW w:w="1540" w:type="dxa"/>
            <w:tcBorders>
              <w:top w:val="nil"/>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1590.5</w:t>
            </w:r>
          </w:p>
        </w:tc>
        <w:tc>
          <w:tcPr>
            <w:tcW w:w="1669" w:type="dxa"/>
            <w:tcBorders>
              <w:top w:val="nil"/>
              <w:left w:val="single" w:color="auto" w:sz="4" w:space="0"/>
              <w:bottom w:val="nil"/>
              <w:right w:val="nil"/>
            </w:tcBorders>
            <w:vAlign w:val="center"/>
          </w:tcPr>
          <w:p>
            <w:pPr>
              <w:widowControl/>
              <w:spacing w:line="240" w:lineRule="atLeast"/>
              <w:ind w:left="57" w:right="57"/>
              <w:jc w:val="right"/>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8584.0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3" w:hRule="atLeast"/>
          <w:jc w:val="center"/>
        </w:trPr>
        <w:tc>
          <w:tcPr>
            <w:tcW w:w="3686" w:type="dxa"/>
            <w:tcBorders>
              <w:top w:val="nil"/>
              <w:left w:val="nil"/>
              <w:bottom w:val="nil"/>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kern w:val="0"/>
                <w:szCs w:val="21"/>
              </w:rPr>
              <w:t>　水上运输业</w:t>
            </w:r>
          </w:p>
        </w:tc>
        <w:tc>
          <w:tcPr>
            <w:tcW w:w="1540" w:type="dxa"/>
            <w:tcBorders>
              <w:top w:val="nil"/>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0</w:t>
            </w:r>
          </w:p>
        </w:tc>
        <w:tc>
          <w:tcPr>
            <w:tcW w:w="1540" w:type="dxa"/>
            <w:tcBorders>
              <w:top w:val="nil"/>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0</w:t>
            </w:r>
          </w:p>
        </w:tc>
        <w:tc>
          <w:tcPr>
            <w:tcW w:w="1669" w:type="dxa"/>
            <w:tcBorders>
              <w:top w:val="nil"/>
              <w:left w:val="single" w:color="auto" w:sz="4" w:space="0"/>
              <w:bottom w:val="nil"/>
              <w:right w:val="nil"/>
            </w:tcBorders>
            <w:vAlign w:val="center"/>
          </w:tcPr>
          <w:p>
            <w:pPr>
              <w:widowControl/>
              <w:spacing w:line="240" w:lineRule="atLeast"/>
              <w:ind w:left="57" w:right="57"/>
              <w:jc w:val="righ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686" w:type="dxa"/>
            <w:tcBorders>
              <w:top w:val="nil"/>
              <w:left w:val="nil"/>
              <w:bottom w:val="nil"/>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kern w:val="0"/>
                <w:szCs w:val="21"/>
              </w:rPr>
              <w:t>　航空运输业</w:t>
            </w:r>
          </w:p>
        </w:tc>
        <w:tc>
          <w:tcPr>
            <w:tcW w:w="1540" w:type="dxa"/>
            <w:tcBorders>
              <w:top w:val="nil"/>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0</w:t>
            </w:r>
          </w:p>
        </w:tc>
        <w:tc>
          <w:tcPr>
            <w:tcW w:w="1540" w:type="dxa"/>
            <w:tcBorders>
              <w:top w:val="nil"/>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0</w:t>
            </w:r>
          </w:p>
        </w:tc>
        <w:tc>
          <w:tcPr>
            <w:tcW w:w="1669" w:type="dxa"/>
            <w:tcBorders>
              <w:top w:val="nil"/>
              <w:left w:val="single" w:color="auto" w:sz="4" w:space="0"/>
              <w:bottom w:val="nil"/>
              <w:right w:val="nil"/>
            </w:tcBorders>
            <w:vAlign w:val="center"/>
          </w:tcPr>
          <w:p>
            <w:pPr>
              <w:widowControl/>
              <w:spacing w:line="240" w:lineRule="atLeast"/>
              <w:ind w:left="57" w:right="57"/>
              <w:jc w:val="righ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686" w:type="dxa"/>
            <w:tcBorders>
              <w:top w:val="nil"/>
              <w:left w:val="nil"/>
              <w:bottom w:val="nil"/>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kern w:val="0"/>
                <w:szCs w:val="21"/>
              </w:rPr>
              <w:t>　管道运输业</w:t>
            </w:r>
          </w:p>
        </w:tc>
        <w:tc>
          <w:tcPr>
            <w:tcW w:w="1540" w:type="dxa"/>
            <w:tcBorders>
              <w:top w:val="nil"/>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0</w:t>
            </w:r>
          </w:p>
        </w:tc>
        <w:tc>
          <w:tcPr>
            <w:tcW w:w="1540" w:type="dxa"/>
            <w:tcBorders>
              <w:top w:val="nil"/>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0</w:t>
            </w:r>
          </w:p>
        </w:tc>
        <w:tc>
          <w:tcPr>
            <w:tcW w:w="1669" w:type="dxa"/>
            <w:tcBorders>
              <w:top w:val="nil"/>
              <w:left w:val="single" w:color="auto" w:sz="4" w:space="0"/>
              <w:bottom w:val="nil"/>
              <w:right w:val="nil"/>
            </w:tcBorders>
            <w:vAlign w:val="center"/>
          </w:tcPr>
          <w:p>
            <w:pPr>
              <w:widowControl/>
              <w:spacing w:line="240" w:lineRule="atLeast"/>
              <w:ind w:left="57" w:right="57"/>
              <w:jc w:val="righ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686" w:type="dxa"/>
            <w:tcBorders>
              <w:top w:val="nil"/>
              <w:left w:val="nil"/>
              <w:bottom w:val="nil"/>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kern w:val="0"/>
                <w:szCs w:val="21"/>
              </w:rPr>
              <w:t>　多式</w:t>
            </w:r>
            <w:r>
              <w:rPr>
                <w:rFonts w:ascii="Times New Roman" w:hAnsi="Times New Roman" w:cs="Times New Roman"/>
                <w:color w:val="auto"/>
                <w:kern w:val="0"/>
                <w:szCs w:val="21"/>
              </w:rPr>
              <w:t>联运和</w:t>
            </w:r>
            <w:r>
              <w:rPr>
                <w:rFonts w:hint="eastAsia" w:ascii="Times New Roman" w:hAnsi="Times New Roman" w:cs="Times New Roman"/>
                <w:color w:val="auto"/>
                <w:kern w:val="0"/>
                <w:szCs w:val="21"/>
              </w:rPr>
              <w:t>运输代理业</w:t>
            </w:r>
          </w:p>
        </w:tc>
        <w:tc>
          <w:tcPr>
            <w:tcW w:w="1540" w:type="dxa"/>
            <w:tcBorders>
              <w:top w:val="nil"/>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eastAsia="宋体" w:cs="Times New Roman"/>
                <w:color w:val="auto"/>
                <w:kern w:val="0"/>
                <w:sz w:val="18"/>
                <w:szCs w:val="18"/>
                <w:lang w:eastAsia="zh-CN"/>
              </w:rPr>
            </w:pPr>
            <w:r>
              <w:rPr>
                <w:rFonts w:hint="default" w:ascii="Times New Roman" w:hAnsi="Times New Roman" w:cs="Times New Roman"/>
                <w:color w:val="auto"/>
                <w:kern w:val="0"/>
                <w:sz w:val="18"/>
                <w:szCs w:val="18"/>
                <w:lang w:val="en-US" w:eastAsia="zh-CN"/>
              </w:rPr>
              <w:t>0</w:t>
            </w:r>
          </w:p>
        </w:tc>
        <w:tc>
          <w:tcPr>
            <w:tcW w:w="1540" w:type="dxa"/>
            <w:tcBorders>
              <w:top w:val="nil"/>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lang w:val="en-US" w:eastAsia="zh-CN"/>
              </w:rPr>
              <w:t>0</w:t>
            </w:r>
          </w:p>
        </w:tc>
        <w:tc>
          <w:tcPr>
            <w:tcW w:w="1669" w:type="dxa"/>
            <w:tcBorders>
              <w:top w:val="nil"/>
              <w:left w:val="single" w:color="auto" w:sz="4" w:space="0"/>
              <w:bottom w:val="nil"/>
              <w:right w:val="nil"/>
            </w:tcBorders>
            <w:vAlign w:val="center"/>
          </w:tcPr>
          <w:p>
            <w:pPr>
              <w:widowControl/>
              <w:spacing w:line="240" w:lineRule="atLeast"/>
              <w:ind w:left="57" w:right="57"/>
              <w:jc w:val="right"/>
              <w:rPr>
                <w:rFonts w:hint="default" w:ascii="Times New Roman" w:hAnsi="Times New Roman" w:eastAsia="宋体" w:cs="Times New Roman"/>
                <w:color w:val="auto"/>
                <w:kern w:val="0"/>
                <w:sz w:val="18"/>
                <w:szCs w:val="18"/>
                <w:lang w:eastAsia="zh-CN"/>
              </w:rPr>
            </w:pPr>
            <w:r>
              <w:rPr>
                <w:rFonts w:hint="default" w:ascii="Times New Roman" w:hAnsi="Times New Roman" w:cs="Times New Roman"/>
                <w:color w:val="auto"/>
                <w:kern w:val="0"/>
                <w:sz w:val="18"/>
                <w:szCs w:val="18"/>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3" w:hRule="atLeast"/>
          <w:jc w:val="center"/>
        </w:trPr>
        <w:tc>
          <w:tcPr>
            <w:tcW w:w="3686" w:type="dxa"/>
            <w:tcBorders>
              <w:top w:val="nil"/>
              <w:left w:val="nil"/>
              <w:bottom w:val="nil"/>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kern w:val="0"/>
                <w:szCs w:val="21"/>
              </w:rPr>
              <w:t>　装卸搬运和仓储业</w:t>
            </w:r>
          </w:p>
        </w:tc>
        <w:tc>
          <w:tcPr>
            <w:tcW w:w="1540" w:type="dxa"/>
            <w:tcBorders>
              <w:top w:val="nil"/>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0</w:t>
            </w:r>
          </w:p>
        </w:tc>
        <w:tc>
          <w:tcPr>
            <w:tcW w:w="1540" w:type="dxa"/>
            <w:tcBorders>
              <w:top w:val="nil"/>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0</w:t>
            </w:r>
          </w:p>
        </w:tc>
        <w:tc>
          <w:tcPr>
            <w:tcW w:w="1669" w:type="dxa"/>
            <w:tcBorders>
              <w:top w:val="nil"/>
              <w:left w:val="single" w:color="auto" w:sz="4" w:space="0"/>
              <w:bottom w:val="nil"/>
              <w:right w:val="nil"/>
            </w:tcBorders>
            <w:vAlign w:val="center"/>
          </w:tcPr>
          <w:p>
            <w:pPr>
              <w:widowControl/>
              <w:spacing w:line="240" w:lineRule="atLeast"/>
              <w:ind w:left="57" w:right="57"/>
              <w:jc w:val="righ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3" w:hRule="atLeast"/>
          <w:jc w:val="center"/>
        </w:trPr>
        <w:tc>
          <w:tcPr>
            <w:tcW w:w="3686" w:type="dxa"/>
            <w:tcBorders>
              <w:top w:val="nil"/>
              <w:left w:val="nil"/>
              <w:bottom w:val="single" w:color="auto" w:sz="12" w:space="0"/>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kern w:val="0"/>
                <w:szCs w:val="21"/>
              </w:rPr>
              <w:t>　邮政业</w:t>
            </w:r>
          </w:p>
        </w:tc>
        <w:tc>
          <w:tcPr>
            <w:tcW w:w="1540" w:type="dxa"/>
            <w:tcBorders>
              <w:top w:val="nil"/>
              <w:left w:val="single" w:color="auto" w:sz="4" w:space="0"/>
              <w:bottom w:val="single" w:color="auto" w:sz="12" w:space="0"/>
              <w:right w:val="single" w:color="auto" w:sz="4" w:space="0"/>
            </w:tcBorders>
            <w:vAlign w:val="center"/>
          </w:tcPr>
          <w:p>
            <w:pPr>
              <w:widowControl/>
              <w:spacing w:line="240" w:lineRule="atLeast"/>
              <w:ind w:left="57" w:right="57"/>
              <w:jc w:val="right"/>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390.7</w:t>
            </w:r>
          </w:p>
        </w:tc>
        <w:tc>
          <w:tcPr>
            <w:tcW w:w="1540" w:type="dxa"/>
            <w:tcBorders>
              <w:top w:val="nil"/>
              <w:left w:val="single" w:color="auto" w:sz="4" w:space="0"/>
              <w:bottom w:val="single" w:color="auto" w:sz="12" w:space="0"/>
              <w:right w:val="single" w:color="auto" w:sz="4" w:space="0"/>
            </w:tcBorders>
            <w:vAlign w:val="center"/>
          </w:tcPr>
          <w:p>
            <w:pPr>
              <w:widowControl/>
              <w:spacing w:line="240" w:lineRule="atLeast"/>
              <w:ind w:left="57" w:right="57"/>
              <w:jc w:val="right"/>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29.3</w:t>
            </w:r>
          </w:p>
        </w:tc>
        <w:tc>
          <w:tcPr>
            <w:tcW w:w="1669" w:type="dxa"/>
            <w:tcBorders>
              <w:top w:val="nil"/>
              <w:left w:val="single" w:color="auto" w:sz="4" w:space="0"/>
              <w:bottom w:val="single" w:color="auto" w:sz="12" w:space="0"/>
              <w:right w:val="nil"/>
            </w:tcBorders>
            <w:vAlign w:val="center"/>
          </w:tcPr>
          <w:p>
            <w:pPr>
              <w:widowControl/>
              <w:spacing w:line="240" w:lineRule="atLeast"/>
              <w:ind w:left="57" w:right="57"/>
              <w:jc w:val="right"/>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669.2</w:t>
            </w:r>
          </w:p>
        </w:tc>
      </w:tr>
    </w:tbl>
    <w:p>
      <w:pPr>
        <w:widowControl/>
        <w:spacing w:line="620" w:lineRule="exact"/>
        <w:ind w:firstLine="643" w:firstLineChars="200"/>
        <w:jc w:val="left"/>
        <w:rPr>
          <w:rFonts w:hint="eastAsia" w:ascii="方正黑体_GBK" w:hAnsi="方正黑体_GBK" w:eastAsia="方正黑体_GBK" w:cs="方正黑体_GBK"/>
          <w:b/>
          <w:bCs/>
          <w:color w:val="auto"/>
          <w:kern w:val="0"/>
          <w:sz w:val="32"/>
          <w:szCs w:val="32"/>
        </w:rPr>
      </w:pPr>
      <w:r>
        <w:rPr>
          <w:rFonts w:hint="eastAsia" w:ascii="方正黑体_GBK" w:hAnsi="方正黑体_GBK" w:eastAsia="方正黑体_GBK" w:cs="方正黑体_GBK"/>
          <w:b/>
          <w:bCs/>
          <w:color w:val="auto"/>
          <w:kern w:val="0"/>
          <w:sz w:val="32"/>
          <w:szCs w:val="32"/>
        </w:rPr>
        <w:t>三、住宿和餐饮业</w:t>
      </w:r>
    </w:p>
    <w:p>
      <w:pPr>
        <w:widowControl/>
        <w:spacing w:line="620" w:lineRule="exact"/>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（一）企业法人单位数和从业人员</w:t>
      </w:r>
    </w:p>
    <w:p>
      <w:pPr>
        <w:widowControl/>
        <w:spacing w:line="620" w:lineRule="exact"/>
        <w:ind w:firstLine="640" w:firstLineChars="200"/>
        <w:rPr>
          <w:rFonts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2023</w:t>
      </w:r>
      <w:r>
        <w:rPr>
          <w:rFonts w:hint="eastAsia" w:ascii="Times New Roman" w:hAnsi="Times New Roman" w:eastAsia="方正仿宋_GBK" w:cs="Times New Roman"/>
          <w:color w:val="auto"/>
          <w:kern w:val="0"/>
          <w:sz w:val="32"/>
          <w:szCs w:val="32"/>
        </w:rPr>
        <w:t>年末，全县共有住宿和餐饮业企业法人单位</w:t>
      </w:r>
      <w:r>
        <w:rPr>
          <w:rFonts w:hint="default" w:ascii="Times New Roman" w:hAnsi="Times New Roman" w:eastAsia="方正仿宋_GBK" w:cs="Times New Roman"/>
          <w:color w:val="auto"/>
          <w:sz w:val="32"/>
          <w:szCs w:val="32"/>
          <w:lang w:val="en-US" w:eastAsia="zh-CN"/>
        </w:rPr>
        <w:t>18</w:t>
      </w:r>
      <w:r>
        <w:rPr>
          <w:rFonts w:hint="eastAsia" w:ascii="Times New Roman" w:hAnsi="Times New Roman" w:eastAsia="方正仿宋_GBK" w:cs="Times New Roman"/>
          <w:color w:val="auto"/>
          <w:kern w:val="0"/>
          <w:sz w:val="32"/>
          <w:szCs w:val="32"/>
        </w:rPr>
        <w:t>个，从业人员</w:t>
      </w:r>
      <w:r>
        <w:rPr>
          <w:rFonts w:hint="default" w:ascii="Times New Roman" w:hAnsi="Times New Roman" w:eastAsia="方正仿宋_GBK" w:cs="Times New Roman"/>
          <w:color w:val="auto"/>
          <w:kern w:val="0"/>
          <w:sz w:val="32"/>
          <w:szCs w:val="32"/>
          <w:lang w:val="en-US" w:eastAsia="zh-CN"/>
        </w:rPr>
        <w:t>200</w:t>
      </w:r>
      <w:r>
        <w:rPr>
          <w:rFonts w:hint="eastAsia" w:ascii="Times New Roman" w:hAnsi="Times New Roman" w:eastAsia="方正仿宋_GBK" w:cs="Times New Roman"/>
          <w:color w:val="auto"/>
          <w:kern w:val="0"/>
          <w:sz w:val="32"/>
          <w:szCs w:val="32"/>
        </w:rPr>
        <w:t>人，分别比</w:t>
      </w:r>
      <w:r>
        <w:rPr>
          <w:rFonts w:hint="default" w:ascii="Times New Roman" w:hAnsi="Times New Roman" w:eastAsia="方正仿宋_GBK" w:cs="Times New Roman"/>
          <w:color w:val="auto"/>
          <w:kern w:val="0"/>
          <w:sz w:val="32"/>
          <w:szCs w:val="32"/>
        </w:rPr>
        <w:t>201</w:t>
      </w:r>
      <w:r>
        <w:rPr>
          <w:rFonts w:hint="default" w:ascii="Times New Roman" w:hAnsi="Times New Roman" w:eastAsia="方正仿宋_GBK" w:cs="Times New Roman"/>
          <w:color w:val="auto"/>
          <w:kern w:val="0"/>
          <w:sz w:val="32"/>
          <w:szCs w:val="32"/>
          <w:lang w:val="en-US" w:eastAsia="zh-CN"/>
        </w:rPr>
        <w:t>8</w:t>
      </w:r>
      <w:r>
        <w:rPr>
          <w:rFonts w:hint="eastAsia" w:ascii="Times New Roman" w:hAnsi="Times New Roman" w:eastAsia="方正仿宋_GBK" w:cs="Times New Roman"/>
          <w:color w:val="auto"/>
          <w:kern w:val="0"/>
          <w:sz w:val="32"/>
          <w:szCs w:val="32"/>
        </w:rPr>
        <w:t>年末</w:t>
      </w:r>
      <w:r>
        <w:rPr>
          <w:rFonts w:hint="eastAsia" w:ascii="Times New Roman" w:hAnsi="Times New Roman" w:eastAsia="方正仿宋_GBK" w:cs="Times New Roman"/>
          <w:color w:val="auto"/>
          <w:kern w:val="0"/>
          <w:sz w:val="32"/>
          <w:szCs w:val="32"/>
          <w:lang w:val="en-US" w:eastAsia="zh-CN"/>
        </w:rPr>
        <w:t>下降</w:t>
      </w:r>
      <w:r>
        <w:rPr>
          <w:rFonts w:hint="default" w:ascii="Times New Roman" w:hAnsi="Times New Roman" w:eastAsia="方正仿宋_GBK" w:cs="Times New Roman"/>
          <w:color w:val="auto"/>
          <w:kern w:val="0"/>
          <w:sz w:val="32"/>
          <w:szCs w:val="32"/>
          <w:lang w:val="en-US" w:eastAsia="zh-CN"/>
        </w:rPr>
        <w:t>10</w:t>
      </w:r>
      <w:r>
        <w:rPr>
          <w:rFonts w:hint="eastAsia" w:eastAsia="方正仿宋_GBK" w:cs="Times New Roman"/>
          <w:color w:val="auto"/>
          <w:kern w:val="0"/>
          <w:sz w:val="32"/>
          <w:szCs w:val="32"/>
          <w:lang w:val="en-US" w:eastAsia="zh-CN"/>
        </w:rPr>
        <w:t>.0</w:t>
      </w:r>
      <w:r>
        <w:rPr>
          <w:rFonts w:hint="default" w:ascii="Times New Roman" w:hAnsi="Times New Roman" w:eastAsia="方正仿宋_GBK" w:cs="Times New Roman"/>
          <w:color w:val="auto"/>
          <w:kern w:val="0"/>
          <w:sz w:val="32"/>
          <w:szCs w:val="32"/>
          <w:lang w:val="en-US" w:eastAsia="zh-CN"/>
        </w:rPr>
        <w:t>%</w:t>
      </w:r>
      <w:r>
        <w:rPr>
          <w:rFonts w:hint="eastAsia" w:ascii="Times New Roman" w:hAnsi="Times New Roman" w:eastAsia="方正仿宋_GBK" w:cs="Times New Roman"/>
          <w:color w:val="auto"/>
          <w:kern w:val="0"/>
          <w:sz w:val="32"/>
          <w:szCs w:val="32"/>
        </w:rPr>
        <w:t>和</w:t>
      </w:r>
      <w:r>
        <w:rPr>
          <w:rFonts w:hint="default" w:ascii="Times New Roman" w:hAnsi="Times New Roman" w:eastAsia="方正仿宋_GBK" w:cs="Times New Roman"/>
          <w:color w:val="auto"/>
          <w:sz w:val="32"/>
          <w:szCs w:val="32"/>
          <w:lang w:val="en-US" w:eastAsia="zh-CN"/>
        </w:rPr>
        <w:t>3.6</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rPr>
        <w:t>。</w:t>
      </w:r>
    </w:p>
    <w:p>
      <w:pPr>
        <w:widowControl/>
        <w:spacing w:line="620" w:lineRule="exact"/>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在住宿和餐饮业企业法人单位中，住宿业占</w:t>
      </w:r>
      <w:r>
        <w:rPr>
          <w:rFonts w:hint="default" w:ascii="Times New Roman" w:hAnsi="Times New Roman" w:eastAsia="方正仿宋_GBK" w:cs="Times New Roman"/>
          <w:color w:val="auto"/>
          <w:sz w:val="32"/>
          <w:szCs w:val="32"/>
          <w:lang w:val="en-US" w:eastAsia="zh-CN"/>
        </w:rPr>
        <w:t>50</w:t>
      </w:r>
      <w:r>
        <w:rPr>
          <w:rFonts w:hint="eastAsia" w:eastAsia="方正仿宋_GBK" w:cs="Times New Roman"/>
          <w:color w:val="auto"/>
          <w:sz w:val="32"/>
          <w:szCs w:val="32"/>
          <w:lang w:val="en-US" w:eastAsia="zh-CN"/>
        </w:rPr>
        <w:t>.0</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rPr>
        <w:t>，餐饮业占</w:t>
      </w:r>
      <w:r>
        <w:rPr>
          <w:rFonts w:hint="default" w:ascii="Times New Roman" w:hAnsi="Times New Roman" w:eastAsia="方正仿宋_GBK" w:cs="Times New Roman"/>
          <w:color w:val="auto"/>
          <w:sz w:val="32"/>
          <w:szCs w:val="32"/>
          <w:lang w:val="en-US" w:eastAsia="zh-CN"/>
        </w:rPr>
        <w:t>50</w:t>
      </w:r>
      <w:r>
        <w:rPr>
          <w:rFonts w:hint="eastAsia" w:eastAsia="方正仿宋_GBK" w:cs="Times New Roman"/>
          <w:color w:val="auto"/>
          <w:sz w:val="32"/>
          <w:szCs w:val="32"/>
          <w:lang w:val="en-US" w:eastAsia="zh-CN"/>
        </w:rPr>
        <w:t>.0</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rPr>
        <w:t>。在住宿和餐饮业企业法人单位从业人员中，住宿业占</w:t>
      </w:r>
      <w:r>
        <w:rPr>
          <w:rFonts w:hint="default" w:ascii="Times New Roman" w:hAnsi="Times New Roman" w:eastAsia="方正仿宋_GBK" w:cs="Times New Roman"/>
          <w:color w:val="auto"/>
          <w:sz w:val="32"/>
          <w:szCs w:val="32"/>
          <w:lang w:val="en-US" w:eastAsia="zh-CN"/>
        </w:rPr>
        <w:t>81.5</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rPr>
        <w:t>，餐饮业占</w:t>
      </w:r>
      <w:r>
        <w:rPr>
          <w:rFonts w:hint="default" w:ascii="Times New Roman" w:hAnsi="Times New Roman" w:eastAsia="方正仿宋_GBK" w:cs="Times New Roman"/>
          <w:color w:val="auto"/>
          <w:sz w:val="32"/>
          <w:szCs w:val="32"/>
          <w:lang w:val="en-US" w:eastAsia="zh-CN"/>
        </w:rPr>
        <w:t>18.5</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rPr>
        <w:t>（详见表</w:t>
      </w:r>
      <w:r>
        <w:rPr>
          <w:rFonts w:hint="default" w:ascii="Times New Roman" w:hAnsi="Times New Roman" w:eastAsia="方正仿宋_GBK" w:cs="Times New Roman"/>
          <w:color w:val="auto"/>
          <w:kern w:val="0"/>
          <w:sz w:val="32"/>
          <w:szCs w:val="32"/>
        </w:rPr>
        <w:t>4-7</w:t>
      </w:r>
      <w:r>
        <w:rPr>
          <w:rFonts w:hint="eastAsia" w:ascii="Times New Roman" w:hAnsi="Times New Roman" w:eastAsia="方正仿宋_GBK" w:cs="Times New Roman"/>
          <w:color w:val="auto"/>
          <w:kern w:val="0"/>
          <w:sz w:val="32"/>
          <w:szCs w:val="32"/>
        </w:rPr>
        <w:t>）。</w:t>
      </w:r>
    </w:p>
    <w:tbl>
      <w:tblPr>
        <w:tblStyle w:val="19"/>
        <w:tblW w:w="830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713"/>
        <w:gridCol w:w="2661"/>
        <w:gridCol w:w="193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567" w:hRule="atLeast"/>
          <w:jc w:val="center"/>
        </w:trPr>
        <w:tc>
          <w:tcPr>
            <w:tcW w:w="8306" w:type="dxa"/>
            <w:gridSpan w:val="3"/>
            <w:tcBorders>
              <w:top w:val="nil"/>
              <w:left w:val="nil"/>
              <w:bottom w:val="single" w:color="auto" w:sz="12" w:space="0"/>
              <w:right w:val="nil"/>
            </w:tcBorders>
            <w:shd w:val="clear" w:color="auto" w:fill="FFFFFF"/>
            <w:vAlign w:val="center"/>
          </w:tcPr>
          <w:p>
            <w:pPr>
              <w:widowControl/>
              <w:spacing w:line="320" w:lineRule="atLeast"/>
              <w:ind w:left="57" w:right="57"/>
              <w:jc w:val="center"/>
              <w:rPr>
                <w:rFonts w:hint="eastAsia" w:ascii="Times New Roman" w:hAnsi="Times New Roman" w:cs="Times New Roman"/>
                <w:b/>
                <w:bCs/>
                <w:color w:val="auto"/>
                <w:kern w:val="0"/>
                <w:sz w:val="24"/>
              </w:rPr>
            </w:pPr>
            <w:r>
              <w:rPr>
                <w:rFonts w:hint="eastAsia" w:ascii="Times New Roman" w:hAnsi="Times New Roman" w:cs="Times New Roman"/>
                <w:b/>
                <w:bCs/>
                <w:color w:val="auto"/>
                <w:kern w:val="0"/>
                <w:sz w:val="24"/>
              </w:rPr>
              <w:t>表</w:t>
            </w:r>
            <w:r>
              <w:rPr>
                <w:rFonts w:ascii="Times New Roman" w:hAnsi="Times New Roman" w:cs="Times New Roman"/>
                <w:b/>
                <w:bCs/>
                <w:color w:val="auto"/>
                <w:kern w:val="0"/>
                <w:sz w:val="24"/>
              </w:rPr>
              <w:t>4-7</w:t>
            </w:r>
            <w:r>
              <w:rPr>
                <w:rFonts w:hint="eastAsia" w:ascii="Times New Roman" w:hAnsi="Times New Roman" w:cs="Times New Roman"/>
                <w:b/>
                <w:bCs/>
                <w:color w:val="auto"/>
                <w:kern w:val="0"/>
                <w:sz w:val="24"/>
              </w:rPr>
              <w:t>　按行业中类分组的住宿和餐饮业</w:t>
            </w:r>
          </w:p>
          <w:p>
            <w:pPr>
              <w:widowControl/>
              <w:spacing w:line="320" w:lineRule="atLeast"/>
              <w:ind w:left="57" w:right="57"/>
              <w:jc w:val="center"/>
              <w:rPr>
                <w:rFonts w:ascii="Times New Roman" w:hAnsi="Times New Roman" w:cs="Times New Roman"/>
                <w:color w:val="auto"/>
                <w:kern w:val="0"/>
                <w:sz w:val="24"/>
              </w:rPr>
            </w:pPr>
            <w:r>
              <w:rPr>
                <w:rFonts w:hint="eastAsia" w:ascii="Times New Roman" w:hAnsi="Times New Roman" w:cs="Times New Roman"/>
                <w:b/>
                <w:bCs/>
                <w:color w:val="auto"/>
                <w:kern w:val="0"/>
                <w:sz w:val="24"/>
              </w:rPr>
              <w:t>企业法人单位和从业人员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713" w:type="dxa"/>
            <w:tcBorders>
              <w:top w:val="nil"/>
              <w:left w:val="nil"/>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b/>
                <w:color w:val="auto"/>
                <w:kern w:val="0"/>
                <w:sz w:val="18"/>
                <w:szCs w:val="18"/>
              </w:rPr>
            </w:pPr>
          </w:p>
        </w:tc>
        <w:tc>
          <w:tcPr>
            <w:tcW w:w="2661" w:type="dxa"/>
            <w:tcBorders>
              <w:top w:val="nil"/>
              <w:left w:val="single" w:color="auto" w:sz="4" w:space="0"/>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企业法人单位</w:t>
            </w:r>
          </w:p>
          <w:p>
            <w:pPr>
              <w:widowControl/>
              <w:spacing w:line="240" w:lineRule="atLeas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（个）</w:t>
            </w:r>
          </w:p>
        </w:tc>
        <w:tc>
          <w:tcPr>
            <w:tcW w:w="1932" w:type="dxa"/>
            <w:tcBorders>
              <w:top w:val="nil"/>
              <w:left w:val="single" w:color="auto" w:sz="4" w:space="0"/>
              <w:bottom w:val="single" w:color="auto" w:sz="4" w:space="0"/>
              <w:right w:val="nil"/>
            </w:tcBorders>
            <w:vAlign w:val="center"/>
          </w:tcPr>
          <w:p>
            <w:pPr>
              <w:widowControl/>
              <w:spacing w:line="240" w:lineRule="atLeas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从业人员</w:t>
            </w:r>
          </w:p>
          <w:p>
            <w:pPr>
              <w:widowControl/>
              <w:spacing w:line="240" w:lineRule="atLeas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713" w:type="dxa"/>
            <w:tcBorders>
              <w:top w:val="single" w:color="auto" w:sz="4" w:space="0"/>
              <w:left w:val="nil"/>
              <w:bottom w:val="nil"/>
              <w:right w:val="single" w:color="auto" w:sz="4" w:space="0"/>
            </w:tcBorders>
            <w:vAlign w:val="center"/>
          </w:tcPr>
          <w:p>
            <w:pPr>
              <w:widowControl/>
              <w:spacing w:line="240" w:lineRule="atLeast"/>
              <w:ind w:left="57" w:right="57" w:firstLine="1476" w:firstLineChars="700"/>
              <w:jc w:val="both"/>
              <w:rPr>
                <w:rFonts w:ascii="Times New Roman" w:hAnsi="Times New Roman" w:cs="Times New Roman"/>
                <w:color w:val="auto"/>
                <w:kern w:val="0"/>
                <w:sz w:val="18"/>
                <w:szCs w:val="18"/>
              </w:rPr>
            </w:pPr>
            <w:r>
              <w:rPr>
                <w:rFonts w:hint="eastAsia" w:ascii="Times New Roman" w:hAnsi="Times New Roman" w:cs="Times New Roman"/>
                <w:b/>
                <w:bCs/>
                <w:color w:val="auto"/>
                <w:kern w:val="0"/>
                <w:szCs w:val="21"/>
              </w:rPr>
              <w:t>合　计</w:t>
            </w:r>
          </w:p>
        </w:tc>
        <w:tc>
          <w:tcPr>
            <w:tcW w:w="2661" w:type="dxa"/>
            <w:tcBorders>
              <w:top w:val="single" w:color="auto" w:sz="4" w:space="0"/>
              <w:left w:val="single" w:color="auto" w:sz="4" w:space="0"/>
              <w:bottom w:val="nil"/>
              <w:right w:val="single" w:color="auto" w:sz="4" w:space="0"/>
            </w:tcBorders>
            <w:vAlign w:val="center"/>
          </w:tcPr>
          <w:p>
            <w:pPr>
              <w:jc w:val="right"/>
              <w:rPr>
                <w:rFonts w:hint="default" w:ascii="Times New Roman" w:hAnsi="Times New Roman" w:eastAsia="宋体" w:cs="Times New Roman"/>
                <w:b/>
                <w:color w:val="auto"/>
                <w:lang w:val="en-US" w:eastAsia="zh-CN"/>
              </w:rPr>
            </w:pPr>
            <w:r>
              <w:rPr>
                <w:rFonts w:hint="default" w:ascii="Times New Roman" w:hAnsi="Times New Roman" w:cs="Times New Roman"/>
                <w:b/>
                <w:color w:val="auto"/>
                <w:lang w:val="en-US" w:eastAsia="zh-CN"/>
              </w:rPr>
              <w:t>18</w:t>
            </w:r>
          </w:p>
        </w:tc>
        <w:tc>
          <w:tcPr>
            <w:tcW w:w="1932" w:type="dxa"/>
            <w:tcBorders>
              <w:top w:val="single" w:color="auto" w:sz="4" w:space="0"/>
              <w:left w:val="single" w:color="auto" w:sz="4" w:space="0"/>
              <w:bottom w:val="nil"/>
              <w:right w:val="nil"/>
            </w:tcBorders>
            <w:vAlign w:val="center"/>
          </w:tcPr>
          <w:p>
            <w:pPr>
              <w:jc w:val="right"/>
              <w:rPr>
                <w:rFonts w:hint="default" w:ascii="Times New Roman" w:hAnsi="Times New Roman" w:eastAsia="宋体" w:cs="Times New Roman"/>
                <w:b/>
                <w:color w:val="auto"/>
                <w:lang w:val="en-US" w:eastAsia="zh-CN"/>
              </w:rPr>
            </w:pPr>
            <w:r>
              <w:rPr>
                <w:rFonts w:hint="default" w:ascii="Times New Roman" w:hAnsi="Times New Roman" w:cs="Times New Roman"/>
                <w:b/>
                <w:color w:val="auto"/>
                <w:lang w:val="en-US" w:eastAsia="zh-CN"/>
              </w:rPr>
              <w: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713" w:type="dxa"/>
            <w:tcBorders>
              <w:top w:val="nil"/>
              <w:left w:val="nil"/>
              <w:bottom w:val="nil"/>
              <w:right w:val="single" w:color="auto" w:sz="4" w:space="0"/>
            </w:tcBorders>
            <w:vAlign w:val="center"/>
          </w:tcPr>
          <w:p>
            <w:pPr>
              <w:widowControl/>
              <w:spacing w:line="240" w:lineRule="atLeast"/>
              <w:ind w:left="57" w:right="57"/>
              <w:jc w:val="both"/>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住宿业</w:t>
            </w:r>
          </w:p>
        </w:tc>
        <w:tc>
          <w:tcPr>
            <w:tcW w:w="2661"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b/>
                <w:color w:val="auto"/>
                <w:lang w:val="en-US" w:eastAsia="zh-CN"/>
              </w:rPr>
            </w:pPr>
            <w:r>
              <w:rPr>
                <w:rFonts w:hint="default" w:ascii="Times New Roman" w:hAnsi="Times New Roman" w:cs="Times New Roman"/>
                <w:b/>
                <w:color w:val="auto"/>
                <w:lang w:val="en-US" w:eastAsia="zh-CN"/>
              </w:rPr>
              <w:t>9</w:t>
            </w:r>
          </w:p>
        </w:tc>
        <w:tc>
          <w:tcPr>
            <w:tcW w:w="1932" w:type="dxa"/>
            <w:tcBorders>
              <w:top w:val="nil"/>
              <w:left w:val="single" w:color="auto" w:sz="4" w:space="0"/>
              <w:bottom w:val="nil"/>
              <w:right w:val="nil"/>
            </w:tcBorders>
            <w:vAlign w:val="center"/>
          </w:tcPr>
          <w:p>
            <w:pPr>
              <w:jc w:val="right"/>
              <w:rPr>
                <w:rFonts w:hint="default" w:ascii="Times New Roman" w:hAnsi="Times New Roman" w:eastAsia="宋体" w:cs="Times New Roman"/>
                <w:b/>
                <w:color w:val="auto"/>
                <w:lang w:val="en-US" w:eastAsia="zh-CN"/>
              </w:rPr>
            </w:pPr>
            <w:r>
              <w:rPr>
                <w:rFonts w:hint="default" w:ascii="Times New Roman" w:hAnsi="Times New Roman" w:cs="Times New Roman"/>
                <w:b/>
                <w:color w:val="auto"/>
                <w:lang w:val="en-US" w:eastAsia="zh-CN"/>
              </w:rPr>
              <w:t>163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713" w:type="dxa"/>
            <w:tcBorders>
              <w:top w:val="nil"/>
              <w:left w:val="nil"/>
              <w:bottom w:val="nil"/>
              <w:right w:val="single" w:color="auto" w:sz="4" w:space="0"/>
            </w:tcBorders>
            <w:vAlign w:val="center"/>
          </w:tcPr>
          <w:p>
            <w:pPr>
              <w:widowControl/>
              <w:spacing w:line="240" w:lineRule="atLeast"/>
              <w:ind w:left="57" w:right="57"/>
              <w:jc w:val="both"/>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　　旅游饭店</w:t>
            </w:r>
          </w:p>
        </w:tc>
        <w:tc>
          <w:tcPr>
            <w:tcW w:w="2661"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w:t>
            </w:r>
          </w:p>
        </w:tc>
        <w:tc>
          <w:tcPr>
            <w:tcW w:w="1932" w:type="dxa"/>
            <w:tcBorders>
              <w:top w:val="nil"/>
              <w:left w:val="single" w:color="auto" w:sz="4" w:space="0"/>
              <w:bottom w:val="nil"/>
              <w:right w:val="nil"/>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103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3" w:hRule="atLeast"/>
          <w:jc w:val="center"/>
        </w:trPr>
        <w:tc>
          <w:tcPr>
            <w:tcW w:w="3713" w:type="dxa"/>
            <w:tcBorders>
              <w:top w:val="nil"/>
              <w:left w:val="nil"/>
              <w:bottom w:val="nil"/>
              <w:right w:val="single" w:color="auto" w:sz="4" w:space="0"/>
            </w:tcBorders>
            <w:vAlign w:val="center"/>
          </w:tcPr>
          <w:p>
            <w:pPr>
              <w:widowControl/>
              <w:spacing w:line="240" w:lineRule="atLeast"/>
              <w:ind w:left="57" w:right="57"/>
              <w:jc w:val="both"/>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　　一般旅馆</w:t>
            </w:r>
          </w:p>
        </w:tc>
        <w:tc>
          <w:tcPr>
            <w:tcW w:w="2661"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7</w:t>
            </w:r>
          </w:p>
        </w:tc>
        <w:tc>
          <w:tcPr>
            <w:tcW w:w="1932" w:type="dxa"/>
            <w:tcBorders>
              <w:top w:val="nil"/>
              <w:left w:val="single" w:color="auto" w:sz="4" w:space="0"/>
              <w:bottom w:val="nil"/>
              <w:right w:val="nil"/>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60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3" w:hRule="atLeast"/>
          <w:jc w:val="center"/>
        </w:trPr>
        <w:tc>
          <w:tcPr>
            <w:tcW w:w="3713" w:type="dxa"/>
            <w:tcBorders>
              <w:top w:val="nil"/>
              <w:left w:val="nil"/>
              <w:bottom w:val="nil"/>
              <w:right w:val="single" w:color="auto" w:sz="4" w:space="0"/>
            </w:tcBorders>
            <w:vAlign w:val="center"/>
          </w:tcPr>
          <w:p>
            <w:pPr>
              <w:widowControl/>
              <w:spacing w:line="240" w:lineRule="atLeast"/>
              <w:ind w:left="57" w:right="57"/>
              <w:jc w:val="both"/>
              <w:rPr>
                <w:rFonts w:ascii="Times New Roman" w:hAnsi="Times New Roman" w:cs="Times New Roman"/>
                <w:color w:val="auto"/>
                <w:kern w:val="0"/>
                <w:szCs w:val="21"/>
              </w:rPr>
            </w:pPr>
            <w:r>
              <w:rPr>
                <w:rFonts w:hint="eastAsia" w:ascii="Times New Roman" w:hAnsi="Times New Roman" w:cs="Times New Roman"/>
                <w:color w:val="auto"/>
                <w:kern w:val="0"/>
                <w:szCs w:val="21"/>
              </w:rPr>
              <w:t xml:space="preserve"> </w:t>
            </w:r>
            <w:r>
              <w:rPr>
                <w:rFonts w:ascii="Times New Roman" w:hAnsi="Times New Roman" w:cs="Times New Roman"/>
                <w:color w:val="auto"/>
                <w:kern w:val="0"/>
                <w:szCs w:val="21"/>
              </w:rPr>
              <w:t xml:space="preserve">   </w:t>
            </w:r>
            <w:r>
              <w:rPr>
                <w:rFonts w:hint="eastAsia" w:ascii="Times New Roman" w:hAnsi="Times New Roman" w:cs="Times New Roman"/>
                <w:color w:val="auto"/>
                <w:kern w:val="0"/>
                <w:szCs w:val="21"/>
              </w:rPr>
              <w:t>民宿</w:t>
            </w:r>
            <w:r>
              <w:rPr>
                <w:rFonts w:ascii="Times New Roman" w:hAnsi="Times New Roman" w:cs="Times New Roman"/>
                <w:color w:val="auto"/>
                <w:kern w:val="0"/>
                <w:szCs w:val="21"/>
              </w:rPr>
              <w:t>服务</w:t>
            </w:r>
          </w:p>
        </w:tc>
        <w:tc>
          <w:tcPr>
            <w:tcW w:w="2661"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1932" w:type="dxa"/>
            <w:tcBorders>
              <w:top w:val="nil"/>
              <w:left w:val="single" w:color="auto" w:sz="4" w:space="0"/>
              <w:bottom w:val="nil"/>
              <w:right w:val="nil"/>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3" w:hRule="atLeast"/>
          <w:jc w:val="center"/>
        </w:trPr>
        <w:tc>
          <w:tcPr>
            <w:tcW w:w="3713" w:type="dxa"/>
            <w:tcBorders>
              <w:top w:val="nil"/>
              <w:left w:val="nil"/>
              <w:bottom w:val="nil"/>
              <w:right w:val="single" w:color="auto" w:sz="4" w:space="0"/>
            </w:tcBorders>
            <w:vAlign w:val="center"/>
          </w:tcPr>
          <w:p>
            <w:pPr>
              <w:widowControl/>
              <w:spacing w:line="240" w:lineRule="atLeast"/>
              <w:ind w:left="57" w:right="57"/>
              <w:jc w:val="both"/>
              <w:rPr>
                <w:rFonts w:ascii="Times New Roman" w:hAnsi="Times New Roman" w:cs="Times New Roman"/>
                <w:color w:val="auto"/>
                <w:kern w:val="0"/>
                <w:szCs w:val="21"/>
              </w:rPr>
            </w:pPr>
            <w:r>
              <w:rPr>
                <w:rFonts w:hint="eastAsia" w:ascii="Times New Roman" w:hAnsi="Times New Roman" w:cs="Times New Roman"/>
                <w:color w:val="auto"/>
                <w:kern w:val="0"/>
                <w:szCs w:val="21"/>
              </w:rPr>
              <w:t xml:space="preserve">    露营</w:t>
            </w:r>
            <w:r>
              <w:rPr>
                <w:rFonts w:ascii="Times New Roman" w:hAnsi="Times New Roman" w:cs="Times New Roman"/>
                <w:color w:val="auto"/>
                <w:kern w:val="0"/>
                <w:szCs w:val="21"/>
              </w:rPr>
              <w:t>地服务</w:t>
            </w:r>
          </w:p>
        </w:tc>
        <w:tc>
          <w:tcPr>
            <w:tcW w:w="2661"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1932" w:type="dxa"/>
            <w:tcBorders>
              <w:top w:val="nil"/>
              <w:left w:val="single" w:color="auto" w:sz="4" w:space="0"/>
              <w:bottom w:val="nil"/>
              <w:right w:val="nil"/>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3" w:hRule="atLeast"/>
          <w:jc w:val="center"/>
        </w:trPr>
        <w:tc>
          <w:tcPr>
            <w:tcW w:w="3713" w:type="dxa"/>
            <w:tcBorders>
              <w:top w:val="nil"/>
              <w:left w:val="nil"/>
              <w:bottom w:val="nil"/>
              <w:right w:val="single" w:color="auto" w:sz="4" w:space="0"/>
            </w:tcBorders>
            <w:vAlign w:val="center"/>
          </w:tcPr>
          <w:p>
            <w:pPr>
              <w:widowControl/>
              <w:spacing w:line="240" w:lineRule="atLeast"/>
              <w:ind w:left="57" w:right="57"/>
              <w:jc w:val="both"/>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　　其他住宿业</w:t>
            </w:r>
          </w:p>
        </w:tc>
        <w:tc>
          <w:tcPr>
            <w:tcW w:w="2661"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1932" w:type="dxa"/>
            <w:tcBorders>
              <w:top w:val="nil"/>
              <w:left w:val="single" w:color="auto" w:sz="4" w:space="0"/>
              <w:bottom w:val="nil"/>
              <w:right w:val="nil"/>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3" w:hRule="atLeast"/>
          <w:jc w:val="center"/>
        </w:trPr>
        <w:tc>
          <w:tcPr>
            <w:tcW w:w="3713" w:type="dxa"/>
            <w:tcBorders>
              <w:top w:val="nil"/>
              <w:left w:val="nil"/>
              <w:bottom w:val="nil"/>
              <w:right w:val="single" w:color="auto" w:sz="4" w:space="0"/>
            </w:tcBorders>
            <w:vAlign w:val="center"/>
          </w:tcPr>
          <w:p>
            <w:pPr>
              <w:widowControl/>
              <w:spacing w:line="240" w:lineRule="atLeast"/>
              <w:ind w:left="57" w:right="57"/>
              <w:jc w:val="both"/>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餐饮业</w:t>
            </w:r>
          </w:p>
        </w:tc>
        <w:tc>
          <w:tcPr>
            <w:tcW w:w="2661"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b/>
                <w:color w:val="auto"/>
                <w:lang w:val="en-US" w:eastAsia="zh-CN"/>
              </w:rPr>
            </w:pPr>
            <w:r>
              <w:rPr>
                <w:rFonts w:hint="default" w:ascii="Times New Roman" w:hAnsi="Times New Roman" w:cs="Times New Roman"/>
                <w:b/>
                <w:color w:val="auto"/>
                <w:lang w:val="en-US" w:eastAsia="zh-CN"/>
              </w:rPr>
              <w:t>9</w:t>
            </w:r>
          </w:p>
        </w:tc>
        <w:tc>
          <w:tcPr>
            <w:tcW w:w="1932" w:type="dxa"/>
            <w:tcBorders>
              <w:top w:val="nil"/>
              <w:left w:val="single" w:color="auto" w:sz="4" w:space="0"/>
              <w:bottom w:val="nil"/>
              <w:right w:val="nil"/>
            </w:tcBorders>
            <w:vAlign w:val="center"/>
          </w:tcPr>
          <w:p>
            <w:pPr>
              <w:jc w:val="right"/>
              <w:rPr>
                <w:rFonts w:hint="default" w:ascii="Times New Roman" w:hAnsi="Times New Roman" w:eastAsia="宋体" w:cs="Times New Roman"/>
                <w:b/>
                <w:color w:val="auto"/>
                <w:lang w:val="en-US" w:eastAsia="zh-CN"/>
              </w:rPr>
            </w:pPr>
            <w:r>
              <w:rPr>
                <w:rFonts w:hint="default" w:ascii="Times New Roman" w:hAnsi="Times New Roman" w:cs="Times New Roman"/>
                <w:b/>
                <w:color w:val="auto"/>
                <w:lang w:val="en-US" w:eastAsia="zh-CN"/>
              </w:rPr>
              <w:t>37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3" w:hRule="atLeast"/>
          <w:jc w:val="center"/>
        </w:trPr>
        <w:tc>
          <w:tcPr>
            <w:tcW w:w="3713" w:type="dxa"/>
            <w:tcBorders>
              <w:top w:val="nil"/>
              <w:left w:val="nil"/>
              <w:bottom w:val="nil"/>
              <w:right w:val="single" w:color="auto" w:sz="4" w:space="0"/>
            </w:tcBorders>
            <w:vAlign w:val="center"/>
          </w:tcPr>
          <w:p>
            <w:pPr>
              <w:widowControl/>
              <w:spacing w:line="240" w:lineRule="atLeast"/>
              <w:ind w:left="57" w:right="57"/>
              <w:jc w:val="both"/>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　　正餐服务</w:t>
            </w:r>
          </w:p>
        </w:tc>
        <w:tc>
          <w:tcPr>
            <w:tcW w:w="2661"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7</w:t>
            </w:r>
          </w:p>
        </w:tc>
        <w:tc>
          <w:tcPr>
            <w:tcW w:w="1932" w:type="dxa"/>
            <w:tcBorders>
              <w:top w:val="nil"/>
              <w:left w:val="single" w:color="auto" w:sz="4" w:space="0"/>
              <w:bottom w:val="nil"/>
              <w:right w:val="nil"/>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37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3" w:hRule="atLeast"/>
          <w:jc w:val="center"/>
        </w:trPr>
        <w:tc>
          <w:tcPr>
            <w:tcW w:w="3713" w:type="dxa"/>
            <w:tcBorders>
              <w:top w:val="nil"/>
              <w:left w:val="nil"/>
              <w:bottom w:val="nil"/>
              <w:right w:val="single" w:color="auto" w:sz="4" w:space="0"/>
            </w:tcBorders>
            <w:vAlign w:val="center"/>
          </w:tcPr>
          <w:p>
            <w:pPr>
              <w:widowControl/>
              <w:spacing w:line="240" w:lineRule="atLeast"/>
              <w:ind w:left="57" w:right="57"/>
              <w:jc w:val="both"/>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　　快餐服务</w:t>
            </w:r>
          </w:p>
        </w:tc>
        <w:tc>
          <w:tcPr>
            <w:tcW w:w="2661"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1932" w:type="dxa"/>
            <w:tcBorders>
              <w:top w:val="nil"/>
              <w:left w:val="single" w:color="auto" w:sz="4" w:space="0"/>
              <w:bottom w:val="nil"/>
              <w:right w:val="nil"/>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3" w:hRule="atLeast"/>
          <w:jc w:val="center"/>
        </w:trPr>
        <w:tc>
          <w:tcPr>
            <w:tcW w:w="3713" w:type="dxa"/>
            <w:tcBorders>
              <w:top w:val="nil"/>
              <w:left w:val="nil"/>
              <w:bottom w:val="nil"/>
              <w:right w:val="single" w:color="auto" w:sz="4" w:space="0"/>
            </w:tcBorders>
            <w:vAlign w:val="center"/>
          </w:tcPr>
          <w:p>
            <w:pPr>
              <w:widowControl/>
              <w:spacing w:line="240" w:lineRule="atLeast"/>
              <w:ind w:left="57" w:right="57"/>
              <w:jc w:val="both"/>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　　饮料及冷饮服务</w:t>
            </w:r>
          </w:p>
        </w:tc>
        <w:tc>
          <w:tcPr>
            <w:tcW w:w="2661"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w:t>
            </w:r>
          </w:p>
        </w:tc>
        <w:tc>
          <w:tcPr>
            <w:tcW w:w="1932" w:type="dxa"/>
            <w:tcBorders>
              <w:top w:val="nil"/>
              <w:left w:val="single" w:color="auto" w:sz="4" w:space="0"/>
              <w:bottom w:val="nil"/>
              <w:right w:val="nil"/>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3" w:hRule="atLeast"/>
          <w:jc w:val="center"/>
        </w:trPr>
        <w:tc>
          <w:tcPr>
            <w:tcW w:w="3713" w:type="dxa"/>
            <w:tcBorders>
              <w:top w:val="nil"/>
              <w:left w:val="nil"/>
              <w:bottom w:val="nil"/>
              <w:right w:val="single" w:color="auto" w:sz="4" w:space="0"/>
            </w:tcBorders>
            <w:vAlign w:val="center"/>
          </w:tcPr>
          <w:p>
            <w:pPr>
              <w:widowControl/>
              <w:spacing w:line="240" w:lineRule="atLeast"/>
              <w:ind w:left="57" w:right="57"/>
              <w:jc w:val="both"/>
              <w:rPr>
                <w:rFonts w:ascii="Times New Roman" w:hAnsi="Times New Roman" w:cs="Times New Roman"/>
                <w:color w:val="auto"/>
                <w:kern w:val="0"/>
                <w:szCs w:val="21"/>
              </w:rPr>
            </w:pPr>
            <w:r>
              <w:rPr>
                <w:rFonts w:hint="eastAsia" w:ascii="Times New Roman" w:hAnsi="Times New Roman" w:cs="Times New Roman"/>
                <w:color w:val="auto"/>
                <w:kern w:val="0"/>
                <w:szCs w:val="21"/>
              </w:rPr>
              <w:t xml:space="preserve">    餐饮</w:t>
            </w:r>
            <w:r>
              <w:rPr>
                <w:rFonts w:ascii="Times New Roman" w:hAnsi="Times New Roman" w:cs="Times New Roman"/>
                <w:color w:val="auto"/>
                <w:kern w:val="0"/>
                <w:szCs w:val="21"/>
              </w:rPr>
              <w:t>配送及外卖送餐服务</w:t>
            </w:r>
          </w:p>
        </w:tc>
        <w:tc>
          <w:tcPr>
            <w:tcW w:w="2661"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1932" w:type="dxa"/>
            <w:tcBorders>
              <w:top w:val="nil"/>
              <w:left w:val="single" w:color="auto" w:sz="4" w:space="0"/>
              <w:bottom w:val="nil"/>
              <w:right w:val="nil"/>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3" w:hRule="atLeast"/>
          <w:jc w:val="center"/>
        </w:trPr>
        <w:tc>
          <w:tcPr>
            <w:tcW w:w="3713" w:type="dxa"/>
            <w:tcBorders>
              <w:top w:val="nil"/>
              <w:left w:val="nil"/>
              <w:bottom w:val="single" w:color="auto" w:sz="12"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57" w:right="57"/>
              <w:jc w:val="both"/>
              <w:textAlignment w:val="auto"/>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　　其他餐饮业</w:t>
            </w:r>
          </w:p>
        </w:tc>
        <w:tc>
          <w:tcPr>
            <w:tcW w:w="2661" w:type="dxa"/>
            <w:tcBorders>
              <w:top w:val="nil"/>
              <w:left w:val="single" w:color="auto" w:sz="4" w:space="0"/>
              <w:bottom w:val="single" w:color="auto" w:sz="12"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w:t>
            </w:r>
          </w:p>
        </w:tc>
        <w:tc>
          <w:tcPr>
            <w:tcW w:w="1932" w:type="dxa"/>
            <w:tcBorders>
              <w:top w:val="nil"/>
              <w:left w:val="single" w:color="auto" w:sz="4" w:space="0"/>
              <w:bottom w:val="single" w:color="auto" w:sz="12" w:space="0"/>
              <w:right w:val="nil"/>
            </w:tcBorders>
            <w:vAlign w:val="center"/>
          </w:tcPr>
          <w:p>
            <w:pPr>
              <w:keepNext w:val="0"/>
              <w:keepLines w:val="0"/>
              <w:pageBreakBefore w:val="0"/>
              <w:kinsoku/>
              <w:wordWrap/>
              <w:overflowPunct/>
              <w:topLinePunct w:val="0"/>
              <w:autoSpaceDE/>
              <w:autoSpaceDN/>
              <w:bidi w:val="0"/>
              <w:adjustRightInd/>
              <w:snapToGrid/>
              <w:spacing w:line="360" w:lineRule="auto"/>
              <w:jc w:val="right"/>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bl>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color w:val="auto"/>
          <w:kern w:val="0"/>
          <w:sz w:val="10"/>
          <w:szCs w:val="10"/>
        </w:rPr>
      </w:pPr>
      <w:r>
        <w:rPr>
          <w:rFonts w:hint="eastAsia" w:ascii="Times New Roman" w:hAnsi="Times New Roman" w:eastAsia="方正仿宋_GBK" w:cs="Times New Roman"/>
          <w:color w:val="auto"/>
          <w:kern w:val="0"/>
          <w:sz w:val="32"/>
          <w:szCs w:val="32"/>
        </w:rPr>
        <w:t>在住宿和餐饮业企业法人单位</w:t>
      </w:r>
      <w:r>
        <w:rPr>
          <w:rFonts w:hint="eastAsia" w:eastAsia="方正仿宋_GBK" w:cs="Times New Roman"/>
          <w:color w:val="auto"/>
          <w:kern w:val="0"/>
          <w:sz w:val="32"/>
          <w:szCs w:val="32"/>
          <w:lang w:eastAsia="zh-CN"/>
        </w:rPr>
        <w:t>和</w:t>
      </w:r>
      <w:r>
        <w:rPr>
          <w:rFonts w:hint="eastAsia" w:ascii="Times New Roman" w:hAnsi="Times New Roman" w:eastAsia="方正仿宋_GBK" w:cs="Times New Roman"/>
          <w:color w:val="auto"/>
          <w:kern w:val="0"/>
          <w:sz w:val="32"/>
          <w:szCs w:val="32"/>
        </w:rPr>
        <w:t>从业人员中，内资企业均占</w:t>
      </w:r>
      <w:r>
        <w:rPr>
          <w:rFonts w:hint="default" w:ascii="Times New Roman" w:hAnsi="Times New Roman" w:eastAsia="方正仿宋_GBK" w:cs="Times New Roman"/>
          <w:color w:val="auto"/>
          <w:sz w:val="32"/>
          <w:szCs w:val="32"/>
        </w:rPr>
        <w:t>100</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rPr>
        <w:t>（详见表</w:t>
      </w:r>
      <w:r>
        <w:rPr>
          <w:rFonts w:hint="default" w:ascii="Times New Roman" w:hAnsi="Times New Roman" w:eastAsia="方正仿宋_GBK" w:cs="Times New Roman"/>
          <w:color w:val="auto"/>
          <w:kern w:val="0"/>
          <w:sz w:val="32"/>
          <w:szCs w:val="32"/>
        </w:rPr>
        <w:t>4-8</w:t>
      </w:r>
      <w:r>
        <w:rPr>
          <w:rFonts w:hint="eastAsia" w:ascii="Times New Roman" w:hAnsi="Times New Roman" w:eastAsia="方正仿宋_GBK" w:cs="Times New Roman"/>
          <w:color w:val="auto"/>
          <w:kern w:val="0"/>
          <w:sz w:val="32"/>
          <w:szCs w:val="32"/>
        </w:rPr>
        <w:t>）。</w:t>
      </w:r>
    </w:p>
    <w:tbl>
      <w:tblPr>
        <w:tblStyle w:val="19"/>
        <w:tblW w:w="830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713"/>
        <w:gridCol w:w="2659"/>
        <w:gridCol w:w="193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567" w:hRule="atLeast"/>
          <w:jc w:val="center"/>
        </w:trPr>
        <w:tc>
          <w:tcPr>
            <w:tcW w:w="8306" w:type="dxa"/>
            <w:gridSpan w:val="3"/>
            <w:tcBorders>
              <w:top w:val="nil"/>
              <w:left w:val="nil"/>
              <w:bottom w:val="single" w:color="auto" w:sz="12"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left="57" w:right="57"/>
              <w:jc w:val="center"/>
              <w:textAlignment w:val="auto"/>
              <w:rPr>
                <w:rFonts w:ascii="Times New Roman" w:hAnsi="Times New Roman" w:cs="Times New Roman"/>
                <w:color w:val="auto"/>
                <w:kern w:val="0"/>
                <w:sz w:val="24"/>
              </w:rPr>
            </w:pPr>
            <w:r>
              <w:rPr>
                <w:rFonts w:hint="eastAsia" w:ascii="Times New Roman" w:hAnsi="Times New Roman" w:cs="Times New Roman"/>
                <w:b/>
                <w:bCs/>
                <w:color w:val="auto"/>
                <w:kern w:val="0"/>
                <w:sz w:val="24"/>
              </w:rPr>
              <w:t>表</w:t>
            </w:r>
            <w:r>
              <w:rPr>
                <w:rFonts w:ascii="Times New Roman" w:hAnsi="Times New Roman" w:cs="Times New Roman"/>
                <w:b/>
                <w:bCs/>
                <w:color w:val="auto"/>
                <w:kern w:val="0"/>
                <w:sz w:val="24"/>
              </w:rPr>
              <w:t>4-8</w:t>
            </w:r>
            <w:r>
              <w:rPr>
                <w:rFonts w:hint="eastAsia" w:ascii="Times New Roman" w:hAnsi="Times New Roman" w:cs="Times New Roman"/>
                <w:b/>
                <w:bCs/>
                <w:color w:val="auto"/>
                <w:kern w:val="0"/>
                <w:sz w:val="24"/>
              </w:rPr>
              <w:t>　按登记注册</w:t>
            </w:r>
            <w:r>
              <w:rPr>
                <w:rFonts w:hint="eastAsia" w:ascii="Times New Roman" w:hAnsi="Times New Roman" w:cs="Times New Roman"/>
                <w:b/>
                <w:bCs/>
                <w:color w:val="auto"/>
                <w:kern w:val="0"/>
                <w:sz w:val="24"/>
                <w:lang w:eastAsia="zh-CN"/>
              </w:rPr>
              <w:t>统计类别</w:t>
            </w:r>
            <w:r>
              <w:rPr>
                <w:rFonts w:hint="eastAsia" w:ascii="Times New Roman" w:hAnsi="Times New Roman" w:cs="Times New Roman"/>
                <w:b/>
                <w:bCs/>
                <w:color w:val="auto"/>
                <w:kern w:val="0"/>
                <w:sz w:val="24"/>
              </w:rPr>
              <w:t>分组的住宿和餐饮业企业法人单位和从业人员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713" w:type="dxa"/>
            <w:tcBorders>
              <w:top w:val="nil"/>
              <w:left w:val="nil"/>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b/>
                <w:color w:val="auto"/>
                <w:kern w:val="0"/>
                <w:sz w:val="18"/>
                <w:szCs w:val="18"/>
              </w:rPr>
            </w:pPr>
          </w:p>
        </w:tc>
        <w:tc>
          <w:tcPr>
            <w:tcW w:w="2659" w:type="dxa"/>
            <w:tcBorders>
              <w:top w:val="nil"/>
              <w:left w:val="single" w:color="auto" w:sz="4" w:space="0"/>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企业法人单位</w:t>
            </w:r>
          </w:p>
          <w:p>
            <w:pPr>
              <w:widowControl/>
              <w:spacing w:line="240" w:lineRule="atLeas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（个）</w:t>
            </w:r>
          </w:p>
        </w:tc>
        <w:tc>
          <w:tcPr>
            <w:tcW w:w="1934" w:type="dxa"/>
            <w:tcBorders>
              <w:top w:val="nil"/>
              <w:left w:val="single" w:color="auto" w:sz="4" w:space="0"/>
              <w:bottom w:val="single" w:color="auto" w:sz="4" w:space="0"/>
              <w:right w:val="nil"/>
            </w:tcBorders>
            <w:vAlign w:val="center"/>
          </w:tcPr>
          <w:p>
            <w:pPr>
              <w:widowControl/>
              <w:spacing w:line="240" w:lineRule="atLeast"/>
              <w:ind w:left="57"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从业人员</w:t>
            </w:r>
          </w:p>
          <w:p>
            <w:pPr>
              <w:widowControl/>
              <w:spacing w:line="240" w:lineRule="atLeas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713" w:type="dxa"/>
            <w:tcBorders>
              <w:top w:val="single" w:color="auto" w:sz="4" w:space="0"/>
              <w:left w:val="nil"/>
              <w:bottom w:val="nil"/>
              <w:right w:val="single" w:color="auto" w:sz="4" w:space="0"/>
            </w:tcBorders>
            <w:vAlign w:val="center"/>
          </w:tcPr>
          <w:p>
            <w:pPr>
              <w:widowControl/>
              <w:spacing w:line="240" w:lineRule="atLeast"/>
              <w:ind w:left="57" w:right="57" w:firstLine="1265" w:firstLineChars="600"/>
              <w:jc w:val="both"/>
              <w:rPr>
                <w:rFonts w:ascii="Times New Roman" w:hAnsi="Times New Roman" w:cs="Times New Roman"/>
                <w:color w:val="auto"/>
                <w:kern w:val="0"/>
                <w:sz w:val="18"/>
                <w:szCs w:val="18"/>
              </w:rPr>
            </w:pPr>
            <w:r>
              <w:rPr>
                <w:rFonts w:hint="eastAsia" w:ascii="Times New Roman" w:hAnsi="Times New Roman" w:cs="Times New Roman"/>
                <w:b/>
                <w:bCs/>
                <w:color w:val="auto"/>
                <w:kern w:val="0"/>
                <w:szCs w:val="21"/>
              </w:rPr>
              <w:t>合　计</w:t>
            </w:r>
          </w:p>
        </w:tc>
        <w:tc>
          <w:tcPr>
            <w:tcW w:w="2659" w:type="dxa"/>
            <w:tcBorders>
              <w:top w:val="single" w:color="auto" w:sz="4" w:space="0"/>
              <w:left w:val="single" w:color="auto" w:sz="4" w:space="0"/>
              <w:bottom w:val="nil"/>
              <w:right w:val="single" w:color="auto" w:sz="4" w:space="0"/>
            </w:tcBorders>
            <w:vAlign w:val="center"/>
          </w:tcPr>
          <w:p>
            <w:pPr>
              <w:jc w:val="right"/>
              <w:rPr>
                <w:rFonts w:hint="default" w:ascii="Times New Roman" w:hAnsi="Times New Roman" w:eastAsia="宋体" w:cs="Times New Roman"/>
                <w:b/>
                <w:color w:val="auto"/>
                <w:lang w:val="en-US" w:eastAsia="zh-CN"/>
              </w:rPr>
            </w:pPr>
            <w:r>
              <w:rPr>
                <w:rFonts w:hint="default" w:ascii="Times New Roman" w:hAnsi="Times New Roman" w:cs="Times New Roman"/>
                <w:b/>
                <w:color w:val="auto"/>
                <w:lang w:val="en-US" w:eastAsia="zh-CN"/>
              </w:rPr>
              <w:t>18</w:t>
            </w:r>
          </w:p>
        </w:tc>
        <w:tc>
          <w:tcPr>
            <w:tcW w:w="1934" w:type="dxa"/>
            <w:tcBorders>
              <w:top w:val="single" w:color="auto" w:sz="4" w:space="0"/>
              <w:left w:val="single" w:color="auto" w:sz="4" w:space="0"/>
              <w:bottom w:val="nil"/>
              <w:right w:val="nil"/>
            </w:tcBorders>
            <w:vAlign w:val="center"/>
          </w:tcPr>
          <w:p>
            <w:pPr>
              <w:jc w:val="right"/>
              <w:rPr>
                <w:rFonts w:hint="default" w:ascii="Times New Roman" w:hAnsi="Times New Roman" w:eastAsia="宋体" w:cs="Times New Roman"/>
                <w:b/>
                <w:color w:val="auto"/>
                <w:lang w:val="en-US" w:eastAsia="zh-CN"/>
              </w:rPr>
            </w:pPr>
            <w:r>
              <w:rPr>
                <w:rFonts w:hint="default" w:ascii="Times New Roman" w:hAnsi="Times New Roman" w:cs="Times New Roman"/>
                <w:b/>
                <w:color w:val="auto"/>
                <w:lang w:val="en-US" w:eastAsia="zh-CN"/>
              </w:rPr>
              <w: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713" w:type="dxa"/>
            <w:tcBorders>
              <w:top w:val="nil"/>
              <w:left w:val="nil"/>
              <w:bottom w:val="nil"/>
              <w:right w:val="single" w:color="auto" w:sz="4" w:space="0"/>
            </w:tcBorders>
            <w:vAlign w:val="center"/>
          </w:tcPr>
          <w:p>
            <w:pPr>
              <w:widowControl/>
              <w:spacing w:line="240" w:lineRule="atLeast"/>
              <w:ind w:left="57" w:right="57"/>
              <w:jc w:val="both"/>
              <w:rPr>
                <w:rFonts w:ascii="Times New Roman" w:hAnsi="Times New Roman" w:cs="Times New Roman"/>
                <w:b w:val="0"/>
                <w:bCs/>
                <w:color w:val="auto"/>
                <w:kern w:val="0"/>
                <w:sz w:val="18"/>
                <w:szCs w:val="18"/>
              </w:rPr>
            </w:pPr>
            <w:r>
              <w:rPr>
                <w:rFonts w:hint="eastAsia" w:ascii="Times New Roman" w:hAnsi="Times New Roman" w:cs="Times New Roman"/>
                <w:b w:val="0"/>
                <w:bCs/>
                <w:color w:val="auto"/>
                <w:kern w:val="0"/>
                <w:szCs w:val="21"/>
              </w:rPr>
              <w:t>内资企业</w:t>
            </w:r>
          </w:p>
        </w:tc>
        <w:tc>
          <w:tcPr>
            <w:tcW w:w="2659"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b w:val="0"/>
                <w:bCs/>
                <w:color w:val="auto"/>
                <w:lang w:val="en-US" w:eastAsia="zh-CN"/>
              </w:rPr>
            </w:pPr>
            <w:r>
              <w:rPr>
                <w:rFonts w:hint="default" w:ascii="Times New Roman" w:hAnsi="Times New Roman" w:cs="Times New Roman"/>
                <w:b w:val="0"/>
                <w:bCs/>
                <w:color w:val="auto"/>
                <w:lang w:val="en-US" w:eastAsia="zh-CN"/>
              </w:rPr>
              <w:t>18</w:t>
            </w:r>
          </w:p>
        </w:tc>
        <w:tc>
          <w:tcPr>
            <w:tcW w:w="1934" w:type="dxa"/>
            <w:tcBorders>
              <w:top w:val="nil"/>
              <w:left w:val="single" w:color="auto" w:sz="4" w:space="0"/>
              <w:bottom w:val="nil"/>
              <w:right w:val="nil"/>
            </w:tcBorders>
            <w:vAlign w:val="center"/>
          </w:tcPr>
          <w:p>
            <w:pPr>
              <w:jc w:val="right"/>
              <w:rPr>
                <w:rFonts w:hint="default" w:ascii="Times New Roman" w:hAnsi="Times New Roman" w:eastAsia="宋体" w:cs="Times New Roman"/>
                <w:b w:val="0"/>
                <w:bCs/>
                <w:color w:val="auto"/>
                <w:lang w:val="en-US" w:eastAsia="zh-CN"/>
              </w:rPr>
            </w:pPr>
            <w:r>
              <w:rPr>
                <w:rFonts w:hint="default" w:ascii="Times New Roman" w:hAnsi="Times New Roman" w:cs="Times New Roman"/>
                <w:b w:val="0"/>
                <w:bCs/>
                <w:color w:val="auto"/>
                <w:lang w:val="en-US" w:eastAsia="zh-CN"/>
              </w:rPr>
              <w: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713" w:type="dxa"/>
            <w:tcBorders>
              <w:top w:val="nil"/>
              <w:left w:val="nil"/>
              <w:bottom w:val="nil"/>
              <w:right w:val="single" w:color="auto" w:sz="4" w:space="0"/>
            </w:tcBorders>
            <w:vAlign w:val="center"/>
          </w:tcPr>
          <w:p>
            <w:pPr>
              <w:widowControl/>
              <w:spacing w:line="240" w:lineRule="atLeast"/>
              <w:ind w:left="57" w:right="57"/>
              <w:jc w:val="both"/>
              <w:rPr>
                <w:rFonts w:ascii="Times New Roman" w:hAnsi="Times New Roman" w:cs="Times New Roman"/>
                <w:b w:val="0"/>
                <w:bCs/>
                <w:color w:val="auto"/>
                <w:kern w:val="0"/>
                <w:sz w:val="18"/>
                <w:szCs w:val="18"/>
              </w:rPr>
            </w:pPr>
            <w:r>
              <w:rPr>
                <w:rFonts w:hint="eastAsia" w:ascii="Times New Roman" w:hAnsi="Times New Roman" w:cs="Times New Roman"/>
                <w:b w:val="0"/>
                <w:bCs/>
                <w:color w:val="auto"/>
                <w:kern w:val="0"/>
                <w:szCs w:val="21"/>
              </w:rPr>
              <w:t>港、澳、台商投资企业</w:t>
            </w:r>
          </w:p>
        </w:tc>
        <w:tc>
          <w:tcPr>
            <w:tcW w:w="2659"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b w:val="0"/>
                <w:bCs/>
                <w:color w:val="auto"/>
                <w:lang w:val="en-US" w:eastAsia="zh-CN"/>
              </w:rPr>
            </w:pPr>
            <w:r>
              <w:rPr>
                <w:rFonts w:hint="default" w:ascii="Times New Roman" w:hAnsi="Times New Roman" w:cs="Times New Roman"/>
                <w:b w:val="0"/>
                <w:bCs/>
                <w:color w:val="auto"/>
                <w:lang w:val="en-US" w:eastAsia="zh-CN"/>
              </w:rPr>
              <w:t>0</w:t>
            </w:r>
          </w:p>
        </w:tc>
        <w:tc>
          <w:tcPr>
            <w:tcW w:w="1934" w:type="dxa"/>
            <w:tcBorders>
              <w:top w:val="nil"/>
              <w:left w:val="single" w:color="auto" w:sz="4" w:space="0"/>
              <w:bottom w:val="nil"/>
              <w:right w:val="nil"/>
            </w:tcBorders>
            <w:vAlign w:val="center"/>
          </w:tcPr>
          <w:p>
            <w:pPr>
              <w:jc w:val="right"/>
              <w:rPr>
                <w:rFonts w:hint="default" w:ascii="Times New Roman" w:hAnsi="Times New Roman" w:eastAsia="宋体" w:cs="Times New Roman"/>
                <w:b w:val="0"/>
                <w:bCs/>
                <w:color w:val="auto"/>
                <w:lang w:val="en-US" w:eastAsia="zh-CN"/>
              </w:rPr>
            </w:pPr>
            <w:r>
              <w:rPr>
                <w:rFonts w:hint="default" w:ascii="Times New Roman" w:hAnsi="Times New Roman" w:cs="Times New Roman"/>
                <w:b w:val="0"/>
                <w:bCs/>
                <w:color w:val="auto"/>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3" w:hRule="atLeast"/>
          <w:jc w:val="center"/>
        </w:trPr>
        <w:tc>
          <w:tcPr>
            <w:tcW w:w="3713" w:type="dxa"/>
            <w:tcBorders>
              <w:top w:val="nil"/>
              <w:left w:val="nil"/>
              <w:bottom w:val="nil"/>
              <w:right w:val="single" w:color="auto" w:sz="4" w:space="0"/>
            </w:tcBorders>
            <w:vAlign w:val="center"/>
          </w:tcPr>
          <w:p>
            <w:pPr>
              <w:widowControl/>
              <w:spacing w:line="240" w:lineRule="atLeast"/>
              <w:ind w:left="57" w:right="57"/>
              <w:jc w:val="both"/>
              <w:rPr>
                <w:rFonts w:ascii="Times New Roman" w:hAnsi="Times New Roman" w:cs="Times New Roman"/>
                <w:b w:val="0"/>
                <w:bCs/>
                <w:color w:val="auto"/>
                <w:kern w:val="0"/>
                <w:sz w:val="18"/>
                <w:szCs w:val="18"/>
              </w:rPr>
            </w:pPr>
            <w:r>
              <w:rPr>
                <w:rFonts w:hint="eastAsia" w:ascii="Times New Roman" w:hAnsi="Times New Roman" w:cs="Times New Roman"/>
                <w:b w:val="0"/>
                <w:bCs/>
                <w:color w:val="auto"/>
                <w:kern w:val="0"/>
                <w:szCs w:val="21"/>
              </w:rPr>
              <w:t>外商投资企业</w:t>
            </w:r>
          </w:p>
        </w:tc>
        <w:tc>
          <w:tcPr>
            <w:tcW w:w="2659"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b w:val="0"/>
                <w:bCs/>
                <w:color w:val="auto"/>
                <w:lang w:val="en-US" w:eastAsia="zh-CN"/>
              </w:rPr>
            </w:pPr>
            <w:r>
              <w:rPr>
                <w:rFonts w:hint="default" w:ascii="Times New Roman" w:hAnsi="Times New Roman" w:cs="Times New Roman"/>
                <w:b w:val="0"/>
                <w:bCs/>
                <w:color w:val="auto"/>
                <w:lang w:val="en-US" w:eastAsia="zh-CN"/>
              </w:rPr>
              <w:t>0</w:t>
            </w:r>
          </w:p>
        </w:tc>
        <w:tc>
          <w:tcPr>
            <w:tcW w:w="1934" w:type="dxa"/>
            <w:tcBorders>
              <w:top w:val="nil"/>
              <w:left w:val="single" w:color="auto" w:sz="4" w:space="0"/>
              <w:bottom w:val="nil"/>
              <w:right w:val="nil"/>
            </w:tcBorders>
            <w:vAlign w:val="center"/>
          </w:tcPr>
          <w:p>
            <w:pPr>
              <w:jc w:val="right"/>
              <w:rPr>
                <w:rFonts w:hint="default" w:ascii="Times New Roman" w:hAnsi="Times New Roman" w:eastAsia="宋体" w:cs="Times New Roman"/>
                <w:b w:val="0"/>
                <w:bCs/>
                <w:color w:val="auto"/>
                <w:lang w:val="en-US" w:eastAsia="zh-CN"/>
              </w:rPr>
            </w:pPr>
            <w:r>
              <w:rPr>
                <w:rFonts w:hint="default" w:ascii="Times New Roman" w:hAnsi="Times New Roman" w:cs="Times New Roman"/>
                <w:b w:val="0"/>
                <w:bCs/>
                <w:color w:val="auto"/>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3" w:hRule="atLeast"/>
          <w:jc w:val="center"/>
        </w:trPr>
        <w:tc>
          <w:tcPr>
            <w:tcW w:w="3713" w:type="dxa"/>
            <w:tcBorders>
              <w:top w:val="nil"/>
              <w:left w:val="nil"/>
              <w:bottom w:val="single" w:color="auto" w:sz="12" w:space="0"/>
              <w:right w:val="single" w:color="auto" w:sz="4" w:space="0"/>
            </w:tcBorders>
            <w:vAlign w:val="center"/>
          </w:tcPr>
          <w:p>
            <w:pPr>
              <w:widowControl/>
              <w:spacing w:line="240" w:lineRule="atLeast"/>
              <w:ind w:left="57" w:right="57"/>
              <w:jc w:val="both"/>
              <w:rPr>
                <w:rFonts w:hint="eastAsia" w:ascii="Times New Roman" w:hAnsi="Times New Roman" w:eastAsia="宋体" w:cs="Times New Roman"/>
                <w:b w:val="0"/>
                <w:bCs/>
                <w:color w:val="auto"/>
                <w:kern w:val="0"/>
                <w:szCs w:val="21"/>
                <w:lang w:eastAsia="zh-CN"/>
              </w:rPr>
            </w:pPr>
            <w:r>
              <w:rPr>
                <w:rFonts w:hint="eastAsia" w:ascii="Times New Roman" w:hAnsi="Times New Roman" w:cs="Times New Roman"/>
                <w:b w:val="0"/>
                <w:bCs/>
                <w:color w:val="auto"/>
                <w:kern w:val="0"/>
                <w:szCs w:val="21"/>
                <w:lang w:eastAsia="zh-CN"/>
              </w:rPr>
              <w:t>其他统计类别</w:t>
            </w:r>
          </w:p>
        </w:tc>
        <w:tc>
          <w:tcPr>
            <w:tcW w:w="2659" w:type="dxa"/>
            <w:tcBorders>
              <w:top w:val="nil"/>
              <w:left w:val="single" w:color="auto" w:sz="4" w:space="0"/>
              <w:bottom w:val="single" w:color="auto" w:sz="12" w:space="0"/>
              <w:right w:val="single" w:color="auto" w:sz="4" w:space="0"/>
            </w:tcBorders>
            <w:vAlign w:val="center"/>
          </w:tcPr>
          <w:p>
            <w:pPr>
              <w:jc w:val="right"/>
              <w:rPr>
                <w:rFonts w:hint="default" w:ascii="Times New Roman" w:hAnsi="Times New Roman" w:cs="Times New Roman"/>
                <w:b w:val="0"/>
                <w:bCs/>
                <w:color w:val="auto"/>
                <w:lang w:val="en-US" w:eastAsia="zh-CN"/>
              </w:rPr>
            </w:pPr>
            <w:r>
              <w:rPr>
                <w:rFonts w:hint="default" w:ascii="Times New Roman" w:hAnsi="Times New Roman" w:cs="Times New Roman"/>
                <w:b w:val="0"/>
                <w:bCs/>
                <w:color w:val="auto"/>
                <w:lang w:val="en-US" w:eastAsia="zh-CN"/>
              </w:rPr>
              <w:t>0</w:t>
            </w:r>
          </w:p>
        </w:tc>
        <w:tc>
          <w:tcPr>
            <w:tcW w:w="1934" w:type="dxa"/>
            <w:tcBorders>
              <w:top w:val="nil"/>
              <w:left w:val="single" w:color="auto" w:sz="4" w:space="0"/>
              <w:bottom w:val="single" w:color="auto" w:sz="12" w:space="0"/>
              <w:right w:val="nil"/>
            </w:tcBorders>
            <w:vAlign w:val="center"/>
          </w:tcPr>
          <w:p>
            <w:pPr>
              <w:jc w:val="right"/>
              <w:rPr>
                <w:rFonts w:hint="default" w:ascii="Times New Roman" w:hAnsi="Times New Roman" w:cs="Times New Roman"/>
                <w:b w:val="0"/>
                <w:bCs/>
                <w:color w:val="auto"/>
                <w:lang w:val="en-US" w:eastAsia="zh-CN"/>
              </w:rPr>
            </w:pPr>
            <w:r>
              <w:rPr>
                <w:rFonts w:hint="default" w:ascii="Times New Roman" w:hAnsi="Times New Roman" w:cs="Times New Roman"/>
                <w:b w:val="0"/>
                <w:bCs/>
                <w:color w:val="auto"/>
                <w:lang w:val="en-US" w:eastAsia="zh-CN"/>
              </w:rPr>
              <w:t>0</w:t>
            </w:r>
          </w:p>
        </w:tc>
      </w:tr>
    </w:tbl>
    <w:p>
      <w:pPr>
        <w:widowControl/>
        <w:spacing w:line="600" w:lineRule="exact"/>
        <w:ind w:firstLine="640" w:firstLineChars="200"/>
        <w:rPr>
          <w:rFonts w:ascii="Times New Roman" w:hAnsi="Times New Roman" w:eastAsia="楷体_GB2312" w:cs="Times New Roman"/>
          <w:color w:val="auto"/>
          <w:kern w:val="0"/>
          <w:sz w:val="32"/>
          <w:szCs w:val="32"/>
        </w:rPr>
      </w:pPr>
    </w:p>
    <w:p>
      <w:pPr>
        <w:widowControl/>
        <w:spacing w:line="620" w:lineRule="exact"/>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（二）主要</w:t>
      </w:r>
      <w:r>
        <w:rPr>
          <w:rFonts w:ascii="Times New Roman" w:hAnsi="Times New Roman" w:eastAsia="方正仿宋_GBK" w:cs="Times New Roman"/>
          <w:color w:val="auto"/>
          <w:kern w:val="0"/>
          <w:sz w:val="32"/>
          <w:szCs w:val="32"/>
        </w:rPr>
        <w:t>经济指标</w:t>
      </w:r>
    </w:p>
    <w:p>
      <w:pPr>
        <w:widowControl/>
        <w:spacing w:line="620" w:lineRule="exact"/>
        <w:ind w:firstLine="640" w:firstLineChars="200"/>
        <w:rPr>
          <w:rFonts w:hint="default"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rPr>
        <w:t>20</w:t>
      </w:r>
      <w:r>
        <w:rPr>
          <w:rFonts w:hint="default" w:ascii="Times New Roman" w:hAnsi="Times New Roman" w:eastAsia="方正仿宋_GBK" w:cs="Times New Roman"/>
          <w:color w:val="auto"/>
          <w:kern w:val="0"/>
          <w:sz w:val="32"/>
          <w:szCs w:val="32"/>
          <w:lang w:val="en-US" w:eastAsia="zh-CN"/>
        </w:rPr>
        <w:t>23</w:t>
      </w:r>
      <w:r>
        <w:rPr>
          <w:rFonts w:hint="eastAsia" w:ascii="Times New Roman" w:hAnsi="Times New Roman" w:eastAsia="方正仿宋_GBK" w:cs="Times New Roman"/>
          <w:color w:val="auto"/>
          <w:kern w:val="0"/>
          <w:sz w:val="32"/>
          <w:szCs w:val="32"/>
        </w:rPr>
        <w:t>年末，住宿和餐饮业企业法人单位资产总计</w:t>
      </w:r>
      <w:r>
        <w:rPr>
          <w:rFonts w:hint="default" w:ascii="Times New Roman" w:hAnsi="Times New Roman" w:eastAsia="方正仿宋_GBK" w:cs="Times New Roman"/>
          <w:color w:val="auto"/>
          <w:kern w:val="0"/>
          <w:sz w:val="32"/>
          <w:szCs w:val="32"/>
          <w:lang w:val="en-US" w:eastAsia="zh-CN"/>
        </w:rPr>
        <w:t>17711.5</w:t>
      </w:r>
      <w:r>
        <w:rPr>
          <w:rFonts w:hint="eastAsia" w:ascii="Times New Roman" w:hAnsi="Times New Roman" w:eastAsia="方正仿宋_GBK" w:cs="Times New Roman"/>
          <w:color w:val="auto"/>
          <w:sz w:val="32"/>
          <w:szCs w:val="32"/>
        </w:rPr>
        <w:t>万</w:t>
      </w:r>
      <w:r>
        <w:rPr>
          <w:rFonts w:hint="eastAsia" w:ascii="Times New Roman" w:hAnsi="Times New Roman" w:eastAsia="方正仿宋_GBK" w:cs="Times New Roman"/>
          <w:color w:val="auto"/>
          <w:kern w:val="0"/>
          <w:sz w:val="32"/>
          <w:szCs w:val="32"/>
        </w:rPr>
        <w:t>元，比</w:t>
      </w:r>
      <w:r>
        <w:rPr>
          <w:rFonts w:hint="default" w:ascii="Times New Roman" w:hAnsi="Times New Roman" w:eastAsia="方正仿宋_GBK" w:cs="Times New Roman"/>
          <w:color w:val="auto"/>
          <w:kern w:val="0"/>
          <w:sz w:val="32"/>
          <w:szCs w:val="32"/>
        </w:rPr>
        <w:t>201</w:t>
      </w:r>
      <w:r>
        <w:rPr>
          <w:rFonts w:hint="default" w:ascii="Times New Roman" w:hAnsi="Times New Roman" w:eastAsia="方正仿宋_GBK" w:cs="Times New Roman"/>
          <w:color w:val="auto"/>
          <w:kern w:val="0"/>
          <w:sz w:val="32"/>
          <w:szCs w:val="32"/>
          <w:lang w:val="en-US" w:eastAsia="zh-CN"/>
        </w:rPr>
        <w:t>8</w:t>
      </w:r>
      <w:r>
        <w:rPr>
          <w:rFonts w:hint="eastAsia" w:ascii="Times New Roman" w:hAnsi="Times New Roman" w:eastAsia="方正仿宋_GBK" w:cs="Times New Roman"/>
          <w:color w:val="auto"/>
          <w:kern w:val="0"/>
          <w:sz w:val="32"/>
          <w:szCs w:val="32"/>
        </w:rPr>
        <w:t>年末</w:t>
      </w:r>
      <w:r>
        <w:rPr>
          <w:rFonts w:hint="eastAsia" w:ascii="Times New Roman" w:hAnsi="Times New Roman" w:eastAsia="方正仿宋_GBK" w:cs="Times New Roman"/>
          <w:color w:val="auto"/>
          <w:kern w:val="0"/>
          <w:sz w:val="32"/>
          <w:szCs w:val="32"/>
          <w:lang w:val="en-US" w:eastAsia="zh-CN"/>
        </w:rPr>
        <w:t>下降</w:t>
      </w:r>
      <w:r>
        <w:rPr>
          <w:rFonts w:hint="default" w:ascii="Times New Roman" w:hAnsi="Times New Roman" w:eastAsia="方正仿宋_GBK" w:cs="Times New Roman"/>
          <w:color w:val="auto"/>
          <w:kern w:val="0"/>
          <w:sz w:val="32"/>
          <w:szCs w:val="32"/>
          <w:lang w:val="en-US" w:eastAsia="zh-CN"/>
        </w:rPr>
        <w:t>12.5</w:t>
      </w:r>
      <w:r>
        <w:rPr>
          <w:rFonts w:hint="default" w:ascii="Times New Roman" w:hAnsi="Times New Roman" w:eastAsia="方正仿宋_GBK" w:cs="Times New Roman"/>
          <w:color w:val="auto"/>
          <w:kern w:val="0"/>
          <w:sz w:val="32"/>
          <w:szCs w:val="32"/>
        </w:rPr>
        <w:t>%</w:t>
      </w:r>
      <w:r>
        <w:rPr>
          <w:rFonts w:hint="eastAsia" w:eastAsia="方正仿宋_GBK" w:cs="Times New Roman"/>
          <w:color w:val="auto"/>
          <w:kern w:val="0"/>
          <w:sz w:val="32"/>
          <w:szCs w:val="32"/>
          <w:lang w:eastAsia="zh-CN"/>
        </w:rPr>
        <w:t>；负债合计</w:t>
      </w:r>
      <w:r>
        <w:rPr>
          <w:rFonts w:hint="eastAsia" w:eastAsia="方正仿宋_GBK" w:cs="Times New Roman"/>
          <w:color w:val="auto"/>
          <w:kern w:val="0"/>
          <w:sz w:val="32"/>
          <w:szCs w:val="32"/>
          <w:lang w:val="en-US" w:eastAsia="zh-CN"/>
        </w:rPr>
        <w:t>15429.7万元，比2018年末增长31.0%。</w:t>
      </w:r>
    </w:p>
    <w:p>
      <w:pPr>
        <w:widowControl/>
        <w:spacing w:line="620" w:lineRule="exact"/>
        <w:ind w:firstLine="640" w:firstLineChars="200"/>
        <w:rPr>
          <w:rFonts w:ascii="Times New Roman" w:hAnsi="Times New Roman" w:eastAsia="方正仿宋_GBK" w:cs="Times New Roman"/>
          <w:color w:val="auto"/>
          <w:kern w:val="0"/>
          <w:sz w:val="32"/>
          <w:szCs w:val="32"/>
        </w:rPr>
      </w:pPr>
      <w:r>
        <w:rPr>
          <w:rFonts w:hint="eastAsia" w:eastAsia="方正仿宋_GBK" w:cs="Times New Roman"/>
          <w:color w:val="auto"/>
          <w:kern w:val="0"/>
          <w:sz w:val="32"/>
          <w:szCs w:val="32"/>
          <w:lang w:val="en-US" w:eastAsia="zh-CN"/>
        </w:rPr>
        <w:t>2023年，</w:t>
      </w:r>
      <w:r>
        <w:rPr>
          <w:rFonts w:hint="eastAsia" w:ascii="Times New Roman" w:hAnsi="Times New Roman" w:eastAsia="方正仿宋_GBK" w:cs="Times New Roman"/>
          <w:color w:val="auto"/>
          <w:kern w:val="0"/>
          <w:sz w:val="32"/>
          <w:szCs w:val="32"/>
        </w:rPr>
        <w:t>住宿和餐饮业企业法人单位全年实现年营业收入</w:t>
      </w:r>
      <w:r>
        <w:rPr>
          <w:rFonts w:hint="default" w:ascii="Times New Roman" w:hAnsi="Times New Roman" w:eastAsia="方正仿宋_GBK" w:cs="Times New Roman"/>
          <w:color w:val="auto"/>
          <w:sz w:val="32"/>
          <w:szCs w:val="32"/>
          <w:lang w:val="en-US" w:eastAsia="zh-CN"/>
        </w:rPr>
        <w:t>2255.4</w:t>
      </w:r>
      <w:r>
        <w:rPr>
          <w:rFonts w:hint="eastAsia" w:ascii="Times New Roman" w:hAnsi="Times New Roman" w:eastAsia="方正仿宋_GBK" w:cs="Times New Roman"/>
          <w:color w:val="auto"/>
          <w:sz w:val="32"/>
          <w:szCs w:val="32"/>
        </w:rPr>
        <w:t>万</w:t>
      </w:r>
      <w:r>
        <w:rPr>
          <w:rFonts w:hint="eastAsia" w:ascii="Times New Roman" w:hAnsi="Times New Roman" w:eastAsia="方正仿宋_GBK" w:cs="Times New Roman"/>
          <w:color w:val="auto"/>
          <w:kern w:val="0"/>
          <w:sz w:val="32"/>
          <w:szCs w:val="32"/>
        </w:rPr>
        <w:t>元</w:t>
      </w:r>
      <w:r>
        <w:rPr>
          <w:rFonts w:hint="eastAsia" w:eastAsia="方正仿宋_GBK" w:cs="Times New Roman"/>
          <w:color w:val="auto"/>
          <w:kern w:val="0"/>
          <w:sz w:val="32"/>
          <w:szCs w:val="32"/>
          <w:lang w:eastAsia="zh-CN"/>
        </w:rPr>
        <w:t>，比</w:t>
      </w:r>
      <w:r>
        <w:rPr>
          <w:rFonts w:hint="eastAsia" w:eastAsia="方正仿宋_GBK" w:cs="Times New Roman"/>
          <w:color w:val="auto"/>
          <w:kern w:val="0"/>
          <w:sz w:val="32"/>
          <w:szCs w:val="32"/>
          <w:lang w:val="en-US" w:eastAsia="zh-CN"/>
        </w:rPr>
        <w:t>2018年增长35.6%</w:t>
      </w:r>
      <w:r>
        <w:rPr>
          <w:rFonts w:hint="eastAsia" w:ascii="Times New Roman" w:hAnsi="Times New Roman" w:eastAsia="方正仿宋_GBK" w:cs="Times New Roman"/>
          <w:color w:val="auto"/>
          <w:kern w:val="0"/>
          <w:sz w:val="32"/>
          <w:szCs w:val="32"/>
        </w:rPr>
        <w:t>（详见表</w:t>
      </w:r>
      <w:r>
        <w:rPr>
          <w:rFonts w:hint="default" w:ascii="Times New Roman" w:hAnsi="Times New Roman" w:eastAsia="方正仿宋_GBK" w:cs="Times New Roman"/>
          <w:color w:val="auto"/>
          <w:kern w:val="0"/>
          <w:sz w:val="32"/>
          <w:szCs w:val="32"/>
        </w:rPr>
        <w:t>4-9</w:t>
      </w:r>
      <w:r>
        <w:rPr>
          <w:rFonts w:hint="eastAsia" w:ascii="Times New Roman" w:hAnsi="Times New Roman" w:eastAsia="方正仿宋_GBK" w:cs="Times New Roman"/>
          <w:color w:val="auto"/>
          <w:kern w:val="0"/>
          <w:sz w:val="32"/>
          <w:szCs w:val="32"/>
        </w:rPr>
        <w:t>）。</w:t>
      </w:r>
    </w:p>
    <w:tbl>
      <w:tblPr>
        <w:tblStyle w:val="19"/>
        <w:tblW w:w="830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686"/>
        <w:gridCol w:w="1540"/>
        <w:gridCol w:w="1540"/>
        <w:gridCol w:w="154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567" w:hRule="atLeast"/>
          <w:jc w:val="center"/>
        </w:trPr>
        <w:tc>
          <w:tcPr>
            <w:tcW w:w="8306" w:type="dxa"/>
            <w:gridSpan w:val="4"/>
            <w:tcBorders>
              <w:top w:val="nil"/>
              <w:left w:val="nil"/>
              <w:bottom w:val="single" w:color="auto" w:sz="12" w:space="0"/>
              <w:right w:val="nil"/>
            </w:tcBorders>
            <w:shd w:val="clear" w:color="auto" w:fill="FFFFFF"/>
            <w:vAlign w:val="center"/>
          </w:tcPr>
          <w:p>
            <w:pPr>
              <w:widowControl/>
              <w:spacing w:line="320" w:lineRule="atLeast"/>
              <w:ind w:left="57" w:right="57"/>
              <w:jc w:val="center"/>
              <w:rPr>
                <w:rFonts w:ascii="Times New Roman" w:hAnsi="Times New Roman" w:cs="Times New Roman"/>
                <w:b/>
                <w:bCs/>
                <w:color w:val="auto"/>
                <w:kern w:val="0"/>
                <w:sz w:val="24"/>
              </w:rPr>
            </w:pPr>
            <w:r>
              <w:rPr>
                <w:rFonts w:hint="eastAsia" w:ascii="Times New Roman" w:hAnsi="Times New Roman" w:cs="Times New Roman"/>
                <w:b/>
                <w:bCs/>
                <w:color w:val="auto"/>
                <w:kern w:val="0"/>
                <w:sz w:val="24"/>
              </w:rPr>
              <w:t>表</w:t>
            </w:r>
            <w:r>
              <w:rPr>
                <w:rFonts w:ascii="Times New Roman" w:hAnsi="Times New Roman" w:cs="Times New Roman"/>
                <w:b/>
                <w:bCs/>
                <w:color w:val="auto"/>
                <w:kern w:val="0"/>
                <w:sz w:val="24"/>
              </w:rPr>
              <w:t>4-9</w:t>
            </w:r>
            <w:r>
              <w:rPr>
                <w:rFonts w:hint="eastAsia" w:ascii="Times New Roman" w:hAnsi="Times New Roman" w:cs="Times New Roman"/>
                <w:b/>
                <w:bCs/>
                <w:color w:val="auto"/>
                <w:kern w:val="0"/>
                <w:sz w:val="24"/>
              </w:rPr>
              <w:t>　按行业中类分组的住宿和餐饮业企业法人单位主要经济</w:t>
            </w:r>
            <w:r>
              <w:rPr>
                <w:rFonts w:ascii="Times New Roman" w:hAnsi="Times New Roman" w:cs="Times New Roman"/>
                <w:b/>
                <w:bCs/>
                <w:color w:val="auto"/>
                <w:kern w:val="0"/>
                <w:sz w:val="24"/>
              </w:rPr>
              <w:t>指标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686" w:type="dxa"/>
            <w:tcBorders>
              <w:top w:val="nil"/>
              <w:left w:val="nil"/>
              <w:bottom w:val="single" w:color="auto" w:sz="4" w:space="0"/>
              <w:right w:val="single" w:color="auto" w:sz="4" w:space="0"/>
            </w:tcBorders>
            <w:vAlign w:val="center"/>
          </w:tcPr>
          <w:p>
            <w:pPr>
              <w:widowControl/>
              <w:spacing w:line="240" w:lineRule="atLeast"/>
              <w:ind w:left="57" w:right="57" w:firstLine="500"/>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　</w:t>
            </w:r>
          </w:p>
        </w:tc>
        <w:tc>
          <w:tcPr>
            <w:tcW w:w="1540" w:type="dxa"/>
            <w:tcBorders>
              <w:top w:val="nil"/>
              <w:left w:val="single" w:color="auto" w:sz="4" w:space="0"/>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资产</w:t>
            </w:r>
            <w:r>
              <w:rPr>
                <w:rFonts w:ascii="Times New Roman" w:hAnsi="Times New Roman" w:cs="Times New Roman"/>
                <w:b/>
                <w:color w:val="auto"/>
                <w:kern w:val="0"/>
                <w:szCs w:val="21"/>
              </w:rPr>
              <w:t>总计</w:t>
            </w:r>
          </w:p>
          <w:p>
            <w:pPr>
              <w:widowControl/>
              <w:spacing w:line="240" w:lineRule="atLeast"/>
              <w:ind w:left="57" w:right="57"/>
              <w:jc w:val="center"/>
              <w:rPr>
                <w:rFonts w:ascii="Times New Roman" w:hAnsi="Times New Roman" w:cs="Times New Roman"/>
                <w:b/>
                <w:color w:val="auto"/>
                <w:kern w:val="0"/>
                <w:szCs w:val="21"/>
              </w:rPr>
            </w:pPr>
            <w:r>
              <w:rPr>
                <w:rFonts w:ascii="Times New Roman" w:hAnsi="Times New Roman" w:cs="Times New Roman"/>
                <w:b/>
                <w:color w:val="auto"/>
                <w:kern w:val="0"/>
                <w:szCs w:val="21"/>
              </w:rPr>
              <w:t>（</w:t>
            </w:r>
            <w:r>
              <w:rPr>
                <w:rFonts w:hint="eastAsia" w:ascii="Times New Roman" w:hAnsi="Times New Roman" w:cs="Times New Roman"/>
                <w:b/>
                <w:color w:val="auto"/>
                <w:kern w:val="0"/>
                <w:szCs w:val="21"/>
              </w:rPr>
              <w:t>万元</w:t>
            </w:r>
            <w:r>
              <w:rPr>
                <w:rFonts w:ascii="Times New Roman" w:hAnsi="Times New Roman" w:cs="Times New Roman"/>
                <w:b/>
                <w:color w:val="auto"/>
                <w:kern w:val="0"/>
                <w:szCs w:val="21"/>
              </w:rPr>
              <w:t>）</w:t>
            </w:r>
          </w:p>
        </w:tc>
        <w:tc>
          <w:tcPr>
            <w:tcW w:w="1540" w:type="dxa"/>
            <w:tcBorders>
              <w:top w:val="nil"/>
              <w:left w:val="single" w:color="auto" w:sz="4" w:space="0"/>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负债合计</w:t>
            </w:r>
          </w:p>
          <w:p>
            <w:pPr>
              <w:widowControl/>
              <w:spacing w:line="240" w:lineRule="atLeast"/>
              <w:ind w:left="57" w:right="57"/>
              <w:jc w:val="center"/>
              <w:rPr>
                <w:rFonts w:ascii="Times New Roman" w:hAnsi="Times New Roman" w:cs="Times New Roman"/>
                <w:b/>
                <w:color w:val="auto"/>
                <w:kern w:val="0"/>
                <w:szCs w:val="21"/>
              </w:rPr>
            </w:pPr>
            <w:r>
              <w:rPr>
                <w:rFonts w:ascii="Times New Roman" w:hAnsi="Times New Roman" w:cs="Times New Roman"/>
                <w:b/>
                <w:color w:val="auto"/>
                <w:kern w:val="0"/>
                <w:szCs w:val="21"/>
              </w:rPr>
              <w:t>（</w:t>
            </w:r>
            <w:r>
              <w:rPr>
                <w:rFonts w:hint="eastAsia" w:ascii="Times New Roman" w:hAnsi="Times New Roman" w:cs="Times New Roman"/>
                <w:b/>
                <w:color w:val="auto"/>
                <w:kern w:val="0"/>
                <w:szCs w:val="21"/>
              </w:rPr>
              <w:t>万元</w:t>
            </w:r>
            <w:r>
              <w:rPr>
                <w:rFonts w:ascii="Times New Roman" w:hAnsi="Times New Roman" w:cs="Times New Roman"/>
                <w:b/>
                <w:color w:val="auto"/>
                <w:kern w:val="0"/>
                <w:szCs w:val="21"/>
              </w:rPr>
              <w:t>）</w:t>
            </w:r>
          </w:p>
        </w:tc>
        <w:tc>
          <w:tcPr>
            <w:tcW w:w="1540" w:type="dxa"/>
            <w:tcBorders>
              <w:top w:val="nil"/>
              <w:left w:val="single" w:color="auto" w:sz="4" w:space="0"/>
              <w:bottom w:val="single" w:color="auto" w:sz="4" w:space="0"/>
              <w:right w:val="nil"/>
            </w:tcBorders>
            <w:vAlign w:val="center"/>
          </w:tcPr>
          <w:p>
            <w:pPr>
              <w:widowControl/>
              <w:spacing w:line="240" w:lineRule="atLeast"/>
              <w:ind w:left="57"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营业收入</w:t>
            </w:r>
          </w:p>
          <w:p>
            <w:pPr>
              <w:widowControl/>
              <w:spacing w:line="240" w:lineRule="atLeas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686" w:type="dxa"/>
            <w:tcBorders>
              <w:top w:val="single" w:color="auto" w:sz="4" w:space="0"/>
              <w:left w:val="nil"/>
              <w:bottom w:val="nil"/>
              <w:right w:val="single" w:color="auto" w:sz="4" w:space="0"/>
            </w:tcBorders>
            <w:vAlign w:val="center"/>
          </w:tcPr>
          <w:p>
            <w:pPr>
              <w:widowControl/>
              <w:spacing w:line="240" w:lineRule="atLeast"/>
              <w:ind w:left="57" w:right="57" w:firstLine="1476" w:firstLineChars="700"/>
              <w:jc w:val="both"/>
              <w:rPr>
                <w:rFonts w:ascii="Times New Roman" w:hAnsi="Times New Roman" w:cs="Times New Roman"/>
                <w:color w:val="auto"/>
                <w:kern w:val="0"/>
                <w:sz w:val="18"/>
                <w:szCs w:val="18"/>
              </w:rPr>
            </w:pPr>
            <w:r>
              <w:rPr>
                <w:rFonts w:hint="eastAsia" w:ascii="Times New Roman" w:hAnsi="Times New Roman" w:cs="Times New Roman"/>
                <w:b/>
                <w:bCs/>
                <w:color w:val="auto"/>
                <w:kern w:val="0"/>
                <w:szCs w:val="21"/>
              </w:rPr>
              <w:t>合　计</w:t>
            </w:r>
          </w:p>
        </w:tc>
        <w:tc>
          <w:tcPr>
            <w:tcW w:w="1540" w:type="dxa"/>
            <w:tcBorders>
              <w:top w:val="single" w:color="auto" w:sz="4" w:space="0"/>
              <w:left w:val="single" w:color="auto" w:sz="4" w:space="0"/>
              <w:bottom w:val="nil"/>
              <w:right w:val="single" w:color="auto" w:sz="4" w:space="0"/>
            </w:tcBorders>
            <w:vAlign w:val="center"/>
          </w:tcPr>
          <w:p>
            <w:pPr>
              <w:jc w:val="right"/>
              <w:rPr>
                <w:rFonts w:hint="default" w:ascii="Times New Roman" w:hAnsi="Times New Roman" w:eastAsia="宋体" w:cs="Times New Roman"/>
                <w:b/>
                <w:color w:val="auto"/>
                <w:lang w:val="en-US" w:eastAsia="zh-CN"/>
              </w:rPr>
            </w:pPr>
            <w:r>
              <w:rPr>
                <w:rFonts w:hint="default" w:ascii="Times New Roman" w:hAnsi="Times New Roman" w:cs="Times New Roman"/>
                <w:b/>
                <w:color w:val="auto"/>
                <w:lang w:val="en-US" w:eastAsia="zh-CN"/>
              </w:rPr>
              <w:t>17711.5</w:t>
            </w:r>
          </w:p>
        </w:tc>
        <w:tc>
          <w:tcPr>
            <w:tcW w:w="1540" w:type="dxa"/>
            <w:tcBorders>
              <w:top w:val="single" w:color="auto" w:sz="4" w:space="0"/>
              <w:left w:val="single" w:color="auto" w:sz="4" w:space="0"/>
              <w:bottom w:val="nil"/>
              <w:right w:val="single" w:color="auto" w:sz="4" w:space="0"/>
            </w:tcBorders>
            <w:vAlign w:val="center"/>
          </w:tcPr>
          <w:p>
            <w:pPr>
              <w:jc w:val="right"/>
              <w:rPr>
                <w:rFonts w:hint="default" w:ascii="Times New Roman" w:hAnsi="Times New Roman" w:eastAsia="宋体" w:cs="Times New Roman"/>
                <w:b/>
                <w:color w:val="auto"/>
                <w:lang w:val="en-US" w:eastAsia="zh-CN"/>
              </w:rPr>
            </w:pPr>
            <w:r>
              <w:rPr>
                <w:rFonts w:hint="default" w:ascii="Times New Roman" w:hAnsi="Times New Roman" w:cs="Times New Roman"/>
                <w:b/>
                <w:color w:val="auto"/>
                <w:lang w:val="en-US" w:eastAsia="zh-CN"/>
              </w:rPr>
              <w:t>15429.7</w:t>
            </w:r>
          </w:p>
        </w:tc>
        <w:tc>
          <w:tcPr>
            <w:tcW w:w="1540" w:type="dxa"/>
            <w:tcBorders>
              <w:top w:val="single" w:color="auto" w:sz="4" w:space="0"/>
              <w:left w:val="single" w:color="auto" w:sz="4" w:space="0"/>
              <w:bottom w:val="nil"/>
              <w:right w:val="nil"/>
            </w:tcBorders>
            <w:vAlign w:val="center"/>
          </w:tcPr>
          <w:p>
            <w:pPr>
              <w:jc w:val="right"/>
              <w:rPr>
                <w:rFonts w:hint="default" w:ascii="Times New Roman" w:hAnsi="Times New Roman" w:eastAsia="宋体" w:cs="Times New Roman"/>
                <w:b/>
                <w:color w:val="auto"/>
                <w:lang w:val="en-US" w:eastAsia="zh-CN"/>
              </w:rPr>
            </w:pPr>
            <w:r>
              <w:rPr>
                <w:rFonts w:hint="default" w:ascii="Times New Roman" w:hAnsi="Times New Roman" w:cs="Times New Roman"/>
                <w:b/>
                <w:color w:val="auto"/>
                <w:lang w:val="en-US" w:eastAsia="zh-CN"/>
              </w:rPr>
              <w:t>2255.4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686" w:type="dxa"/>
            <w:tcBorders>
              <w:top w:val="nil"/>
              <w:left w:val="nil"/>
              <w:bottom w:val="nil"/>
              <w:right w:val="single" w:color="auto" w:sz="4" w:space="0"/>
            </w:tcBorders>
            <w:vAlign w:val="center"/>
          </w:tcPr>
          <w:p>
            <w:pPr>
              <w:jc w:val="both"/>
              <w:rPr>
                <w:rFonts w:ascii="Times New Roman" w:hAnsi="Times New Roman" w:cs="Times New Roman"/>
                <w:b/>
                <w:color w:val="auto"/>
              </w:rPr>
            </w:pPr>
            <w:r>
              <w:rPr>
                <w:rFonts w:hint="eastAsia" w:ascii="Times New Roman" w:hAnsi="Times New Roman" w:cs="Times New Roman"/>
                <w:b/>
                <w:color w:val="auto"/>
                <w:kern w:val="0"/>
                <w:szCs w:val="21"/>
              </w:rPr>
              <w:t>住宿业</w:t>
            </w:r>
          </w:p>
        </w:tc>
        <w:tc>
          <w:tcPr>
            <w:tcW w:w="1540"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b/>
                <w:color w:val="auto"/>
                <w:lang w:val="en-US" w:eastAsia="zh-CN"/>
              </w:rPr>
            </w:pPr>
            <w:r>
              <w:rPr>
                <w:rFonts w:hint="default" w:ascii="Times New Roman" w:hAnsi="Times New Roman" w:cs="Times New Roman"/>
                <w:b/>
                <w:color w:val="auto"/>
                <w:lang w:val="en-US" w:eastAsia="zh-CN"/>
              </w:rPr>
              <w:t>16780.4</w:t>
            </w:r>
          </w:p>
        </w:tc>
        <w:tc>
          <w:tcPr>
            <w:tcW w:w="1540"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b/>
                <w:color w:val="auto"/>
                <w:lang w:val="en-US" w:eastAsia="zh-CN"/>
              </w:rPr>
            </w:pPr>
            <w:r>
              <w:rPr>
                <w:rFonts w:hint="default" w:ascii="Times New Roman" w:hAnsi="Times New Roman" w:cs="Times New Roman"/>
                <w:b/>
                <w:color w:val="auto"/>
                <w:lang w:val="en-US" w:eastAsia="zh-CN"/>
              </w:rPr>
              <w:t>15429.7</w:t>
            </w:r>
          </w:p>
        </w:tc>
        <w:tc>
          <w:tcPr>
            <w:tcW w:w="1540" w:type="dxa"/>
            <w:tcBorders>
              <w:top w:val="nil"/>
              <w:left w:val="single" w:color="auto" w:sz="4" w:space="0"/>
              <w:bottom w:val="nil"/>
              <w:right w:val="nil"/>
            </w:tcBorders>
            <w:vAlign w:val="center"/>
          </w:tcPr>
          <w:p>
            <w:pPr>
              <w:jc w:val="right"/>
              <w:rPr>
                <w:rFonts w:hint="default" w:ascii="Times New Roman" w:hAnsi="Times New Roman" w:eastAsia="宋体" w:cs="Times New Roman"/>
                <w:b/>
                <w:color w:val="auto"/>
                <w:lang w:val="en-US" w:eastAsia="zh-CN"/>
              </w:rPr>
            </w:pPr>
            <w:r>
              <w:rPr>
                <w:rFonts w:hint="default" w:ascii="Times New Roman" w:hAnsi="Times New Roman" w:cs="Times New Roman"/>
                <w:b/>
                <w:color w:val="auto"/>
                <w:lang w:val="en-US" w:eastAsia="zh-CN"/>
              </w:rPr>
              <w:t>1907.7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686" w:type="dxa"/>
            <w:tcBorders>
              <w:top w:val="nil"/>
              <w:left w:val="nil"/>
              <w:bottom w:val="nil"/>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kern w:val="0"/>
                <w:szCs w:val="21"/>
              </w:rPr>
              <w:t>　　旅游饭店</w:t>
            </w:r>
          </w:p>
        </w:tc>
        <w:tc>
          <w:tcPr>
            <w:tcW w:w="1540"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13243.8</w:t>
            </w:r>
          </w:p>
        </w:tc>
        <w:tc>
          <w:tcPr>
            <w:tcW w:w="1540"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13878.9</w:t>
            </w:r>
          </w:p>
        </w:tc>
        <w:tc>
          <w:tcPr>
            <w:tcW w:w="1540" w:type="dxa"/>
            <w:tcBorders>
              <w:top w:val="nil"/>
              <w:left w:val="single" w:color="auto" w:sz="4" w:space="0"/>
              <w:bottom w:val="nil"/>
              <w:right w:val="nil"/>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1304.8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686" w:type="dxa"/>
            <w:tcBorders>
              <w:top w:val="nil"/>
              <w:left w:val="nil"/>
              <w:bottom w:val="nil"/>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kern w:val="0"/>
                <w:szCs w:val="21"/>
              </w:rPr>
              <w:t>　　一般旅馆</w:t>
            </w:r>
          </w:p>
        </w:tc>
        <w:tc>
          <w:tcPr>
            <w:tcW w:w="1540"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3536.6</w:t>
            </w:r>
          </w:p>
        </w:tc>
        <w:tc>
          <w:tcPr>
            <w:tcW w:w="1540" w:type="dxa"/>
            <w:tcBorders>
              <w:top w:val="nil"/>
              <w:left w:val="single" w:color="auto" w:sz="4" w:space="0"/>
              <w:bottom w:val="nil"/>
              <w:right w:val="single" w:color="auto" w:sz="4" w:space="0"/>
            </w:tcBorders>
            <w:vAlign w:val="center"/>
          </w:tcPr>
          <w:p>
            <w:pPr>
              <w:jc w:val="righ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1550.8</w:t>
            </w:r>
          </w:p>
        </w:tc>
        <w:tc>
          <w:tcPr>
            <w:tcW w:w="1540" w:type="dxa"/>
            <w:tcBorders>
              <w:top w:val="nil"/>
              <w:left w:val="single" w:color="auto" w:sz="4" w:space="0"/>
              <w:bottom w:val="nil"/>
              <w:right w:val="nil"/>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602.9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686" w:type="dxa"/>
            <w:tcBorders>
              <w:top w:val="nil"/>
              <w:left w:val="nil"/>
              <w:bottom w:val="nil"/>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kern w:val="0"/>
                <w:szCs w:val="21"/>
              </w:rPr>
              <w:t xml:space="preserve">    民宿</w:t>
            </w:r>
            <w:r>
              <w:rPr>
                <w:rFonts w:ascii="Times New Roman" w:hAnsi="Times New Roman" w:cs="Times New Roman"/>
                <w:color w:val="auto"/>
                <w:kern w:val="0"/>
                <w:szCs w:val="21"/>
              </w:rPr>
              <w:t>服务</w:t>
            </w:r>
          </w:p>
        </w:tc>
        <w:tc>
          <w:tcPr>
            <w:tcW w:w="1540"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1540"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1540" w:type="dxa"/>
            <w:tcBorders>
              <w:top w:val="nil"/>
              <w:left w:val="single" w:color="auto" w:sz="4" w:space="0"/>
              <w:bottom w:val="nil"/>
              <w:right w:val="nil"/>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686" w:type="dxa"/>
            <w:tcBorders>
              <w:top w:val="nil"/>
              <w:left w:val="nil"/>
              <w:bottom w:val="nil"/>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kern w:val="0"/>
                <w:szCs w:val="21"/>
              </w:rPr>
              <w:t xml:space="preserve">    露营地</w:t>
            </w:r>
            <w:r>
              <w:rPr>
                <w:rFonts w:ascii="Times New Roman" w:hAnsi="Times New Roman" w:cs="Times New Roman"/>
                <w:color w:val="auto"/>
                <w:kern w:val="0"/>
                <w:szCs w:val="21"/>
              </w:rPr>
              <w:t>服务</w:t>
            </w:r>
          </w:p>
        </w:tc>
        <w:tc>
          <w:tcPr>
            <w:tcW w:w="1540"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1540"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1540" w:type="dxa"/>
            <w:tcBorders>
              <w:top w:val="nil"/>
              <w:left w:val="single" w:color="auto" w:sz="4" w:space="0"/>
              <w:bottom w:val="nil"/>
              <w:right w:val="nil"/>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686" w:type="dxa"/>
            <w:tcBorders>
              <w:top w:val="nil"/>
              <w:left w:val="nil"/>
              <w:bottom w:val="nil"/>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kern w:val="0"/>
                <w:szCs w:val="21"/>
              </w:rPr>
              <w:t>　　其他住宿业</w:t>
            </w:r>
          </w:p>
        </w:tc>
        <w:tc>
          <w:tcPr>
            <w:tcW w:w="1540"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1540"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1540" w:type="dxa"/>
            <w:tcBorders>
              <w:top w:val="nil"/>
              <w:left w:val="single" w:color="auto" w:sz="4" w:space="0"/>
              <w:bottom w:val="nil"/>
              <w:right w:val="nil"/>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686" w:type="dxa"/>
            <w:tcBorders>
              <w:top w:val="nil"/>
              <w:left w:val="nil"/>
              <w:bottom w:val="nil"/>
              <w:right w:val="single" w:color="auto" w:sz="4" w:space="0"/>
            </w:tcBorders>
            <w:vAlign w:val="center"/>
          </w:tcPr>
          <w:p>
            <w:pPr>
              <w:jc w:val="both"/>
              <w:rPr>
                <w:rFonts w:ascii="Times New Roman" w:hAnsi="Times New Roman" w:cs="Times New Roman"/>
                <w:b/>
                <w:color w:val="auto"/>
              </w:rPr>
            </w:pPr>
            <w:r>
              <w:rPr>
                <w:rFonts w:hint="eastAsia" w:ascii="Times New Roman" w:hAnsi="Times New Roman" w:cs="Times New Roman"/>
                <w:b/>
                <w:color w:val="auto"/>
                <w:kern w:val="0"/>
                <w:szCs w:val="21"/>
              </w:rPr>
              <w:t>餐饮业</w:t>
            </w:r>
          </w:p>
        </w:tc>
        <w:tc>
          <w:tcPr>
            <w:tcW w:w="1540"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b/>
                <w:color w:val="auto"/>
                <w:lang w:val="en-US" w:eastAsia="zh-CN"/>
              </w:rPr>
            </w:pPr>
            <w:r>
              <w:rPr>
                <w:rFonts w:hint="default" w:ascii="Times New Roman" w:hAnsi="Times New Roman" w:cs="Times New Roman"/>
                <w:b/>
                <w:color w:val="auto"/>
                <w:lang w:val="en-US" w:eastAsia="zh-CN"/>
              </w:rPr>
              <w:t>931.1</w:t>
            </w:r>
          </w:p>
        </w:tc>
        <w:tc>
          <w:tcPr>
            <w:tcW w:w="1540"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b/>
                <w:color w:val="auto"/>
                <w:lang w:val="en-US" w:eastAsia="zh-CN"/>
              </w:rPr>
            </w:pPr>
            <w:r>
              <w:rPr>
                <w:rFonts w:hint="default" w:ascii="Times New Roman" w:hAnsi="Times New Roman" w:cs="Times New Roman"/>
                <w:b/>
                <w:color w:val="auto"/>
                <w:lang w:val="en-US" w:eastAsia="zh-CN"/>
              </w:rPr>
              <w:t>0</w:t>
            </w:r>
          </w:p>
        </w:tc>
        <w:tc>
          <w:tcPr>
            <w:tcW w:w="1540" w:type="dxa"/>
            <w:tcBorders>
              <w:top w:val="nil"/>
              <w:left w:val="single" w:color="auto" w:sz="4" w:space="0"/>
              <w:bottom w:val="nil"/>
              <w:right w:val="nil"/>
            </w:tcBorders>
            <w:vAlign w:val="center"/>
          </w:tcPr>
          <w:p>
            <w:pPr>
              <w:jc w:val="right"/>
              <w:rPr>
                <w:rFonts w:hint="default" w:ascii="Times New Roman" w:hAnsi="Times New Roman" w:eastAsia="宋体" w:cs="Times New Roman"/>
                <w:b/>
                <w:color w:val="auto"/>
                <w:lang w:val="en-US" w:eastAsia="zh-CN"/>
              </w:rPr>
            </w:pPr>
            <w:r>
              <w:rPr>
                <w:rFonts w:hint="default" w:ascii="Times New Roman" w:hAnsi="Times New Roman" w:cs="Times New Roman"/>
                <w:b/>
                <w:color w:val="auto"/>
                <w:lang w:val="en-US" w:eastAsia="zh-CN"/>
              </w:rPr>
              <w:t>347.7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3" w:hRule="atLeast"/>
          <w:jc w:val="center"/>
        </w:trPr>
        <w:tc>
          <w:tcPr>
            <w:tcW w:w="3686" w:type="dxa"/>
            <w:tcBorders>
              <w:top w:val="nil"/>
              <w:left w:val="nil"/>
              <w:bottom w:val="nil"/>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kern w:val="0"/>
                <w:szCs w:val="21"/>
              </w:rPr>
              <w:t>　　正餐服务</w:t>
            </w:r>
          </w:p>
        </w:tc>
        <w:tc>
          <w:tcPr>
            <w:tcW w:w="1540"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895.4</w:t>
            </w:r>
          </w:p>
        </w:tc>
        <w:tc>
          <w:tcPr>
            <w:tcW w:w="1540"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1540" w:type="dxa"/>
            <w:tcBorders>
              <w:top w:val="nil"/>
              <w:left w:val="single" w:color="auto" w:sz="4" w:space="0"/>
              <w:bottom w:val="nil"/>
              <w:right w:val="nil"/>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330.0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686" w:type="dxa"/>
            <w:tcBorders>
              <w:top w:val="nil"/>
              <w:left w:val="nil"/>
              <w:bottom w:val="nil"/>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kern w:val="0"/>
                <w:szCs w:val="21"/>
              </w:rPr>
              <w:t>　　快餐服务</w:t>
            </w:r>
          </w:p>
        </w:tc>
        <w:tc>
          <w:tcPr>
            <w:tcW w:w="1540"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1540"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1540" w:type="dxa"/>
            <w:tcBorders>
              <w:top w:val="nil"/>
              <w:left w:val="single" w:color="auto" w:sz="4" w:space="0"/>
              <w:bottom w:val="nil"/>
              <w:right w:val="nil"/>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686" w:type="dxa"/>
            <w:tcBorders>
              <w:top w:val="nil"/>
              <w:left w:val="nil"/>
              <w:bottom w:val="nil"/>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kern w:val="0"/>
                <w:szCs w:val="21"/>
              </w:rPr>
              <w:t>　　饮料及冷饮服务</w:t>
            </w:r>
          </w:p>
        </w:tc>
        <w:tc>
          <w:tcPr>
            <w:tcW w:w="1540"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eastAsia" w:eastAsia="宋体" w:cs="宋体"/>
                <w:color w:val="0C0C0C"/>
                <w:kern w:val="2"/>
                <w:sz w:val="21"/>
                <w:szCs w:val="21"/>
                <w:highlight w:val="none"/>
                <w:lang w:val="en-US" w:eastAsia="zh-CN" w:bidi="ar-SA"/>
              </w:rPr>
              <w:t>*</w:t>
            </w:r>
          </w:p>
        </w:tc>
        <w:tc>
          <w:tcPr>
            <w:tcW w:w="1540"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eastAsia" w:eastAsia="宋体" w:cs="宋体"/>
                <w:color w:val="0C0C0C"/>
                <w:kern w:val="2"/>
                <w:sz w:val="21"/>
                <w:szCs w:val="21"/>
                <w:highlight w:val="none"/>
                <w:lang w:val="en-US" w:eastAsia="zh-CN" w:bidi="ar-SA"/>
              </w:rPr>
              <w:t>*</w:t>
            </w:r>
          </w:p>
        </w:tc>
        <w:tc>
          <w:tcPr>
            <w:tcW w:w="1540" w:type="dxa"/>
            <w:tcBorders>
              <w:top w:val="nil"/>
              <w:left w:val="single" w:color="auto" w:sz="4" w:space="0"/>
              <w:bottom w:val="nil"/>
              <w:right w:val="nil"/>
            </w:tcBorders>
            <w:vAlign w:val="center"/>
          </w:tcPr>
          <w:p>
            <w:pPr>
              <w:jc w:val="right"/>
              <w:rPr>
                <w:rFonts w:hint="default" w:ascii="Times New Roman" w:hAnsi="Times New Roman" w:eastAsia="宋体" w:cs="Times New Roman"/>
                <w:color w:val="auto"/>
                <w:lang w:val="en-US" w:eastAsia="zh-CN"/>
              </w:rPr>
            </w:pPr>
            <w:r>
              <w:rPr>
                <w:rFonts w:hint="eastAsia" w:eastAsia="宋体" w:cs="宋体"/>
                <w:color w:val="0C0C0C"/>
                <w:kern w:val="2"/>
                <w:sz w:val="21"/>
                <w:szCs w:val="21"/>
                <w:highlight w:val="none"/>
                <w:lang w:val="en-US" w:eastAsia="zh-CN" w:bidi="ar-SA"/>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686" w:type="dxa"/>
            <w:tcBorders>
              <w:top w:val="nil"/>
              <w:left w:val="nil"/>
              <w:bottom w:val="nil"/>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kern w:val="0"/>
                <w:szCs w:val="21"/>
              </w:rPr>
              <w:t xml:space="preserve">    餐饮</w:t>
            </w:r>
            <w:r>
              <w:rPr>
                <w:rFonts w:ascii="Times New Roman" w:hAnsi="Times New Roman" w:cs="Times New Roman"/>
                <w:color w:val="auto"/>
                <w:kern w:val="0"/>
                <w:szCs w:val="21"/>
              </w:rPr>
              <w:t>配送及外卖送餐服务</w:t>
            </w:r>
          </w:p>
        </w:tc>
        <w:tc>
          <w:tcPr>
            <w:tcW w:w="1540"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1540"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1540" w:type="dxa"/>
            <w:tcBorders>
              <w:top w:val="nil"/>
              <w:left w:val="single" w:color="auto" w:sz="4" w:space="0"/>
              <w:bottom w:val="nil"/>
              <w:right w:val="nil"/>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686" w:type="dxa"/>
            <w:tcBorders>
              <w:top w:val="nil"/>
              <w:left w:val="nil"/>
              <w:bottom w:val="single" w:color="auto" w:sz="12" w:space="0"/>
              <w:right w:val="single" w:color="auto" w:sz="4" w:space="0"/>
            </w:tcBorders>
            <w:vAlign w:val="center"/>
          </w:tcPr>
          <w:p>
            <w:pPr>
              <w:jc w:val="both"/>
              <w:rPr>
                <w:rFonts w:ascii="Times New Roman" w:hAnsi="Times New Roman" w:cs="Times New Roman"/>
                <w:color w:val="auto"/>
              </w:rPr>
            </w:pPr>
            <w:r>
              <w:rPr>
                <w:rFonts w:hint="eastAsia" w:ascii="Times New Roman" w:hAnsi="Times New Roman" w:cs="Times New Roman"/>
                <w:color w:val="auto"/>
              </w:rPr>
              <w:t xml:space="preserve">　  </w:t>
            </w:r>
            <w:r>
              <w:rPr>
                <w:rFonts w:hint="eastAsia" w:ascii="Times New Roman" w:hAnsi="Times New Roman" w:cs="Times New Roman"/>
                <w:color w:val="auto"/>
                <w:kern w:val="0"/>
                <w:szCs w:val="21"/>
              </w:rPr>
              <w:t>其他餐饮业</w:t>
            </w:r>
          </w:p>
        </w:tc>
        <w:tc>
          <w:tcPr>
            <w:tcW w:w="1540" w:type="dxa"/>
            <w:tcBorders>
              <w:top w:val="nil"/>
              <w:left w:val="single" w:color="auto" w:sz="4" w:space="0"/>
              <w:bottom w:val="single" w:color="auto" w:sz="12" w:space="0"/>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eastAsia" w:eastAsia="宋体" w:cs="宋体"/>
                <w:color w:val="0C0C0C"/>
                <w:kern w:val="2"/>
                <w:sz w:val="21"/>
                <w:szCs w:val="21"/>
                <w:highlight w:val="none"/>
                <w:lang w:val="en-US" w:eastAsia="zh-CN" w:bidi="ar-SA"/>
              </w:rPr>
              <w:t>*</w:t>
            </w:r>
          </w:p>
        </w:tc>
        <w:tc>
          <w:tcPr>
            <w:tcW w:w="1540" w:type="dxa"/>
            <w:tcBorders>
              <w:top w:val="nil"/>
              <w:left w:val="single" w:color="auto" w:sz="4" w:space="0"/>
              <w:bottom w:val="single" w:color="auto" w:sz="12" w:space="0"/>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eastAsia" w:eastAsia="宋体" w:cs="宋体"/>
                <w:color w:val="0C0C0C"/>
                <w:kern w:val="2"/>
                <w:sz w:val="21"/>
                <w:szCs w:val="21"/>
                <w:highlight w:val="none"/>
                <w:lang w:val="en-US" w:eastAsia="zh-CN" w:bidi="ar-SA"/>
              </w:rPr>
              <w:t>*</w:t>
            </w:r>
          </w:p>
        </w:tc>
        <w:tc>
          <w:tcPr>
            <w:tcW w:w="1540" w:type="dxa"/>
            <w:tcBorders>
              <w:top w:val="nil"/>
              <w:left w:val="single" w:color="auto" w:sz="4" w:space="0"/>
              <w:bottom w:val="single" w:color="auto" w:sz="12" w:space="0"/>
              <w:right w:val="nil"/>
            </w:tcBorders>
            <w:vAlign w:val="center"/>
          </w:tcPr>
          <w:p>
            <w:pPr>
              <w:jc w:val="right"/>
              <w:rPr>
                <w:rFonts w:hint="default" w:ascii="Times New Roman" w:hAnsi="Times New Roman" w:eastAsia="宋体" w:cs="Times New Roman"/>
                <w:color w:val="auto"/>
                <w:lang w:val="en-US" w:eastAsia="zh-CN"/>
              </w:rPr>
            </w:pPr>
            <w:r>
              <w:rPr>
                <w:rFonts w:hint="eastAsia" w:eastAsia="宋体" w:cs="宋体"/>
                <w:color w:val="0C0C0C"/>
                <w:kern w:val="2"/>
                <w:sz w:val="21"/>
                <w:szCs w:val="21"/>
                <w:highlight w:val="none"/>
                <w:lang w:val="en-US" w:eastAsia="zh-CN" w:bidi="ar-SA"/>
              </w:rPr>
              <w:t>*</w:t>
            </w:r>
          </w:p>
        </w:tc>
      </w:tr>
    </w:tbl>
    <w:p>
      <w:pPr>
        <w:numPr>
          <w:ilvl w:val="0"/>
          <w:numId w:val="1"/>
        </w:numPr>
        <w:spacing w:line="620" w:lineRule="exact"/>
        <w:ind w:firstLine="643" w:firstLineChars="200"/>
        <w:rPr>
          <w:rFonts w:hint="eastAsia" w:ascii="方正黑体_GBK" w:hAnsi="方正黑体_GBK" w:eastAsia="方正黑体_GBK" w:cs="方正黑体_GBK"/>
          <w:b/>
          <w:bCs/>
          <w:color w:val="auto"/>
          <w:kern w:val="0"/>
          <w:sz w:val="32"/>
          <w:szCs w:val="32"/>
        </w:rPr>
      </w:pPr>
      <w:r>
        <w:rPr>
          <w:rFonts w:hint="eastAsia" w:ascii="方正黑体_GBK" w:hAnsi="方正黑体_GBK" w:eastAsia="方正黑体_GBK" w:cs="方正黑体_GBK"/>
          <w:b/>
          <w:bCs/>
          <w:color w:val="auto"/>
          <w:kern w:val="0"/>
          <w:sz w:val="32"/>
          <w:szCs w:val="32"/>
          <w:lang w:eastAsia="zh-CN"/>
        </w:rPr>
        <w:t>信息传输、软件和信息技术服务业</w:t>
      </w:r>
    </w:p>
    <w:p>
      <w:pPr>
        <w:pStyle w:val="2"/>
        <w:rPr>
          <w:rFonts w:hint="eastAsia"/>
          <w:color w:val="auto"/>
        </w:rPr>
      </w:pPr>
      <w:r>
        <w:rPr>
          <w:rFonts w:hint="default" w:ascii="Times New Roman" w:hAnsi="Times New Roman" w:eastAsia="仿宋" w:cs="Times New Roman"/>
          <w:color w:val="auto"/>
          <w:spacing w:val="-6"/>
          <w:kern w:val="2"/>
          <w:sz w:val="32"/>
          <w:szCs w:val="32"/>
          <w:u w:val="none"/>
          <w:lang w:val="en-US" w:eastAsia="zh-CN" w:bidi="ar-SA"/>
        </w:rPr>
        <w:t>2023年末，全</w:t>
      </w:r>
      <w:r>
        <w:rPr>
          <w:rFonts w:hint="eastAsia" w:eastAsia="仿宋" w:cs="Times New Roman"/>
          <w:color w:val="auto"/>
          <w:spacing w:val="-6"/>
          <w:kern w:val="2"/>
          <w:sz w:val="32"/>
          <w:szCs w:val="32"/>
          <w:u w:val="none"/>
          <w:lang w:val="en-US" w:eastAsia="zh-CN" w:bidi="ar-SA"/>
        </w:rPr>
        <w:t>县</w:t>
      </w:r>
      <w:r>
        <w:rPr>
          <w:rFonts w:hint="default" w:ascii="Times New Roman" w:hAnsi="Times New Roman" w:eastAsia="仿宋" w:cs="Times New Roman"/>
          <w:color w:val="auto"/>
          <w:spacing w:val="-6"/>
          <w:kern w:val="2"/>
          <w:sz w:val="32"/>
          <w:szCs w:val="32"/>
          <w:u w:val="none"/>
          <w:lang w:val="en-US" w:eastAsia="zh-CN" w:bidi="ar-SA"/>
        </w:rPr>
        <w:t>共有信息传输、软件和信息技术服务业企业法人单位</w:t>
      </w:r>
      <w:r>
        <w:rPr>
          <w:rFonts w:hint="eastAsia" w:eastAsia="仿宋" w:cs="Times New Roman"/>
          <w:color w:val="auto"/>
          <w:sz w:val="32"/>
          <w:szCs w:val="32"/>
          <w:u w:val="none"/>
          <w:lang w:val="en-US" w:eastAsia="zh-CN"/>
        </w:rPr>
        <w:t>0</w:t>
      </w:r>
      <w:r>
        <w:rPr>
          <w:rFonts w:hint="default" w:ascii="Times New Roman" w:hAnsi="Times New Roman" w:eastAsia="仿宋" w:cs="Times New Roman"/>
          <w:color w:val="auto"/>
          <w:spacing w:val="-6"/>
          <w:kern w:val="2"/>
          <w:sz w:val="32"/>
          <w:szCs w:val="32"/>
          <w:u w:val="none"/>
          <w:lang w:val="en-US" w:eastAsia="zh-CN" w:bidi="ar-SA"/>
        </w:rPr>
        <w:t>个，从业人员</w:t>
      </w:r>
      <w:r>
        <w:rPr>
          <w:rFonts w:hint="eastAsia" w:eastAsia="仿宋" w:cs="Times New Roman"/>
          <w:color w:val="auto"/>
          <w:sz w:val="32"/>
          <w:szCs w:val="32"/>
          <w:u w:val="none"/>
          <w:lang w:val="en-US" w:eastAsia="zh-CN"/>
        </w:rPr>
        <w:t>0</w:t>
      </w:r>
      <w:r>
        <w:rPr>
          <w:rFonts w:hint="default" w:ascii="Times New Roman" w:hAnsi="Times New Roman" w:eastAsia="仿宋" w:cs="Times New Roman"/>
          <w:color w:val="auto"/>
          <w:spacing w:val="-6"/>
          <w:kern w:val="2"/>
          <w:sz w:val="32"/>
          <w:szCs w:val="32"/>
          <w:u w:val="none"/>
          <w:lang w:val="en-US" w:eastAsia="zh-CN" w:bidi="ar-SA"/>
        </w:rPr>
        <w:t>人</w:t>
      </w:r>
      <w:r>
        <w:rPr>
          <w:rFonts w:hint="eastAsia" w:eastAsia="仿宋" w:cs="Times New Roman"/>
          <w:color w:val="auto"/>
          <w:spacing w:val="-6"/>
          <w:kern w:val="2"/>
          <w:sz w:val="32"/>
          <w:szCs w:val="32"/>
          <w:u w:val="none"/>
          <w:lang w:val="en-US" w:eastAsia="zh-CN" w:bidi="ar-SA"/>
        </w:rPr>
        <w:t>。</w:t>
      </w:r>
      <w:bookmarkStart w:id="0" w:name="_GoBack"/>
      <w:bookmarkEnd w:id="0"/>
    </w:p>
    <w:p>
      <w:pPr>
        <w:numPr>
          <w:ilvl w:val="0"/>
          <w:numId w:val="1"/>
        </w:numPr>
        <w:spacing w:line="620" w:lineRule="exact"/>
        <w:ind w:firstLine="643" w:firstLineChars="200"/>
        <w:rPr>
          <w:rFonts w:hint="eastAsia" w:ascii="方正黑体_GBK" w:hAnsi="方正黑体_GBK" w:eastAsia="方正黑体_GBK" w:cs="方正黑体_GBK"/>
          <w:b/>
          <w:bCs/>
          <w:color w:val="auto"/>
          <w:kern w:val="0"/>
          <w:sz w:val="32"/>
          <w:szCs w:val="32"/>
        </w:rPr>
      </w:pPr>
      <w:r>
        <w:rPr>
          <w:rFonts w:hint="eastAsia" w:ascii="方正黑体_GBK" w:hAnsi="方正黑体_GBK" w:eastAsia="方正黑体_GBK" w:cs="方正黑体_GBK"/>
          <w:b/>
          <w:bCs/>
          <w:color w:val="auto"/>
          <w:kern w:val="0"/>
          <w:sz w:val="32"/>
          <w:szCs w:val="32"/>
        </w:rPr>
        <w:t>房地产业</w:t>
      </w:r>
    </w:p>
    <w:p>
      <w:pPr>
        <w:widowControl/>
        <w:spacing w:line="600" w:lineRule="exact"/>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（一）企业法人单位数和从业人员</w:t>
      </w:r>
    </w:p>
    <w:p>
      <w:pPr>
        <w:widowControl/>
        <w:spacing w:line="600" w:lineRule="exact"/>
        <w:ind w:firstLine="640" w:firstLineChars="200"/>
        <w:rPr>
          <w:rFonts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20</w:t>
      </w:r>
      <w:r>
        <w:rPr>
          <w:rFonts w:hint="default" w:ascii="Times New Roman" w:hAnsi="Times New Roman" w:eastAsia="方正仿宋_GBK" w:cs="Times New Roman"/>
          <w:color w:val="auto"/>
          <w:kern w:val="0"/>
          <w:sz w:val="32"/>
          <w:szCs w:val="32"/>
          <w:lang w:val="en-US" w:eastAsia="zh-CN"/>
        </w:rPr>
        <w:t>23</w:t>
      </w:r>
      <w:r>
        <w:rPr>
          <w:rFonts w:hint="eastAsia" w:ascii="Times New Roman" w:hAnsi="Times New Roman" w:eastAsia="方正仿宋_GBK" w:cs="Times New Roman"/>
          <w:color w:val="auto"/>
          <w:kern w:val="0"/>
          <w:sz w:val="32"/>
          <w:szCs w:val="32"/>
        </w:rPr>
        <w:t>年末，全县共有房地产业企业法人单位</w:t>
      </w:r>
      <w:r>
        <w:rPr>
          <w:rFonts w:hint="default" w:ascii="Times New Roman" w:hAnsi="Times New Roman" w:eastAsia="方正仿宋_GBK" w:cs="Times New Roman"/>
          <w:color w:val="auto"/>
          <w:kern w:val="0"/>
          <w:sz w:val="32"/>
          <w:szCs w:val="32"/>
          <w:lang w:val="en-US" w:eastAsia="zh-CN"/>
        </w:rPr>
        <w:t>21</w:t>
      </w:r>
      <w:r>
        <w:rPr>
          <w:rFonts w:hint="eastAsia" w:ascii="Times New Roman" w:hAnsi="Times New Roman" w:eastAsia="方正仿宋_GBK" w:cs="Times New Roman"/>
          <w:color w:val="auto"/>
          <w:kern w:val="0"/>
          <w:sz w:val="32"/>
          <w:szCs w:val="32"/>
        </w:rPr>
        <w:t>个，比</w:t>
      </w:r>
      <w:r>
        <w:rPr>
          <w:rFonts w:hint="default" w:ascii="Times New Roman" w:hAnsi="Times New Roman" w:eastAsia="方正仿宋_GBK" w:cs="Times New Roman"/>
          <w:color w:val="auto"/>
          <w:kern w:val="0"/>
          <w:sz w:val="32"/>
          <w:szCs w:val="32"/>
        </w:rPr>
        <w:t>201</w:t>
      </w:r>
      <w:r>
        <w:rPr>
          <w:rFonts w:hint="default" w:ascii="Times New Roman" w:hAnsi="Times New Roman" w:eastAsia="方正仿宋_GBK" w:cs="Times New Roman"/>
          <w:color w:val="auto"/>
          <w:kern w:val="0"/>
          <w:sz w:val="32"/>
          <w:szCs w:val="32"/>
          <w:lang w:val="en-US" w:eastAsia="zh-CN"/>
        </w:rPr>
        <w:t>8</w:t>
      </w:r>
      <w:r>
        <w:rPr>
          <w:rFonts w:hint="eastAsia" w:ascii="Times New Roman" w:hAnsi="Times New Roman" w:eastAsia="方正仿宋_GBK" w:cs="Times New Roman"/>
          <w:color w:val="auto"/>
          <w:kern w:val="0"/>
          <w:sz w:val="32"/>
          <w:szCs w:val="32"/>
        </w:rPr>
        <w:t>年末增长</w:t>
      </w:r>
      <w:r>
        <w:rPr>
          <w:rFonts w:hint="default" w:ascii="Times New Roman" w:hAnsi="Times New Roman" w:eastAsia="方正仿宋_GBK" w:cs="Times New Roman"/>
          <w:color w:val="auto"/>
          <w:sz w:val="32"/>
          <w:szCs w:val="32"/>
          <w:lang w:val="en-US" w:eastAsia="zh-CN"/>
        </w:rPr>
        <w:t>61.5</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rPr>
        <w:t>。其中，房地产开发经营企业</w:t>
      </w:r>
      <w:r>
        <w:rPr>
          <w:rFonts w:hint="default" w:ascii="Times New Roman" w:hAnsi="Times New Roman" w:eastAsia="方正仿宋_GBK" w:cs="Times New Roman"/>
          <w:color w:val="auto"/>
          <w:kern w:val="0"/>
          <w:sz w:val="32"/>
          <w:szCs w:val="32"/>
          <w:lang w:val="en-US" w:eastAsia="zh-CN"/>
        </w:rPr>
        <w:t>10</w:t>
      </w:r>
      <w:r>
        <w:rPr>
          <w:rFonts w:hint="eastAsia" w:ascii="Times New Roman" w:hAnsi="Times New Roman" w:eastAsia="方正仿宋_GBK" w:cs="Times New Roman"/>
          <w:color w:val="auto"/>
          <w:kern w:val="0"/>
          <w:sz w:val="32"/>
          <w:szCs w:val="32"/>
        </w:rPr>
        <w:t>个，比</w:t>
      </w:r>
      <w:r>
        <w:rPr>
          <w:rFonts w:hint="default" w:ascii="Times New Roman" w:hAnsi="Times New Roman" w:eastAsia="方正仿宋_GBK" w:cs="Times New Roman"/>
          <w:color w:val="auto"/>
          <w:kern w:val="0"/>
          <w:sz w:val="32"/>
          <w:szCs w:val="32"/>
        </w:rPr>
        <w:t>201</w:t>
      </w:r>
      <w:r>
        <w:rPr>
          <w:rFonts w:hint="default" w:ascii="Times New Roman" w:hAnsi="Times New Roman" w:eastAsia="方正仿宋_GBK" w:cs="Times New Roman"/>
          <w:color w:val="auto"/>
          <w:kern w:val="0"/>
          <w:sz w:val="32"/>
          <w:szCs w:val="32"/>
          <w:lang w:val="en-US" w:eastAsia="zh-CN"/>
        </w:rPr>
        <w:t>8</w:t>
      </w:r>
      <w:r>
        <w:rPr>
          <w:rFonts w:hint="eastAsia" w:ascii="Times New Roman" w:hAnsi="Times New Roman" w:eastAsia="方正仿宋_GBK" w:cs="Times New Roman"/>
          <w:color w:val="auto"/>
          <w:kern w:val="0"/>
          <w:sz w:val="32"/>
          <w:szCs w:val="32"/>
        </w:rPr>
        <w:t>年末增长</w:t>
      </w:r>
      <w:r>
        <w:rPr>
          <w:rFonts w:hint="default" w:ascii="Times New Roman" w:hAnsi="Times New Roman" w:eastAsia="方正仿宋_GBK" w:cs="Times New Roman"/>
          <w:color w:val="auto"/>
          <w:kern w:val="0"/>
          <w:sz w:val="32"/>
          <w:szCs w:val="32"/>
          <w:lang w:val="en-US" w:eastAsia="zh-CN"/>
        </w:rPr>
        <w:t>42.9</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rPr>
        <w:t>物业管理企业</w:t>
      </w:r>
      <w:r>
        <w:rPr>
          <w:rFonts w:hint="default" w:ascii="Times New Roman" w:hAnsi="Times New Roman" w:eastAsia="方正仿宋_GBK" w:cs="Times New Roman"/>
          <w:color w:val="auto"/>
          <w:kern w:val="0"/>
          <w:sz w:val="32"/>
          <w:szCs w:val="32"/>
          <w:lang w:val="en-US" w:eastAsia="zh-CN"/>
        </w:rPr>
        <w:t>4</w:t>
      </w:r>
      <w:r>
        <w:rPr>
          <w:rFonts w:hint="eastAsia" w:ascii="Times New Roman" w:hAnsi="Times New Roman" w:eastAsia="方正仿宋_GBK" w:cs="Times New Roman"/>
          <w:color w:val="auto"/>
          <w:kern w:val="0"/>
          <w:sz w:val="32"/>
          <w:szCs w:val="32"/>
        </w:rPr>
        <w:t>个，比</w:t>
      </w:r>
      <w:r>
        <w:rPr>
          <w:rFonts w:hint="default" w:ascii="Times New Roman" w:hAnsi="Times New Roman" w:eastAsia="方正仿宋_GBK" w:cs="Times New Roman"/>
          <w:color w:val="auto"/>
          <w:kern w:val="0"/>
          <w:sz w:val="32"/>
          <w:szCs w:val="32"/>
        </w:rPr>
        <w:t>201</w:t>
      </w:r>
      <w:r>
        <w:rPr>
          <w:rFonts w:hint="default" w:ascii="Times New Roman" w:hAnsi="Times New Roman" w:eastAsia="方正仿宋_GBK" w:cs="Times New Roman"/>
          <w:color w:val="auto"/>
          <w:kern w:val="0"/>
          <w:sz w:val="32"/>
          <w:szCs w:val="32"/>
          <w:lang w:val="en-US" w:eastAsia="zh-CN"/>
        </w:rPr>
        <w:t>8</w:t>
      </w:r>
      <w:r>
        <w:rPr>
          <w:rFonts w:hint="eastAsia" w:ascii="Times New Roman" w:hAnsi="Times New Roman" w:eastAsia="方正仿宋_GBK" w:cs="Times New Roman"/>
          <w:color w:val="auto"/>
          <w:kern w:val="0"/>
          <w:sz w:val="32"/>
          <w:szCs w:val="32"/>
        </w:rPr>
        <w:t>年末增长</w:t>
      </w:r>
      <w:r>
        <w:rPr>
          <w:rFonts w:hint="default" w:ascii="Times New Roman" w:hAnsi="Times New Roman" w:eastAsia="方正仿宋_GBK" w:cs="Times New Roman"/>
          <w:color w:val="auto"/>
          <w:kern w:val="0"/>
          <w:sz w:val="32"/>
          <w:szCs w:val="32"/>
          <w:lang w:val="en-US" w:eastAsia="zh-CN"/>
        </w:rPr>
        <w:t>33.3%</w:t>
      </w:r>
      <w:r>
        <w:rPr>
          <w:rFonts w:hint="eastAsia" w:ascii="Times New Roman" w:hAnsi="Times New Roman" w:eastAsia="方正仿宋_GBK" w:cs="Times New Roman"/>
          <w:color w:val="auto"/>
          <w:kern w:val="0"/>
          <w:sz w:val="32"/>
          <w:szCs w:val="32"/>
          <w:lang w:val="en-US" w:eastAsia="zh-CN"/>
        </w:rPr>
        <w:t>；</w:t>
      </w:r>
      <w:r>
        <w:rPr>
          <w:rFonts w:hint="eastAsia" w:ascii="Times New Roman" w:hAnsi="Times New Roman" w:eastAsia="方正仿宋_GBK" w:cs="Times New Roman"/>
          <w:color w:val="auto"/>
          <w:kern w:val="0"/>
          <w:sz w:val="32"/>
          <w:szCs w:val="32"/>
        </w:rPr>
        <w:t>房地产中介服务企业</w:t>
      </w:r>
      <w:r>
        <w:rPr>
          <w:rFonts w:hint="default" w:ascii="Times New Roman" w:hAnsi="Times New Roman" w:eastAsia="方正仿宋_GBK" w:cs="Times New Roman"/>
          <w:color w:val="auto"/>
          <w:kern w:val="0"/>
          <w:sz w:val="32"/>
          <w:szCs w:val="32"/>
          <w:lang w:val="en-US" w:eastAsia="zh-CN"/>
        </w:rPr>
        <w:t>4</w:t>
      </w:r>
      <w:r>
        <w:rPr>
          <w:rFonts w:hint="eastAsia" w:ascii="Times New Roman" w:hAnsi="Times New Roman" w:eastAsia="方正仿宋_GBK" w:cs="Times New Roman"/>
          <w:color w:val="auto"/>
          <w:kern w:val="0"/>
          <w:sz w:val="32"/>
          <w:szCs w:val="32"/>
        </w:rPr>
        <w:t>个，比</w:t>
      </w:r>
      <w:r>
        <w:rPr>
          <w:rFonts w:hint="default" w:ascii="Times New Roman" w:hAnsi="Times New Roman" w:eastAsia="方正仿宋_GBK" w:cs="Times New Roman"/>
          <w:color w:val="auto"/>
          <w:kern w:val="0"/>
          <w:sz w:val="32"/>
          <w:szCs w:val="32"/>
        </w:rPr>
        <w:t>201</w:t>
      </w:r>
      <w:r>
        <w:rPr>
          <w:rFonts w:hint="default" w:ascii="Times New Roman" w:hAnsi="Times New Roman" w:eastAsia="方正仿宋_GBK" w:cs="Times New Roman"/>
          <w:color w:val="auto"/>
          <w:kern w:val="0"/>
          <w:sz w:val="32"/>
          <w:szCs w:val="32"/>
          <w:lang w:val="en-US" w:eastAsia="zh-CN"/>
        </w:rPr>
        <w:t>8</w:t>
      </w:r>
      <w:r>
        <w:rPr>
          <w:rFonts w:hint="eastAsia" w:ascii="Times New Roman" w:hAnsi="Times New Roman" w:eastAsia="方正仿宋_GBK" w:cs="Times New Roman"/>
          <w:color w:val="auto"/>
          <w:kern w:val="0"/>
          <w:sz w:val="32"/>
          <w:szCs w:val="32"/>
        </w:rPr>
        <w:t>年末增长</w:t>
      </w:r>
      <w:r>
        <w:rPr>
          <w:rFonts w:hint="default" w:ascii="Times New Roman" w:hAnsi="Times New Roman" w:eastAsia="方正仿宋_GBK" w:cs="Times New Roman"/>
          <w:color w:val="auto"/>
          <w:kern w:val="0"/>
          <w:sz w:val="32"/>
          <w:szCs w:val="32"/>
          <w:lang w:val="en-US" w:eastAsia="zh-CN"/>
        </w:rPr>
        <w:t>100%</w:t>
      </w:r>
      <w:r>
        <w:rPr>
          <w:rFonts w:hint="eastAsia" w:ascii="Times New Roman" w:hAnsi="Times New Roman" w:eastAsia="方正仿宋_GBK" w:cs="Times New Roman"/>
          <w:color w:val="auto"/>
          <w:kern w:val="0"/>
          <w:sz w:val="32"/>
          <w:szCs w:val="32"/>
          <w:lang w:val="en-US" w:eastAsia="zh-CN"/>
        </w:rPr>
        <w:t>；房地产租赁经营企业</w:t>
      </w:r>
      <w:r>
        <w:rPr>
          <w:rFonts w:hint="default" w:ascii="Times New Roman" w:hAnsi="Times New Roman" w:eastAsia="方正仿宋_GBK" w:cs="Times New Roman"/>
          <w:color w:val="auto"/>
          <w:kern w:val="0"/>
          <w:sz w:val="32"/>
          <w:szCs w:val="32"/>
          <w:lang w:val="en-US" w:eastAsia="zh-CN"/>
        </w:rPr>
        <w:t>3</w:t>
      </w:r>
      <w:r>
        <w:rPr>
          <w:rFonts w:hint="eastAsia" w:ascii="Times New Roman" w:hAnsi="Times New Roman" w:eastAsia="方正仿宋_GBK" w:cs="Times New Roman"/>
          <w:color w:val="auto"/>
          <w:kern w:val="0"/>
          <w:sz w:val="32"/>
          <w:szCs w:val="32"/>
          <w:lang w:val="en-US" w:eastAsia="zh-CN"/>
        </w:rPr>
        <w:t>个</w:t>
      </w:r>
      <w:r>
        <w:rPr>
          <w:rFonts w:ascii="Times New Roman" w:hAnsi="Times New Roman" w:eastAsia="方正仿宋_GBK" w:cs="Times New Roman"/>
          <w:color w:val="auto"/>
          <w:kern w:val="0"/>
          <w:sz w:val="32"/>
          <w:szCs w:val="32"/>
        </w:rPr>
        <w:t>。</w:t>
      </w:r>
    </w:p>
    <w:p>
      <w:pPr>
        <w:spacing w:line="600" w:lineRule="exact"/>
        <w:ind w:firstLine="640" w:firstLineChars="200"/>
        <w:rPr>
          <w:rFonts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20</w:t>
      </w:r>
      <w:r>
        <w:rPr>
          <w:rFonts w:hint="default" w:ascii="Times New Roman" w:hAnsi="Times New Roman" w:eastAsia="方正仿宋_GBK" w:cs="Times New Roman"/>
          <w:color w:val="auto"/>
          <w:kern w:val="0"/>
          <w:sz w:val="32"/>
          <w:szCs w:val="32"/>
          <w:lang w:val="en-US" w:eastAsia="zh-CN"/>
        </w:rPr>
        <w:t>23</w:t>
      </w:r>
      <w:r>
        <w:rPr>
          <w:rFonts w:hint="eastAsia" w:ascii="Times New Roman" w:hAnsi="Times New Roman" w:eastAsia="方正仿宋_GBK" w:cs="Times New Roman"/>
          <w:color w:val="auto"/>
          <w:kern w:val="0"/>
          <w:sz w:val="32"/>
          <w:szCs w:val="32"/>
        </w:rPr>
        <w:t>年末，全县房地产业企业法人单位的从业人员为</w:t>
      </w:r>
      <w:r>
        <w:rPr>
          <w:rFonts w:hint="default" w:ascii="Times New Roman" w:hAnsi="Times New Roman" w:eastAsia="方正仿宋_GBK" w:cs="Times New Roman"/>
          <w:color w:val="auto"/>
          <w:kern w:val="0"/>
          <w:sz w:val="32"/>
          <w:szCs w:val="32"/>
          <w:lang w:val="en-US" w:eastAsia="zh-CN"/>
        </w:rPr>
        <w:t>200</w:t>
      </w:r>
      <w:r>
        <w:rPr>
          <w:rFonts w:hint="eastAsia" w:ascii="Times New Roman" w:hAnsi="Times New Roman" w:eastAsia="方正仿宋_GBK" w:cs="Times New Roman"/>
          <w:color w:val="auto"/>
          <w:kern w:val="0"/>
          <w:sz w:val="32"/>
          <w:szCs w:val="32"/>
        </w:rPr>
        <w:t>人，比</w:t>
      </w:r>
      <w:r>
        <w:rPr>
          <w:rFonts w:hint="default" w:ascii="Times New Roman" w:hAnsi="Times New Roman" w:eastAsia="方正仿宋_GBK" w:cs="Times New Roman"/>
          <w:color w:val="auto"/>
          <w:kern w:val="0"/>
          <w:sz w:val="32"/>
          <w:szCs w:val="32"/>
        </w:rPr>
        <w:t>201</w:t>
      </w:r>
      <w:r>
        <w:rPr>
          <w:rFonts w:hint="default" w:ascii="Times New Roman" w:hAnsi="Times New Roman" w:eastAsia="方正仿宋_GBK" w:cs="Times New Roman"/>
          <w:color w:val="auto"/>
          <w:kern w:val="0"/>
          <w:sz w:val="32"/>
          <w:szCs w:val="32"/>
          <w:lang w:val="en-US" w:eastAsia="zh-CN"/>
        </w:rPr>
        <w:t>8</w:t>
      </w:r>
      <w:r>
        <w:rPr>
          <w:rFonts w:hint="eastAsia" w:ascii="Times New Roman" w:hAnsi="Times New Roman" w:eastAsia="方正仿宋_GBK" w:cs="Times New Roman"/>
          <w:color w:val="auto"/>
          <w:kern w:val="0"/>
          <w:sz w:val="32"/>
          <w:szCs w:val="32"/>
        </w:rPr>
        <w:t>年末</w:t>
      </w:r>
      <w:r>
        <w:rPr>
          <w:rFonts w:hint="eastAsia" w:ascii="Times New Roman" w:hAnsi="Times New Roman" w:eastAsia="方正仿宋_GBK" w:cs="Times New Roman"/>
          <w:color w:val="auto"/>
          <w:kern w:val="0"/>
          <w:sz w:val="32"/>
          <w:szCs w:val="32"/>
          <w:lang w:val="en-US" w:eastAsia="zh-CN"/>
        </w:rPr>
        <w:t>增长</w:t>
      </w:r>
      <w:r>
        <w:rPr>
          <w:rFonts w:hint="eastAsia" w:eastAsia="方正仿宋_GBK" w:cs="Times New Roman"/>
          <w:color w:val="auto"/>
          <w:kern w:val="0"/>
          <w:sz w:val="32"/>
          <w:szCs w:val="32"/>
          <w:lang w:val="en-US" w:eastAsia="zh-CN"/>
        </w:rPr>
        <w:t>143.9%</w:t>
      </w:r>
      <w:r>
        <w:rPr>
          <w:rFonts w:hint="eastAsia" w:ascii="Times New Roman" w:hAnsi="Times New Roman" w:eastAsia="方正仿宋_GBK" w:cs="Times New Roman"/>
          <w:color w:val="auto"/>
          <w:kern w:val="0"/>
          <w:sz w:val="32"/>
          <w:szCs w:val="32"/>
        </w:rPr>
        <w:t>。其中，房地产开发经营企业</w:t>
      </w:r>
      <w:r>
        <w:rPr>
          <w:rFonts w:hint="default" w:ascii="Times New Roman" w:hAnsi="Times New Roman" w:eastAsia="方正仿宋_GBK" w:cs="Times New Roman"/>
          <w:color w:val="auto"/>
          <w:kern w:val="0"/>
          <w:sz w:val="32"/>
          <w:szCs w:val="32"/>
          <w:lang w:val="en-US" w:eastAsia="zh-CN"/>
        </w:rPr>
        <w:t>149</w:t>
      </w:r>
      <w:r>
        <w:rPr>
          <w:rFonts w:hint="eastAsia" w:ascii="Times New Roman" w:hAnsi="Times New Roman" w:eastAsia="方正仿宋_GBK" w:cs="Times New Roman"/>
          <w:color w:val="auto"/>
          <w:kern w:val="0"/>
          <w:sz w:val="32"/>
          <w:szCs w:val="32"/>
        </w:rPr>
        <w:t>人，比</w:t>
      </w:r>
      <w:r>
        <w:rPr>
          <w:rFonts w:hint="default" w:ascii="Times New Roman" w:hAnsi="Times New Roman" w:eastAsia="方正仿宋_GBK" w:cs="Times New Roman"/>
          <w:color w:val="auto"/>
          <w:kern w:val="0"/>
          <w:sz w:val="32"/>
          <w:szCs w:val="32"/>
        </w:rPr>
        <w:t>201</w:t>
      </w:r>
      <w:r>
        <w:rPr>
          <w:rFonts w:hint="default" w:ascii="Times New Roman" w:hAnsi="Times New Roman" w:eastAsia="方正仿宋_GBK" w:cs="Times New Roman"/>
          <w:color w:val="auto"/>
          <w:kern w:val="0"/>
          <w:sz w:val="32"/>
          <w:szCs w:val="32"/>
          <w:lang w:val="en-US" w:eastAsia="zh-CN"/>
        </w:rPr>
        <w:t>8</w:t>
      </w:r>
      <w:r>
        <w:rPr>
          <w:rFonts w:hint="eastAsia" w:ascii="Times New Roman" w:hAnsi="Times New Roman" w:eastAsia="方正仿宋_GBK" w:cs="Times New Roman"/>
          <w:color w:val="auto"/>
          <w:kern w:val="0"/>
          <w:sz w:val="32"/>
          <w:szCs w:val="32"/>
        </w:rPr>
        <w:t>年末</w:t>
      </w:r>
      <w:r>
        <w:rPr>
          <w:rFonts w:hint="eastAsia" w:ascii="Times New Roman" w:hAnsi="Times New Roman" w:eastAsia="方正仿宋_GBK" w:cs="Times New Roman"/>
          <w:color w:val="auto"/>
          <w:kern w:val="0"/>
          <w:sz w:val="32"/>
          <w:szCs w:val="32"/>
          <w:lang w:val="en-US" w:eastAsia="zh-CN"/>
        </w:rPr>
        <w:t>增长</w:t>
      </w:r>
      <w:r>
        <w:rPr>
          <w:rFonts w:hint="default" w:ascii="Times New Roman" w:hAnsi="Times New Roman" w:eastAsia="方正仿宋_GBK" w:cs="Times New Roman"/>
          <w:color w:val="auto"/>
          <w:kern w:val="0"/>
          <w:sz w:val="32"/>
          <w:szCs w:val="32"/>
          <w:lang w:val="en-US" w:eastAsia="zh-CN"/>
        </w:rPr>
        <w:t>96.1%</w:t>
      </w:r>
      <w:r>
        <w:rPr>
          <w:rFonts w:hint="eastAsia" w:ascii="Times New Roman" w:hAnsi="Times New Roman" w:eastAsia="方正仿宋_GBK" w:cs="Times New Roman"/>
          <w:color w:val="auto"/>
          <w:kern w:val="0"/>
          <w:sz w:val="32"/>
          <w:szCs w:val="32"/>
        </w:rPr>
        <w:t>，物业管理企业</w:t>
      </w:r>
      <w:r>
        <w:rPr>
          <w:rFonts w:hint="default" w:ascii="Times New Roman" w:hAnsi="Times New Roman" w:eastAsia="方正仿宋_GBK" w:cs="Times New Roman"/>
          <w:color w:val="auto"/>
          <w:kern w:val="0"/>
          <w:sz w:val="32"/>
          <w:szCs w:val="32"/>
          <w:lang w:val="en-US" w:eastAsia="zh-CN"/>
        </w:rPr>
        <w:t>27</w:t>
      </w:r>
      <w:r>
        <w:rPr>
          <w:rFonts w:hint="eastAsia" w:ascii="Times New Roman" w:hAnsi="Times New Roman" w:eastAsia="方正仿宋_GBK" w:cs="Times New Roman"/>
          <w:color w:val="auto"/>
          <w:kern w:val="0"/>
          <w:sz w:val="32"/>
          <w:szCs w:val="32"/>
        </w:rPr>
        <w:t>人</w:t>
      </w:r>
      <w:r>
        <w:rPr>
          <w:rFonts w:hint="eastAsia" w:ascii="Times New Roman" w:hAnsi="Times New Roman" w:eastAsia="方正仿宋_GBK" w:cs="Times New Roman"/>
          <w:color w:val="auto"/>
          <w:kern w:val="0"/>
          <w:sz w:val="32"/>
          <w:szCs w:val="32"/>
          <w:lang w:eastAsia="zh-CN"/>
        </w:rPr>
        <w:t>，房地产中介服务</w:t>
      </w:r>
      <w:r>
        <w:rPr>
          <w:rFonts w:hint="eastAsia" w:ascii="Times New Roman" w:hAnsi="Times New Roman" w:eastAsia="方正仿宋_GBK" w:cs="Times New Roman"/>
          <w:color w:val="auto"/>
          <w:kern w:val="0"/>
          <w:sz w:val="32"/>
          <w:szCs w:val="32"/>
          <w:lang w:val="en-US" w:eastAsia="zh-CN"/>
        </w:rPr>
        <w:t>企业</w:t>
      </w:r>
      <w:r>
        <w:rPr>
          <w:rFonts w:hint="default" w:ascii="Times New Roman" w:hAnsi="Times New Roman" w:eastAsia="方正仿宋_GBK" w:cs="Times New Roman"/>
          <w:color w:val="auto"/>
          <w:kern w:val="0"/>
          <w:sz w:val="32"/>
          <w:szCs w:val="32"/>
          <w:lang w:val="en-US" w:eastAsia="zh-CN"/>
        </w:rPr>
        <w:t>24</w:t>
      </w:r>
      <w:r>
        <w:rPr>
          <w:rFonts w:hint="eastAsia" w:ascii="Times New Roman" w:hAnsi="Times New Roman" w:eastAsia="方正仿宋_GBK" w:cs="Times New Roman"/>
          <w:color w:val="auto"/>
          <w:kern w:val="0"/>
          <w:sz w:val="32"/>
          <w:szCs w:val="32"/>
          <w:lang w:val="en-US" w:eastAsia="zh-CN"/>
        </w:rPr>
        <w:t>人</w:t>
      </w:r>
      <w:r>
        <w:rPr>
          <w:rFonts w:hint="eastAsia" w:ascii="Times New Roman" w:hAnsi="Times New Roman" w:eastAsia="方正仿宋_GBK" w:cs="Times New Roman"/>
          <w:color w:val="auto"/>
          <w:kern w:val="0"/>
          <w:sz w:val="32"/>
          <w:szCs w:val="32"/>
        </w:rPr>
        <w:t>（详见表</w:t>
      </w:r>
      <w:r>
        <w:rPr>
          <w:rFonts w:hint="default" w:ascii="Times New Roman" w:hAnsi="Times New Roman" w:eastAsia="方正仿宋_GBK" w:cs="Times New Roman"/>
          <w:color w:val="auto"/>
          <w:kern w:val="0"/>
          <w:sz w:val="32"/>
          <w:szCs w:val="32"/>
        </w:rPr>
        <w:t>4-1</w:t>
      </w:r>
      <w:r>
        <w:rPr>
          <w:rFonts w:hint="default" w:ascii="Times New Roman" w:hAnsi="Times New Roman" w:eastAsia="方正仿宋_GBK" w:cs="Times New Roman"/>
          <w:color w:val="auto"/>
          <w:kern w:val="0"/>
          <w:sz w:val="32"/>
          <w:szCs w:val="32"/>
          <w:lang w:val="en-US" w:eastAsia="zh-CN"/>
        </w:rPr>
        <w:t>0</w:t>
      </w:r>
      <w:r>
        <w:rPr>
          <w:rFonts w:hint="eastAsia" w:ascii="Times New Roman" w:hAnsi="Times New Roman" w:eastAsia="方正仿宋_GBK" w:cs="Times New Roman"/>
          <w:color w:val="auto"/>
          <w:kern w:val="0"/>
          <w:sz w:val="32"/>
          <w:szCs w:val="32"/>
        </w:rPr>
        <w:t>）。</w:t>
      </w:r>
    </w:p>
    <w:tbl>
      <w:tblPr>
        <w:tblStyle w:val="19"/>
        <w:tblW w:w="832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078"/>
        <w:gridCol w:w="308"/>
        <w:gridCol w:w="2368"/>
        <w:gridCol w:w="195"/>
        <w:gridCol w:w="2357"/>
        <w:gridCol w:w="1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gridAfter w:val="1"/>
          <w:wAfter w:w="15" w:type="dxa"/>
          <w:trHeight w:val="567" w:hRule="atLeast"/>
          <w:jc w:val="center"/>
        </w:trPr>
        <w:tc>
          <w:tcPr>
            <w:tcW w:w="8306" w:type="dxa"/>
            <w:gridSpan w:val="5"/>
            <w:tcBorders>
              <w:top w:val="nil"/>
              <w:left w:val="nil"/>
              <w:bottom w:val="single" w:color="auto" w:sz="12" w:space="0"/>
              <w:right w:val="nil"/>
            </w:tcBorders>
            <w:shd w:val="clear" w:color="auto" w:fill="FFFFFF"/>
            <w:vAlign w:val="center"/>
          </w:tcPr>
          <w:p>
            <w:pPr>
              <w:widowControl/>
              <w:spacing w:line="320" w:lineRule="atLeast"/>
              <w:ind w:left="57" w:right="57"/>
              <w:jc w:val="center"/>
              <w:rPr>
                <w:rFonts w:ascii="Times New Roman" w:hAnsi="Times New Roman" w:cs="Times New Roman"/>
                <w:color w:val="auto"/>
                <w:kern w:val="0"/>
                <w:sz w:val="24"/>
              </w:rPr>
            </w:pPr>
            <w:r>
              <w:rPr>
                <w:rFonts w:hint="eastAsia" w:ascii="Times New Roman" w:hAnsi="Times New Roman" w:cs="Times New Roman"/>
                <w:b/>
                <w:bCs/>
                <w:color w:val="auto"/>
                <w:kern w:val="0"/>
                <w:sz w:val="24"/>
              </w:rPr>
              <w:t>表</w:t>
            </w:r>
            <w:r>
              <w:rPr>
                <w:rFonts w:ascii="Times New Roman" w:hAnsi="Times New Roman" w:cs="Times New Roman"/>
                <w:b/>
                <w:bCs/>
                <w:color w:val="auto"/>
                <w:kern w:val="0"/>
                <w:sz w:val="24"/>
              </w:rPr>
              <w:t>4-1</w:t>
            </w:r>
            <w:r>
              <w:rPr>
                <w:rFonts w:hint="eastAsia" w:ascii="Times New Roman" w:hAnsi="Times New Roman" w:cs="Times New Roman"/>
                <w:b/>
                <w:bCs/>
                <w:color w:val="auto"/>
                <w:kern w:val="0"/>
                <w:sz w:val="24"/>
                <w:lang w:val="en-US" w:eastAsia="zh-CN"/>
              </w:rPr>
              <w:t>0</w:t>
            </w:r>
            <w:r>
              <w:rPr>
                <w:rFonts w:hint="eastAsia" w:ascii="Times New Roman" w:hAnsi="Times New Roman" w:cs="Times New Roman"/>
                <w:b/>
                <w:bCs/>
                <w:color w:val="auto"/>
                <w:kern w:val="0"/>
                <w:sz w:val="24"/>
              </w:rPr>
              <w:t>　按行业中类分组的房地产业企业法人单位和从业人员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15" w:type="dxa"/>
          <w:trHeight w:val="567" w:hRule="atLeast"/>
          <w:jc w:val="center"/>
        </w:trPr>
        <w:tc>
          <w:tcPr>
            <w:tcW w:w="3078" w:type="dxa"/>
            <w:tcBorders>
              <w:top w:val="nil"/>
              <w:left w:val="nil"/>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color w:val="auto"/>
                <w:kern w:val="0"/>
                <w:sz w:val="18"/>
                <w:szCs w:val="18"/>
              </w:rPr>
            </w:pPr>
            <w:r>
              <w:rPr>
                <w:rFonts w:ascii="Times New Roman" w:hAnsi="Times New Roman" w:cs="Times New Roman"/>
                <w:color w:val="auto"/>
                <w:kern w:val="0"/>
                <w:szCs w:val="21"/>
              </w:rPr>
              <w:t> </w:t>
            </w:r>
          </w:p>
        </w:tc>
        <w:tc>
          <w:tcPr>
            <w:tcW w:w="2676" w:type="dxa"/>
            <w:gridSpan w:val="2"/>
            <w:tcBorders>
              <w:top w:val="nil"/>
              <w:left w:val="single" w:color="auto" w:sz="4" w:space="0"/>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企业法人单位（个）</w:t>
            </w:r>
          </w:p>
        </w:tc>
        <w:tc>
          <w:tcPr>
            <w:tcW w:w="2552" w:type="dxa"/>
            <w:gridSpan w:val="2"/>
            <w:tcBorders>
              <w:top w:val="nil"/>
              <w:left w:val="single" w:color="auto" w:sz="4" w:space="0"/>
              <w:bottom w:val="single" w:color="auto" w:sz="4" w:space="0"/>
              <w:right w:val="nil"/>
            </w:tcBorders>
            <w:vAlign w:val="center"/>
          </w:tcPr>
          <w:p>
            <w:pPr>
              <w:widowControl/>
              <w:spacing w:line="240" w:lineRule="atLeas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从业人员（人）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15" w:type="dxa"/>
          <w:trHeight w:val="283" w:hRule="atLeast"/>
          <w:jc w:val="center"/>
        </w:trPr>
        <w:tc>
          <w:tcPr>
            <w:tcW w:w="3078" w:type="dxa"/>
            <w:tcBorders>
              <w:top w:val="single" w:color="auto" w:sz="4" w:space="0"/>
              <w:left w:val="nil"/>
              <w:bottom w:val="nil"/>
              <w:right w:val="single" w:color="auto" w:sz="4" w:space="0"/>
            </w:tcBorders>
            <w:vAlign w:val="center"/>
          </w:tcPr>
          <w:p>
            <w:pPr>
              <w:widowControl/>
              <w:spacing w:line="240" w:lineRule="atLeast"/>
              <w:ind w:left="57" w:right="57"/>
              <w:jc w:val="center"/>
              <w:rPr>
                <w:rFonts w:ascii="Times New Roman" w:hAnsi="Times New Roman" w:cs="Times New Roman"/>
                <w:color w:val="auto"/>
                <w:kern w:val="0"/>
                <w:sz w:val="18"/>
                <w:szCs w:val="18"/>
              </w:rPr>
            </w:pPr>
            <w:r>
              <w:rPr>
                <w:rFonts w:hint="eastAsia" w:ascii="Times New Roman" w:hAnsi="Times New Roman" w:cs="Times New Roman"/>
                <w:b/>
                <w:bCs/>
                <w:color w:val="auto"/>
                <w:kern w:val="0"/>
                <w:szCs w:val="21"/>
              </w:rPr>
              <w:t>合　计</w:t>
            </w:r>
          </w:p>
        </w:tc>
        <w:tc>
          <w:tcPr>
            <w:tcW w:w="2676" w:type="dxa"/>
            <w:gridSpan w:val="2"/>
            <w:tcBorders>
              <w:top w:val="single" w:color="auto" w:sz="4" w:space="0"/>
              <w:left w:val="single" w:color="auto" w:sz="4" w:space="0"/>
              <w:bottom w:val="nil"/>
              <w:right w:val="single" w:color="auto" w:sz="4" w:space="0"/>
            </w:tcBorders>
            <w:vAlign w:val="center"/>
          </w:tcPr>
          <w:p>
            <w:pPr>
              <w:jc w:val="right"/>
              <w:rPr>
                <w:rFonts w:hint="default" w:ascii="Times New Roman" w:hAnsi="Times New Roman" w:eastAsia="宋体" w:cs="Times New Roman"/>
                <w:b/>
                <w:color w:val="auto"/>
                <w:lang w:val="en-US" w:eastAsia="zh-CN"/>
              </w:rPr>
            </w:pPr>
            <w:r>
              <w:rPr>
                <w:rFonts w:hint="default" w:ascii="Times New Roman" w:hAnsi="Times New Roman" w:cs="Times New Roman"/>
                <w:b/>
                <w:color w:val="auto"/>
                <w:lang w:val="en-US" w:eastAsia="zh-CN"/>
              </w:rPr>
              <w:t>21</w:t>
            </w:r>
          </w:p>
        </w:tc>
        <w:tc>
          <w:tcPr>
            <w:tcW w:w="2552" w:type="dxa"/>
            <w:gridSpan w:val="2"/>
            <w:tcBorders>
              <w:top w:val="single" w:color="auto" w:sz="4" w:space="0"/>
              <w:left w:val="single" w:color="auto" w:sz="4" w:space="0"/>
              <w:bottom w:val="nil"/>
              <w:right w:val="nil"/>
            </w:tcBorders>
            <w:vAlign w:val="center"/>
          </w:tcPr>
          <w:p>
            <w:pPr>
              <w:jc w:val="right"/>
              <w:rPr>
                <w:rFonts w:hint="default" w:ascii="Times New Roman" w:hAnsi="Times New Roman" w:eastAsia="宋体" w:cs="Times New Roman"/>
                <w:b/>
                <w:color w:val="auto"/>
                <w:lang w:val="en-US" w:eastAsia="zh-CN"/>
              </w:rPr>
            </w:pPr>
            <w:r>
              <w:rPr>
                <w:rFonts w:hint="default" w:ascii="Times New Roman" w:hAnsi="Times New Roman" w:cs="Times New Roman"/>
                <w:b/>
                <w:color w:val="auto"/>
                <w:lang w:val="en-US" w:eastAsia="zh-CN"/>
              </w:rPr>
              <w: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15" w:type="dxa"/>
          <w:trHeight w:val="283" w:hRule="atLeast"/>
          <w:jc w:val="center"/>
        </w:trPr>
        <w:tc>
          <w:tcPr>
            <w:tcW w:w="3078"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　房地产开发经营</w:t>
            </w:r>
          </w:p>
        </w:tc>
        <w:tc>
          <w:tcPr>
            <w:tcW w:w="2676" w:type="dxa"/>
            <w:gridSpan w:val="2"/>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10</w:t>
            </w:r>
          </w:p>
        </w:tc>
        <w:tc>
          <w:tcPr>
            <w:tcW w:w="2552" w:type="dxa"/>
            <w:gridSpan w:val="2"/>
            <w:tcBorders>
              <w:top w:val="nil"/>
              <w:left w:val="single" w:color="auto" w:sz="4" w:space="0"/>
              <w:bottom w:val="nil"/>
              <w:right w:val="nil"/>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149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15" w:type="dxa"/>
          <w:trHeight w:val="283" w:hRule="atLeast"/>
          <w:jc w:val="center"/>
        </w:trPr>
        <w:tc>
          <w:tcPr>
            <w:tcW w:w="3078"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　物业管理</w:t>
            </w:r>
          </w:p>
        </w:tc>
        <w:tc>
          <w:tcPr>
            <w:tcW w:w="2676" w:type="dxa"/>
            <w:gridSpan w:val="2"/>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4</w:t>
            </w:r>
          </w:p>
        </w:tc>
        <w:tc>
          <w:tcPr>
            <w:tcW w:w="2552" w:type="dxa"/>
            <w:gridSpan w:val="2"/>
            <w:tcBorders>
              <w:top w:val="nil"/>
              <w:left w:val="single" w:color="auto" w:sz="4" w:space="0"/>
              <w:bottom w:val="nil"/>
              <w:right w:val="nil"/>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15" w:type="dxa"/>
          <w:trHeight w:val="283" w:hRule="atLeast"/>
          <w:jc w:val="center"/>
        </w:trPr>
        <w:tc>
          <w:tcPr>
            <w:tcW w:w="3078"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　房地产中介服务</w:t>
            </w:r>
          </w:p>
        </w:tc>
        <w:tc>
          <w:tcPr>
            <w:tcW w:w="2676" w:type="dxa"/>
            <w:gridSpan w:val="2"/>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4</w:t>
            </w:r>
          </w:p>
        </w:tc>
        <w:tc>
          <w:tcPr>
            <w:tcW w:w="2552" w:type="dxa"/>
            <w:gridSpan w:val="2"/>
            <w:tcBorders>
              <w:top w:val="nil"/>
              <w:left w:val="single" w:color="auto" w:sz="4" w:space="0"/>
              <w:bottom w:val="nil"/>
              <w:right w:val="nil"/>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gridAfter w:val="1"/>
          <w:wAfter w:w="15" w:type="dxa"/>
          <w:trHeight w:val="283" w:hRule="atLeast"/>
          <w:jc w:val="center"/>
        </w:trPr>
        <w:tc>
          <w:tcPr>
            <w:tcW w:w="3078" w:type="dxa"/>
            <w:tcBorders>
              <w:top w:val="nil"/>
              <w:left w:val="nil"/>
              <w:bottom w:val="nil"/>
              <w:right w:val="single" w:color="auto" w:sz="4" w:space="0"/>
            </w:tcBorders>
            <w:vAlign w:val="center"/>
          </w:tcPr>
          <w:p>
            <w:pPr>
              <w:widowControl/>
              <w:spacing w:line="240" w:lineRule="atLeast"/>
              <w:ind w:left="57" w:right="57" w:firstLine="210" w:firstLineChars="100"/>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房地产租赁</w:t>
            </w:r>
            <w:r>
              <w:rPr>
                <w:rFonts w:ascii="Times New Roman" w:hAnsi="Times New Roman" w:cs="Times New Roman"/>
                <w:color w:val="auto"/>
                <w:kern w:val="0"/>
                <w:szCs w:val="21"/>
              </w:rPr>
              <w:t>经营</w:t>
            </w:r>
          </w:p>
        </w:tc>
        <w:tc>
          <w:tcPr>
            <w:tcW w:w="2676" w:type="dxa"/>
            <w:gridSpan w:val="2"/>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3</w:t>
            </w:r>
          </w:p>
        </w:tc>
        <w:tc>
          <w:tcPr>
            <w:tcW w:w="2552" w:type="dxa"/>
            <w:gridSpan w:val="2"/>
            <w:tcBorders>
              <w:top w:val="nil"/>
              <w:left w:val="single" w:color="auto" w:sz="4" w:space="0"/>
              <w:bottom w:val="nil"/>
              <w:right w:val="nil"/>
            </w:tcBorders>
            <w:vAlign w:val="center"/>
          </w:tcPr>
          <w:p>
            <w:pPr>
              <w:jc w:val="right"/>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15" w:type="dxa"/>
          <w:trHeight w:val="283" w:hRule="atLeast"/>
          <w:jc w:val="center"/>
        </w:trPr>
        <w:tc>
          <w:tcPr>
            <w:tcW w:w="3078" w:type="dxa"/>
            <w:tcBorders>
              <w:top w:val="nil"/>
              <w:left w:val="nil"/>
              <w:bottom w:val="single" w:color="auto" w:sz="12" w:space="0"/>
              <w:right w:val="single" w:color="auto" w:sz="4" w:space="0"/>
            </w:tcBorders>
            <w:vAlign w:val="center"/>
          </w:tcPr>
          <w:p>
            <w:pPr>
              <w:widowControl/>
              <w:spacing w:line="240" w:lineRule="atLeas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　其他房地产业</w:t>
            </w:r>
          </w:p>
        </w:tc>
        <w:tc>
          <w:tcPr>
            <w:tcW w:w="2676" w:type="dxa"/>
            <w:gridSpan w:val="2"/>
            <w:tcBorders>
              <w:top w:val="nil"/>
              <w:left w:val="single" w:color="auto" w:sz="4" w:space="0"/>
              <w:bottom w:val="single" w:color="auto" w:sz="12" w:space="0"/>
              <w:right w:val="single" w:color="auto" w:sz="4" w:space="0"/>
            </w:tcBorders>
            <w:vAlign w:val="center"/>
          </w:tcPr>
          <w:p>
            <w:pPr>
              <w:jc w:val="right"/>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0</w:t>
            </w:r>
          </w:p>
        </w:tc>
        <w:tc>
          <w:tcPr>
            <w:tcW w:w="2552" w:type="dxa"/>
            <w:gridSpan w:val="2"/>
            <w:tcBorders>
              <w:top w:val="nil"/>
              <w:left w:val="single" w:color="auto" w:sz="4" w:space="0"/>
              <w:bottom w:val="single" w:color="auto" w:sz="12" w:space="0"/>
              <w:right w:val="nil"/>
            </w:tcBorders>
            <w:vAlign w:val="center"/>
          </w:tcPr>
          <w:p>
            <w:pPr>
              <w:jc w:val="right"/>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15" w:type="dxa"/>
          <w:trHeight w:val="567" w:hRule="atLeast"/>
          <w:jc w:val="center"/>
        </w:trPr>
        <w:tc>
          <w:tcPr>
            <w:tcW w:w="8306" w:type="dxa"/>
            <w:gridSpan w:val="5"/>
            <w:tcBorders>
              <w:top w:val="nil"/>
              <w:left w:val="nil"/>
              <w:bottom w:val="single" w:color="auto" w:sz="12" w:space="0"/>
              <w:right w:val="nil"/>
            </w:tcBorders>
            <w:shd w:val="clear" w:color="auto" w:fill="FFFFFF"/>
            <w:vAlign w:val="center"/>
          </w:tcPr>
          <w:p>
            <w:pPr>
              <w:spacing w:line="600" w:lineRule="exact"/>
              <w:ind w:firstLine="640" w:firstLineChars="200"/>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在房地产业企业法人单位</w:t>
            </w:r>
            <w:r>
              <w:rPr>
                <w:rFonts w:hint="eastAsia" w:eastAsia="仿宋_GB2312" w:cs="Times New Roman"/>
                <w:color w:val="auto"/>
                <w:kern w:val="0"/>
                <w:sz w:val="32"/>
                <w:szCs w:val="32"/>
                <w:lang w:val="en-US" w:eastAsia="zh-CN"/>
              </w:rPr>
              <w:t>和</w:t>
            </w:r>
            <w:r>
              <w:rPr>
                <w:rFonts w:hint="eastAsia" w:ascii="Times New Roman" w:hAnsi="Times New Roman" w:eastAsia="仿宋_GB2312" w:cs="Times New Roman"/>
                <w:color w:val="auto"/>
                <w:kern w:val="0"/>
                <w:sz w:val="32"/>
                <w:szCs w:val="32"/>
                <w:lang w:val="en-US" w:eastAsia="zh-CN"/>
              </w:rPr>
              <w:t>从业人员中，内资企业均占</w:t>
            </w:r>
            <w:r>
              <w:rPr>
                <w:rFonts w:hint="default" w:ascii="Times New Roman" w:hAnsi="Times New Roman" w:eastAsia="仿宋_GB2312" w:cs="Times New Roman"/>
                <w:color w:val="auto"/>
                <w:kern w:val="0"/>
                <w:sz w:val="32"/>
                <w:szCs w:val="32"/>
                <w:lang w:val="en-US" w:eastAsia="zh-CN"/>
              </w:rPr>
              <w:t>100%</w:t>
            </w:r>
            <w:r>
              <w:rPr>
                <w:rFonts w:hint="eastAsia" w:ascii="Times New Roman" w:hAnsi="Times New Roman" w:eastAsia="仿宋_GB2312" w:cs="Times New Roman"/>
                <w:color w:val="auto"/>
                <w:kern w:val="0"/>
                <w:sz w:val="32"/>
                <w:szCs w:val="32"/>
                <w:lang w:val="en-US" w:eastAsia="zh-CN"/>
              </w:rPr>
              <w:t>（详见表</w:t>
            </w:r>
            <w:r>
              <w:rPr>
                <w:rFonts w:hint="default" w:ascii="Times New Roman" w:hAnsi="Times New Roman" w:eastAsia="仿宋_GB2312" w:cs="Times New Roman"/>
                <w:color w:val="auto"/>
                <w:kern w:val="0"/>
                <w:sz w:val="32"/>
                <w:szCs w:val="32"/>
                <w:lang w:val="en-US" w:eastAsia="zh-CN"/>
              </w:rPr>
              <w:t>4-11</w:t>
            </w:r>
            <w:r>
              <w:rPr>
                <w:rFonts w:hint="eastAsia" w:ascii="Times New Roman" w:hAnsi="Times New Roman" w:eastAsia="仿宋_GB2312" w:cs="Times New Roman"/>
                <w:color w:val="auto"/>
                <w:kern w:val="0"/>
                <w:sz w:val="32"/>
                <w:szCs w:val="32"/>
                <w:lang w:val="en-US" w:eastAsia="zh-CN"/>
              </w:rPr>
              <w:t>）。</w:t>
            </w:r>
          </w:p>
          <w:p>
            <w:pPr>
              <w:widowControl/>
              <w:spacing w:line="320" w:lineRule="atLeast"/>
              <w:ind w:right="57"/>
              <w:jc w:val="center"/>
              <w:rPr>
                <w:rFonts w:hint="eastAsia" w:ascii="Times New Roman" w:hAnsi="Times New Roman" w:cs="Times New Roman"/>
                <w:b/>
                <w:bCs/>
                <w:color w:val="auto"/>
                <w:kern w:val="0"/>
                <w:sz w:val="24"/>
              </w:rPr>
            </w:pPr>
            <w:r>
              <w:rPr>
                <w:rFonts w:hint="eastAsia" w:ascii="Times New Roman" w:hAnsi="Times New Roman" w:cs="Times New Roman"/>
                <w:b/>
                <w:bCs/>
                <w:color w:val="auto"/>
                <w:kern w:val="0"/>
                <w:sz w:val="24"/>
              </w:rPr>
              <w:t>表</w:t>
            </w:r>
            <w:r>
              <w:rPr>
                <w:rFonts w:ascii="Times New Roman" w:hAnsi="Times New Roman" w:cs="Times New Roman"/>
                <w:b/>
                <w:bCs/>
                <w:color w:val="auto"/>
                <w:kern w:val="0"/>
                <w:sz w:val="24"/>
              </w:rPr>
              <w:t>4-1</w:t>
            </w:r>
            <w:r>
              <w:rPr>
                <w:rFonts w:hint="eastAsia" w:ascii="Times New Roman" w:hAnsi="Times New Roman" w:cs="Times New Roman"/>
                <w:b/>
                <w:bCs/>
                <w:color w:val="auto"/>
                <w:kern w:val="0"/>
                <w:sz w:val="24"/>
                <w:lang w:val="en-US" w:eastAsia="zh-CN"/>
              </w:rPr>
              <w:t>1</w:t>
            </w:r>
            <w:r>
              <w:rPr>
                <w:rFonts w:hint="eastAsia" w:ascii="Times New Roman" w:hAnsi="Times New Roman" w:cs="Times New Roman"/>
                <w:b/>
                <w:bCs/>
                <w:color w:val="auto"/>
                <w:kern w:val="0"/>
                <w:sz w:val="24"/>
              </w:rPr>
              <w:t>　按登记注册</w:t>
            </w:r>
            <w:r>
              <w:rPr>
                <w:rFonts w:hint="eastAsia" w:ascii="Times New Roman" w:hAnsi="Times New Roman" w:cs="Times New Roman"/>
                <w:b/>
                <w:bCs/>
                <w:color w:val="auto"/>
                <w:kern w:val="0"/>
                <w:sz w:val="24"/>
                <w:lang w:eastAsia="zh-CN"/>
              </w:rPr>
              <w:t>统计类别</w:t>
            </w:r>
            <w:r>
              <w:rPr>
                <w:rFonts w:hint="eastAsia" w:ascii="Times New Roman" w:hAnsi="Times New Roman" w:cs="Times New Roman"/>
                <w:b/>
                <w:bCs/>
                <w:color w:val="auto"/>
                <w:kern w:val="0"/>
                <w:sz w:val="24"/>
              </w:rPr>
              <w:t>分组的租赁和商务服务业企业</w:t>
            </w:r>
          </w:p>
          <w:p>
            <w:pPr>
              <w:widowControl/>
              <w:spacing w:line="320" w:lineRule="atLeast"/>
              <w:ind w:left="57" w:right="57"/>
              <w:jc w:val="center"/>
              <w:rPr>
                <w:rFonts w:ascii="Times New Roman" w:hAnsi="Times New Roman" w:cs="Times New Roman"/>
                <w:color w:val="auto"/>
                <w:kern w:val="0"/>
                <w:sz w:val="24"/>
              </w:rPr>
            </w:pPr>
            <w:r>
              <w:rPr>
                <w:rFonts w:hint="eastAsia" w:ascii="Times New Roman" w:hAnsi="Times New Roman" w:cs="Times New Roman"/>
                <w:b/>
                <w:bCs/>
                <w:color w:val="auto"/>
                <w:kern w:val="0"/>
                <w:sz w:val="24"/>
              </w:rPr>
              <w:t>法人单位和从业人员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386" w:type="dxa"/>
            <w:gridSpan w:val="2"/>
            <w:tcBorders>
              <w:top w:val="nil"/>
              <w:left w:val="nil"/>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b/>
                <w:color w:val="auto"/>
                <w:kern w:val="0"/>
                <w:sz w:val="18"/>
                <w:szCs w:val="18"/>
              </w:rPr>
            </w:pPr>
            <w:r>
              <w:rPr>
                <w:rFonts w:ascii="Times New Roman" w:hAnsi="Times New Roman" w:cs="Times New Roman"/>
                <w:b/>
                <w:color w:val="auto"/>
                <w:kern w:val="0"/>
                <w:szCs w:val="21"/>
              </w:rPr>
              <w:t> </w:t>
            </w:r>
          </w:p>
        </w:tc>
        <w:tc>
          <w:tcPr>
            <w:tcW w:w="2563" w:type="dxa"/>
            <w:gridSpan w:val="2"/>
            <w:tcBorders>
              <w:top w:val="nil"/>
              <w:left w:val="single" w:color="auto" w:sz="4" w:space="0"/>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企业法人单位</w:t>
            </w:r>
            <w:r>
              <w:rPr>
                <w:rFonts w:ascii="Times New Roman" w:hAnsi="Times New Roman" w:cs="Times New Roman"/>
                <w:b/>
                <w:color w:val="auto"/>
                <w:kern w:val="0"/>
                <w:szCs w:val="21"/>
              </w:rPr>
              <w:t>(</w:t>
            </w:r>
            <w:r>
              <w:rPr>
                <w:rFonts w:hint="eastAsia" w:ascii="Times New Roman" w:hAnsi="Times New Roman" w:cs="Times New Roman"/>
                <w:b/>
                <w:color w:val="auto"/>
                <w:kern w:val="0"/>
                <w:szCs w:val="21"/>
              </w:rPr>
              <w:t>个</w:t>
            </w:r>
            <w:r>
              <w:rPr>
                <w:rFonts w:ascii="Times New Roman" w:hAnsi="Times New Roman" w:cs="Times New Roman"/>
                <w:b/>
                <w:color w:val="auto"/>
                <w:kern w:val="0"/>
                <w:szCs w:val="21"/>
              </w:rPr>
              <w:t>)</w:t>
            </w:r>
          </w:p>
        </w:tc>
        <w:tc>
          <w:tcPr>
            <w:tcW w:w="2372" w:type="dxa"/>
            <w:gridSpan w:val="2"/>
            <w:tcBorders>
              <w:top w:val="nil"/>
              <w:left w:val="single" w:color="auto" w:sz="4" w:space="0"/>
              <w:bottom w:val="single" w:color="auto" w:sz="4" w:space="0"/>
              <w:right w:val="nil"/>
            </w:tcBorders>
            <w:vAlign w:val="center"/>
          </w:tcPr>
          <w:p>
            <w:pPr>
              <w:widowControl/>
              <w:spacing w:line="240" w:lineRule="atLeas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从业人员</w:t>
            </w:r>
            <w:r>
              <w:rPr>
                <w:rFonts w:ascii="Times New Roman" w:hAnsi="Times New Roman" w:cs="Times New Roman"/>
                <w:b/>
                <w:color w:val="auto"/>
                <w:kern w:val="0"/>
                <w:szCs w:val="21"/>
              </w:rPr>
              <w:t>(</w:t>
            </w:r>
            <w:r>
              <w:rPr>
                <w:rFonts w:hint="eastAsia" w:ascii="Times New Roman" w:hAnsi="Times New Roman" w:cs="Times New Roman"/>
                <w:b/>
                <w:color w:val="auto"/>
                <w:kern w:val="0"/>
                <w:szCs w:val="21"/>
              </w:rPr>
              <w:t>人</w:t>
            </w:r>
            <w:r>
              <w:rPr>
                <w:rFonts w:ascii="Times New Roman" w:hAnsi="Times New Roman" w:cs="Times New Roman"/>
                <w:b/>
                <w:color w:val="auto"/>
                <w:kern w:val="0"/>
                <w:szCs w:val="21"/>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386" w:type="dxa"/>
            <w:gridSpan w:val="2"/>
            <w:tcBorders>
              <w:top w:val="single" w:color="auto" w:sz="4" w:space="0"/>
              <w:left w:val="nil"/>
              <w:bottom w:val="nil"/>
              <w:right w:val="single" w:color="auto" w:sz="4" w:space="0"/>
            </w:tcBorders>
            <w:vAlign w:val="center"/>
          </w:tcPr>
          <w:p>
            <w:pPr>
              <w:widowControl/>
              <w:spacing w:line="240" w:lineRule="atLeast"/>
              <w:ind w:left="57" w:right="57"/>
              <w:jc w:val="center"/>
              <w:rPr>
                <w:rFonts w:ascii="Times New Roman" w:hAnsi="Times New Roman" w:cs="Times New Roman"/>
                <w:color w:val="auto"/>
                <w:kern w:val="0"/>
                <w:sz w:val="18"/>
                <w:szCs w:val="18"/>
              </w:rPr>
            </w:pPr>
            <w:r>
              <w:rPr>
                <w:rFonts w:hint="eastAsia" w:ascii="Times New Roman" w:hAnsi="Times New Roman" w:cs="Times New Roman"/>
                <w:b/>
                <w:bCs/>
                <w:color w:val="auto"/>
                <w:kern w:val="0"/>
                <w:szCs w:val="21"/>
              </w:rPr>
              <w:t>合　计</w:t>
            </w:r>
          </w:p>
        </w:tc>
        <w:tc>
          <w:tcPr>
            <w:tcW w:w="2563" w:type="dxa"/>
            <w:gridSpan w:val="2"/>
            <w:tcBorders>
              <w:top w:val="single" w:color="auto" w:sz="4" w:space="0"/>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eastAsia="宋体" w:cs="Times New Roman"/>
                <w:b/>
                <w:color w:val="auto"/>
                <w:kern w:val="0"/>
                <w:sz w:val="18"/>
                <w:szCs w:val="18"/>
                <w:lang w:val="en-US" w:eastAsia="zh-CN"/>
              </w:rPr>
            </w:pPr>
            <w:r>
              <w:rPr>
                <w:rFonts w:hint="default" w:ascii="Times New Roman" w:hAnsi="Times New Roman" w:cs="Times New Roman"/>
                <w:b/>
                <w:color w:val="auto"/>
                <w:kern w:val="0"/>
                <w:sz w:val="18"/>
                <w:szCs w:val="18"/>
                <w:lang w:val="en-US" w:eastAsia="zh-CN"/>
              </w:rPr>
              <w:t>21</w:t>
            </w:r>
          </w:p>
        </w:tc>
        <w:tc>
          <w:tcPr>
            <w:tcW w:w="2372" w:type="dxa"/>
            <w:gridSpan w:val="2"/>
            <w:tcBorders>
              <w:top w:val="single" w:color="auto" w:sz="4" w:space="0"/>
              <w:left w:val="single" w:color="auto" w:sz="4" w:space="0"/>
              <w:bottom w:val="nil"/>
              <w:right w:val="nil"/>
            </w:tcBorders>
            <w:vAlign w:val="center"/>
          </w:tcPr>
          <w:p>
            <w:pPr>
              <w:widowControl/>
              <w:spacing w:line="240" w:lineRule="atLeast"/>
              <w:ind w:left="57" w:right="57"/>
              <w:jc w:val="right"/>
              <w:rPr>
                <w:rFonts w:hint="default" w:ascii="Times New Roman" w:hAnsi="Times New Roman" w:eastAsia="宋体" w:cs="Times New Roman"/>
                <w:b/>
                <w:color w:val="auto"/>
                <w:kern w:val="0"/>
                <w:sz w:val="18"/>
                <w:szCs w:val="18"/>
                <w:lang w:val="en-US" w:eastAsia="zh-CN"/>
              </w:rPr>
            </w:pPr>
            <w:r>
              <w:rPr>
                <w:rFonts w:hint="default" w:ascii="Times New Roman" w:hAnsi="Times New Roman" w:cs="Times New Roman"/>
                <w:b/>
                <w:color w:val="auto"/>
                <w:kern w:val="0"/>
                <w:sz w:val="18"/>
                <w:szCs w:val="18"/>
                <w:lang w:val="en-US" w:eastAsia="zh-CN"/>
              </w:rPr>
              <w: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3" w:hRule="atLeast"/>
          <w:jc w:val="center"/>
        </w:trPr>
        <w:tc>
          <w:tcPr>
            <w:tcW w:w="3386" w:type="dxa"/>
            <w:gridSpan w:val="2"/>
            <w:tcBorders>
              <w:top w:val="nil"/>
              <w:left w:val="nil"/>
              <w:bottom w:val="nil"/>
              <w:right w:val="single" w:color="auto" w:sz="4" w:space="0"/>
            </w:tcBorders>
            <w:vAlign w:val="center"/>
          </w:tcPr>
          <w:p>
            <w:pPr>
              <w:widowControl/>
              <w:spacing w:line="240" w:lineRule="atLeast"/>
              <w:ind w:left="57" w:right="57"/>
              <w:rPr>
                <w:rFonts w:ascii="Times New Roman" w:hAnsi="Times New Roman" w:cs="Times New Roman"/>
                <w:b w:val="0"/>
                <w:bCs/>
                <w:color w:val="auto"/>
                <w:kern w:val="0"/>
                <w:sz w:val="18"/>
                <w:szCs w:val="18"/>
              </w:rPr>
            </w:pPr>
            <w:r>
              <w:rPr>
                <w:rFonts w:hint="eastAsia" w:ascii="Times New Roman" w:hAnsi="Times New Roman" w:cs="Times New Roman"/>
                <w:b w:val="0"/>
                <w:bCs/>
                <w:color w:val="auto"/>
                <w:kern w:val="0"/>
                <w:szCs w:val="21"/>
              </w:rPr>
              <w:t>内资企业</w:t>
            </w:r>
          </w:p>
        </w:tc>
        <w:tc>
          <w:tcPr>
            <w:tcW w:w="2563" w:type="dxa"/>
            <w:gridSpan w:val="2"/>
            <w:tcBorders>
              <w:top w:val="nil"/>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eastAsia="宋体" w:cs="Times New Roman"/>
                <w:b w:val="0"/>
                <w:bCs/>
                <w:color w:val="auto"/>
                <w:kern w:val="0"/>
                <w:sz w:val="18"/>
                <w:szCs w:val="18"/>
                <w:lang w:val="en-US" w:eastAsia="zh-CN"/>
              </w:rPr>
            </w:pPr>
            <w:r>
              <w:rPr>
                <w:rFonts w:hint="default" w:ascii="Times New Roman" w:hAnsi="Times New Roman" w:cs="Times New Roman"/>
                <w:b w:val="0"/>
                <w:bCs/>
                <w:color w:val="auto"/>
                <w:kern w:val="0"/>
                <w:sz w:val="18"/>
                <w:szCs w:val="18"/>
                <w:lang w:val="en-US" w:eastAsia="zh-CN"/>
              </w:rPr>
              <w:t>21</w:t>
            </w:r>
          </w:p>
        </w:tc>
        <w:tc>
          <w:tcPr>
            <w:tcW w:w="2372" w:type="dxa"/>
            <w:gridSpan w:val="2"/>
            <w:tcBorders>
              <w:top w:val="nil"/>
              <w:left w:val="single" w:color="auto" w:sz="4" w:space="0"/>
              <w:bottom w:val="nil"/>
              <w:right w:val="nil"/>
            </w:tcBorders>
            <w:vAlign w:val="center"/>
          </w:tcPr>
          <w:p>
            <w:pPr>
              <w:widowControl/>
              <w:spacing w:line="240" w:lineRule="atLeast"/>
              <w:ind w:left="57" w:right="57"/>
              <w:jc w:val="right"/>
              <w:rPr>
                <w:rFonts w:hint="default" w:ascii="Times New Roman" w:hAnsi="Times New Roman" w:eastAsia="宋体" w:cs="Times New Roman"/>
                <w:b w:val="0"/>
                <w:bCs/>
                <w:color w:val="auto"/>
                <w:kern w:val="0"/>
                <w:sz w:val="18"/>
                <w:szCs w:val="18"/>
                <w:lang w:val="en-US" w:eastAsia="zh-CN"/>
              </w:rPr>
            </w:pPr>
            <w:r>
              <w:rPr>
                <w:rFonts w:hint="default" w:ascii="Times New Roman" w:hAnsi="Times New Roman" w:cs="Times New Roman"/>
                <w:b w:val="0"/>
                <w:bCs/>
                <w:color w:val="auto"/>
                <w:kern w:val="0"/>
                <w:sz w:val="18"/>
                <w:szCs w:val="18"/>
                <w:lang w:val="en-US" w:eastAsia="zh-CN"/>
              </w:rPr>
              <w: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3" w:hRule="atLeast"/>
          <w:jc w:val="center"/>
        </w:trPr>
        <w:tc>
          <w:tcPr>
            <w:tcW w:w="3386" w:type="dxa"/>
            <w:gridSpan w:val="2"/>
            <w:tcBorders>
              <w:top w:val="nil"/>
              <w:left w:val="nil"/>
              <w:bottom w:val="nil"/>
              <w:right w:val="single" w:color="auto" w:sz="4" w:space="0"/>
            </w:tcBorders>
            <w:vAlign w:val="center"/>
          </w:tcPr>
          <w:p>
            <w:pPr>
              <w:widowControl/>
              <w:spacing w:line="240" w:lineRule="atLeast"/>
              <w:ind w:left="57" w:right="57"/>
              <w:rPr>
                <w:rFonts w:ascii="Times New Roman" w:hAnsi="Times New Roman" w:cs="Times New Roman"/>
                <w:b w:val="0"/>
                <w:bCs/>
                <w:color w:val="auto"/>
                <w:kern w:val="0"/>
                <w:sz w:val="18"/>
                <w:szCs w:val="18"/>
              </w:rPr>
            </w:pPr>
            <w:r>
              <w:rPr>
                <w:rFonts w:hint="eastAsia" w:ascii="Times New Roman" w:hAnsi="Times New Roman" w:cs="Times New Roman"/>
                <w:b w:val="0"/>
                <w:bCs/>
                <w:color w:val="auto"/>
                <w:kern w:val="0"/>
                <w:szCs w:val="21"/>
              </w:rPr>
              <w:t>港、澳、台商投资企业</w:t>
            </w:r>
          </w:p>
        </w:tc>
        <w:tc>
          <w:tcPr>
            <w:tcW w:w="2563" w:type="dxa"/>
            <w:gridSpan w:val="2"/>
            <w:tcBorders>
              <w:top w:val="nil"/>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eastAsia="宋体" w:cs="Times New Roman"/>
                <w:b w:val="0"/>
                <w:bCs/>
                <w:color w:val="auto"/>
                <w:kern w:val="0"/>
                <w:sz w:val="18"/>
                <w:szCs w:val="18"/>
                <w:lang w:val="en-US" w:eastAsia="zh-CN"/>
              </w:rPr>
            </w:pPr>
            <w:r>
              <w:rPr>
                <w:rFonts w:hint="default" w:ascii="Times New Roman" w:hAnsi="Times New Roman" w:cs="Times New Roman"/>
                <w:b w:val="0"/>
                <w:bCs/>
                <w:color w:val="auto"/>
                <w:kern w:val="0"/>
                <w:sz w:val="18"/>
                <w:szCs w:val="18"/>
                <w:lang w:val="en-US" w:eastAsia="zh-CN"/>
              </w:rPr>
              <w:t>0</w:t>
            </w:r>
          </w:p>
        </w:tc>
        <w:tc>
          <w:tcPr>
            <w:tcW w:w="2372" w:type="dxa"/>
            <w:gridSpan w:val="2"/>
            <w:tcBorders>
              <w:top w:val="nil"/>
              <w:left w:val="single" w:color="auto" w:sz="4" w:space="0"/>
              <w:bottom w:val="nil"/>
              <w:right w:val="nil"/>
            </w:tcBorders>
            <w:vAlign w:val="center"/>
          </w:tcPr>
          <w:p>
            <w:pPr>
              <w:widowControl/>
              <w:spacing w:line="240" w:lineRule="atLeast"/>
              <w:ind w:left="57" w:right="57"/>
              <w:jc w:val="right"/>
              <w:rPr>
                <w:rFonts w:hint="default" w:ascii="Times New Roman" w:hAnsi="Times New Roman" w:eastAsia="宋体" w:cs="Times New Roman"/>
                <w:b w:val="0"/>
                <w:bCs/>
                <w:color w:val="auto"/>
                <w:kern w:val="0"/>
                <w:sz w:val="18"/>
                <w:szCs w:val="18"/>
                <w:lang w:val="en-US" w:eastAsia="zh-CN"/>
              </w:rPr>
            </w:pPr>
            <w:r>
              <w:rPr>
                <w:rFonts w:hint="default" w:ascii="Times New Roman" w:hAnsi="Times New Roman" w:cs="Times New Roman"/>
                <w:b w:val="0"/>
                <w:bCs/>
                <w:color w:val="auto"/>
                <w:kern w:val="0"/>
                <w:sz w:val="18"/>
                <w:szCs w:val="18"/>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3" w:hRule="atLeast"/>
          <w:jc w:val="center"/>
        </w:trPr>
        <w:tc>
          <w:tcPr>
            <w:tcW w:w="3386" w:type="dxa"/>
            <w:gridSpan w:val="2"/>
            <w:tcBorders>
              <w:top w:val="nil"/>
              <w:left w:val="nil"/>
              <w:bottom w:val="nil"/>
              <w:right w:val="single" w:color="auto" w:sz="4" w:space="0"/>
            </w:tcBorders>
            <w:vAlign w:val="center"/>
          </w:tcPr>
          <w:p>
            <w:pPr>
              <w:widowControl/>
              <w:spacing w:line="240" w:lineRule="atLeast"/>
              <w:ind w:left="57" w:right="57"/>
              <w:rPr>
                <w:rFonts w:ascii="Times New Roman" w:hAnsi="Times New Roman" w:cs="Times New Roman"/>
                <w:b w:val="0"/>
                <w:bCs/>
                <w:color w:val="auto"/>
                <w:kern w:val="0"/>
                <w:sz w:val="18"/>
                <w:szCs w:val="18"/>
              </w:rPr>
            </w:pPr>
            <w:r>
              <w:rPr>
                <w:rFonts w:hint="eastAsia" w:ascii="Times New Roman" w:hAnsi="Times New Roman" w:cs="Times New Roman"/>
                <w:b w:val="0"/>
                <w:bCs/>
                <w:color w:val="auto"/>
                <w:kern w:val="0"/>
                <w:szCs w:val="21"/>
              </w:rPr>
              <w:t>外商投资企业</w:t>
            </w:r>
          </w:p>
        </w:tc>
        <w:tc>
          <w:tcPr>
            <w:tcW w:w="2563" w:type="dxa"/>
            <w:gridSpan w:val="2"/>
            <w:tcBorders>
              <w:top w:val="nil"/>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eastAsia="宋体" w:cs="Times New Roman"/>
                <w:b w:val="0"/>
                <w:bCs/>
                <w:color w:val="auto"/>
                <w:kern w:val="0"/>
                <w:sz w:val="18"/>
                <w:szCs w:val="18"/>
                <w:lang w:val="en-US" w:eastAsia="zh-CN"/>
              </w:rPr>
            </w:pPr>
            <w:r>
              <w:rPr>
                <w:rFonts w:hint="default" w:ascii="Times New Roman" w:hAnsi="Times New Roman" w:cs="Times New Roman"/>
                <w:b w:val="0"/>
                <w:bCs/>
                <w:color w:val="auto"/>
                <w:kern w:val="0"/>
                <w:sz w:val="18"/>
                <w:szCs w:val="18"/>
                <w:lang w:val="en-US" w:eastAsia="zh-CN"/>
              </w:rPr>
              <w:t>0</w:t>
            </w:r>
          </w:p>
        </w:tc>
        <w:tc>
          <w:tcPr>
            <w:tcW w:w="2372" w:type="dxa"/>
            <w:gridSpan w:val="2"/>
            <w:tcBorders>
              <w:top w:val="nil"/>
              <w:left w:val="single" w:color="auto" w:sz="4" w:space="0"/>
              <w:bottom w:val="nil"/>
              <w:right w:val="nil"/>
            </w:tcBorders>
            <w:vAlign w:val="center"/>
          </w:tcPr>
          <w:p>
            <w:pPr>
              <w:widowControl/>
              <w:spacing w:line="240" w:lineRule="atLeast"/>
              <w:ind w:left="57" w:right="57"/>
              <w:jc w:val="right"/>
              <w:rPr>
                <w:rFonts w:hint="default" w:ascii="Times New Roman" w:hAnsi="Times New Roman" w:eastAsia="宋体" w:cs="Times New Roman"/>
                <w:b w:val="0"/>
                <w:bCs/>
                <w:color w:val="auto"/>
                <w:kern w:val="0"/>
                <w:sz w:val="18"/>
                <w:szCs w:val="18"/>
                <w:lang w:val="en-US" w:eastAsia="zh-CN"/>
              </w:rPr>
            </w:pPr>
            <w:r>
              <w:rPr>
                <w:rFonts w:hint="default" w:ascii="Times New Roman" w:hAnsi="Times New Roman" w:cs="Times New Roman"/>
                <w:b w:val="0"/>
                <w:bCs/>
                <w:color w:val="auto"/>
                <w:kern w:val="0"/>
                <w:sz w:val="18"/>
                <w:szCs w:val="18"/>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90" w:hRule="atLeast"/>
          <w:jc w:val="center"/>
        </w:trPr>
        <w:tc>
          <w:tcPr>
            <w:tcW w:w="3386" w:type="dxa"/>
            <w:gridSpan w:val="2"/>
            <w:tcBorders>
              <w:top w:val="nil"/>
              <w:left w:val="nil"/>
              <w:bottom w:val="single" w:color="auto" w:sz="12" w:space="0"/>
              <w:right w:val="single" w:color="auto" w:sz="4" w:space="0"/>
            </w:tcBorders>
            <w:vAlign w:val="center"/>
          </w:tcPr>
          <w:p>
            <w:pPr>
              <w:widowControl/>
              <w:spacing w:line="240" w:lineRule="atLeast"/>
              <w:ind w:left="57" w:right="57"/>
              <w:rPr>
                <w:rFonts w:hint="eastAsia" w:ascii="Times New Roman" w:hAnsi="Times New Roman" w:eastAsia="宋体" w:cs="Times New Roman"/>
                <w:b w:val="0"/>
                <w:bCs/>
                <w:color w:val="auto"/>
                <w:kern w:val="0"/>
                <w:szCs w:val="21"/>
                <w:lang w:eastAsia="zh-CN"/>
              </w:rPr>
            </w:pPr>
            <w:r>
              <w:rPr>
                <w:rFonts w:hint="eastAsia" w:ascii="Times New Roman" w:hAnsi="Times New Roman" w:cs="Times New Roman"/>
                <w:b w:val="0"/>
                <w:bCs/>
                <w:color w:val="auto"/>
                <w:kern w:val="0"/>
                <w:szCs w:val="21"/>
                <w:lang w:eastAsia="zh-CN"/>
              </w:rPr>
              <w:t>其他统计类别</w:t>
            </w:r>
          </w:p>
        </w:tc>
        <w:tc>
          <w:tcPr>
            <w:tcW w:w="2563" w:type="dxa"/>
            <w:gridSpan w:val="2"/>
            <w:tcBorders>
              <w:top w:val="nil"/>
              <w:left w:val="single" w:color="auto" w:sz="4" w:space="0"/>
              <w:bottom w:val="single" w:color="auto" w:sz="12" w:space="0"/>
              <w:right w:val="single" w:color="auto" w:sz="4" w:space="0"/>
            </w:tcBorders>
            <w:vAlign w:val="center"/>
          </w:tcPr>
          <w:p>
            <w:pPr>
              <w:widowControl/>
              <w:spacing w:line="240" w:lineRule="atLeast"/>
              <w:ind w:left="57" w:right="57"/>
              <w:jc w:val="right"/>
              <w:rPr>
                <w:rFonts w:hint="default" w:ascii="Times New Roman" w:hAnsi="Times New Roman" w:cs="Times New Roman"/>
                <w:b w:val="0"/>
                <w:bCs/>
                <w:color w:val="auto"/>
                <w:kern w:val="0"/>
                <w:sz w:val="18"/>
                <w:szCs w:val="18"/>
                <w:lang w:val="en-US" w:eastAsia="zh-CN"/>
              </w:rPr>
            </w:pPr>
            <w:r>
              <w:rPr>
                <w:rFonts w:hint="default" w:ascii="Times New Roman" w:hAnsi="Times New Roman" w:cs="Times New Roman"/>
                <w:b w:val="0"/>
                <w:bCs/>
                <w:color w:val="auto"/>
                <w:kern w:val="0"/>
                <w:sz w:val="18"/>
                <w:szCs w:val="18"/>
                <w:lang w:val="en-US" w:eastAsia="zh-CN"/>
              </w:rPr>
              <w:t>0</w:t>
            </w:r>
          </w:p>
        </w:tc>
        <w:tc>
          <w:tcPr>
            <w:tcW w:w="2372" w:type="dxa"/>
            <w:gridSpan w:val="2"/>
            <w:tcBorders>
              <w:top w:val="nil"/>
              <w:left w:val="single" w:color="auto" w:sz="4" w:space="0"/>
              <w:bottom w:val="single" w:color="auto" w:sz="12" w:space="0"/>
              <w:right w:val="nil"/>
            </w:tcBorders>
            <w:vAlign w:val="center"/>
          </w:tcPr>
          <w:p>
            <w:pPr>
              <w:widowControl/>
              <w:spacing w:line="240" w:lineRule="atLeast"/>
              <w:ind w:left="57" w:right="57"/>
              <w:jc w:val="right"/>
              <w:rPr>
                <w:rFonts w:hint="default" w:ascii="Times New Roman" w:hAnsi="Times New Roman" w:cs="Times New Roman"/>
                <w:b w:val="0"/>
                <w:bCs/>
                <w:color w:val="auto"/>
                <w:kern w:val="0"/>
                <w:sz w:val="18"/>
                <w:szCs w:val="18"/>
                <w:lang w:val="en-US" w:eastAsia="zh-CN"/>
              </w:rPr>
            </w:pPr>
            <w:r>
              <w:rPr>
                <w:rFonts w:hint="default" w:ascii="Times New Roman" w:hAnsi="Times New Roman" w:cs="Times New Roman"/>
                <w:b w:val="0"/>
                <w:bCs/>
                <w:color w:val="auto"/>
                <w:kern w:val="0"/>
                <w:sz w:val="18"/>
                <w:szCs w:val="18"/>
                <w:lang w:val="en-US" w:eastAsia="zh-CN"/>
              </w:rPr>
              <w:t>0</w:t>
            </w:r>
          </w:p>
        </w:tc>
      </w:tr>
    </w:tbl>
    <w:p>
      <w:pPr>
        <w:widowControl/>
        <w:spacing w:line="600" w:lineRule="exact"/>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（二）主要</w:t>
      </w:r>
      <w:r>
        <w:rPr>
          <w:rFonts w:ascii="Times New Roman" w:hAnsi="Times New Roman" w:eastAsia="方正仿宋_GBK" w:cs="Times New Roman"/>
          <w:color w:val="auto"/>
          <w:kern w:val="0"/>
          <w:sz w:val="32"/>
          <w:szCs w:val="32"/>
        </w:rPr>
        <w:t>经济指标</w:t>
      </w:r>
    </w:p>
    <w:p>
      <w:pPr>
        <w:spacing w:line="600" w:lineRule="exact"/>
        <w:ind w:firstLine="640" w:firstLineChars="200"/>
        <w:rPr>
          <w:rFonts w:hint="eastAsia"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20</w:t>
      </w:r>
      <w:r>
        <w:rPr>
          <w:rFonts w:hint="default" w:ascii="Times New Roman" w:hAnsi="Times New Roman" w:eastAsia="方正仿宋_GBK" w:cs="Times New Roman"/>
          <w:color w:val="auto"/>
          <w:kern w:val="0"/>
          <w:sz w:val="32"/>
          <w:szCs w:val="32"/>
          <w:lang w:val="en-US" w:eastAsia="zh-CN"/>
        </w:rPr>
        <w:t>23</w:t>
      </w:r>
      <w:r>
        <w:rPr>
          <w:rFonts w:hint="eastAsia" w:ascii="Times New Roman" w:hAnsi="Times New Roman" w:eastAsia="方正仿宋_GBK" w:cs="Times New Roman"/>
          <w:color w:val="auto"/>
          <w:kern w:val="0"/>
          <w:sz w:val="32"/>
          <w:szCs w:val="32"/>
        </w:rPr>
        <w:t>年末，全县房地产业企业法人单位的资产总计为</w:t>
      </w:r>
      <w:r>
        <w:rPr>
          <w:rFonts w:hint="default" w:ascii="Times New Roman" w:hAnsi="Times New Roman" w:eastAsia="方正仿宋_GBK" w:cs="Times New Roman"/>
          <w:color w:val="auto"/>
          <w:kern w:val="0"/>
          <w:sz w:val="32"/>
          <w:szCs w:val="32"/>
          <w:lang w:val="en-US" w:eastAsia="zh-CN"/>
        </w:rPr>
        <w:t>122329.1</w:t>
      </w:r>
      <w:r>
        <w:rPr>
          <w:rFonts w:hint="eastAsia" w:ascii="Times New Roman" w:hAnsi="Times New Roman" w:eastAsia="方正仿宋_GBK" w:cs="Times New Roman"/>
          <w:color w:val="auto"/>
          <w:sz w:val="32"/>
          <w:szCs w:val="32"/>
        </w:rPr>
        <w:t>万</w:t>
      </w:r>
      <w:r>
        <w:rPr>
          <w:rFonts w:hint="eastAsia" w:ascii="Times New Roman" w:hAnsi="Times New Roman" w:eastAsia="方正仿宋_GBK" w:cs="Times New Roman"/>
          <w:color w:val="auto"/>
          <w:kern w:val="0"/>
          <w:sz w:val="32"/>
          <w:szCs w:val="32"/>
        </w:rPr>
        <w:t>元，比</w:t>
      </w:r>
      <w:r>
        <w:rPr>
          <w:rFonts w:hint="default" w:ascii="Times New Roman" w:hAnsi="Times New Roman" w:eastAsia="方正仿宋_GBK" w:cs="Times New Roman"/>
          <w:color w:val="auto"/>
          <w:kern w:val="0"/>
          <w:sz w:val="32"/>
          <w:szCs w:val="32"/>
        </w:rPr>
        <w:t>20</w:t>
      </w:r>
      <w:r>
        <w:rPr>
          <w:rFonts w:hint="default" w:ascii="Times New Roman" w:hAnsi="Times New Roman" w:eastAsia="方正仿宋_GBK" w:cs="Times New Roman"/>
          <w:color w:val="auto"/>
          <w:kern w:val="0"/>
          <w:sz w:val="32"/>
          <w:szCs w:val="32"/>
          <w:lang w:val="en-US" w:eastAsia="zh-CN"/>
        </w:rPr>
        <w:t>18</w:t>
      </w:r>
      <w:r>
        <w:rPr>
          <w:rFonts w:hint="eastAsia" w:ascii="Times New Roman" w:hAnsi="Times New Roman" w:eastAsia="方正仿宋_GBK" w:cs="Times New Roman"/>
          <w:color w:val="auto"/>
          <w:kern w:val="0"/>
          <w:sz w:val="32"/>
          <w:szCs w:val="32"/>
        </w:rPr>
        <w:t>年末增长</w:t>
      </w:r>
      <w:r>
        <w:rPr>
          <w:rFonts w:hint="default" w:ascii="Times New Roman" w:hAnsi="Times New Roman" w:eastAsia="方正仿宋_GBK" w:cs="Times New Roman"/>
          <w:color w:val="auto"/>
          <w:sz w:val="32"/>
          <w:szCs w:val="32"/>
          <w:lang w:val="en-US" w:eastAsia="zh-CN"/>
        </w:rPr>
        <w:t>2.</w:t>
      </w:r>
      <w:r>
        <w:rPr>
          <w:rFonts w:hint="eastAsia" w:eastAsia="方正仿宋_GBK" w:cs="Times New Roman"/>
          <w:color w:val="auto"/>
          <w:sz w:val="32"/>
          <w:szCs w:val="32"/>
          <w:lang w:val="en-US" w:eastAsia="zh-CN"/>
        </w:rPr>
        <w:t>9</w:t>
      </w:r>
      <w:r>
        <w:rPr>
          <w:rFonts w:hint="eastAsia" w:ascii="Times New Roman" w:hAnsi="Times New Roman" w:eastAsia="方正仿宋_GBK" w:cs="Times New Roman"/>
          <w:color w:val="auto"/>
          <w:sz w:val="32"/>
          <w:szCs w:val="32"/>
          <w:lang w:val="en-US" w:eastAsia="zh-CN"/>
        </w:rPr>
        <w:t>倍</w:t>
      </w:r>
      <w:r>
        <w:rPr>
          <w:rFonts w:hint="eastAsia" w:ascii="Times New Roman" w:hAnsi="Times New Roman" w:eastAsia="方正仿宋_GBK" w:cs="Times New Roman"/>
          <w:color w:val="auto"/>
          <w:kern w:val="0"/>
          <w:sz w:val="32"/>
          <w:szCs w:val="32"/>
        </w:rPr>
        <w:t>。其中，房地产开发经营企业</w:t>
      </w:r>
      <w:r>
        <w:rPr>
          <w:rFonts w:hint="default" w:ascii="Times New Roman" w:hAnsi="Times New Roman" w:eastAsia="方正仿宋_GBK" w:cs="Times New Roman"/>
          <w:color w:val="auto"/>
          <w:kern w:val="0"/>
          <w:sz w:val="32"/>
          <w:szCs w:val="32"/>
          <w:lang w:val="en-US" w:eastAsia="zh-CN"/>
        </w:rPr>
        <w:t>118917.2</w:t>
      </w:r>
      <w:r>
        <w:rPr>
          <w:rFonts w:hint="eastAsia" w:ascii="Times New Roman" w:hAnsi="Times New Roman" w:eastAsia="方正仿宋_GBK" w:cs="Times New Roman"/>
          <w:color w:val="auto"/>
          <w:sz w:val="32"/>
          <w:szCs w:val="32"/>
        </w:rPr>
        <w:t>万</w:t>
      </w:r>
      <w:r>
        <w:rPr>
          <w:rFonts w:hint="eastAsia" w:ascii="Times New Roman" w:hAnsi="Times New Roman" w:eastAsia="方正仿宋_GBK" w:cs="Times New Roman"/>
          <w:color w:val="auto"/>
          <w:kern w:val="0"/>
          <w:sz w:val="32"/>
          <w:szCs w:val="32"/>
        </w:rPr>
        <w:t>元，</w:t>
      </w:r>
      <w:r>
        <w:rPr>
          <w:rFonts w:hint="eastAsia" w:eastAsia="方正仿宋_GBK" w:cs="Times New Roman"/>
          <w:color w:val="auto"/>
          <w:kern w:val="0"/>
          <w:sz w:val="32"/>
          <w:szCs w:val="32"/>
          <w:lang w:eastAsia="zh-CN"/>
        </w:rPr>
        <w:t>比</w:t>
      </w:r>
      <w:r>
        <w:rPr>
          <w:rFonts w:hint="eastAsia" w:eastAsia="方正仿宋_GBK" w:cs="Times New Roman"/>
          <w:color w:val="auto"/>
          <w:kern w:val="0"/>
          <w:sz w:val="32"/>
          <w:szCs w:val="32"/>
          <w:lang w:val="en-US" w:eastAsia="zh-CN"/>
        </w:rPr>
        <w:t>2018年末增长2.8倍；</w:t>
      </w:r>
      <w:r>
        <w:rPr>
          <w:rFonts w:hint="eastAsia" w:ascii="Times New Roman" w:hAnsi="Times New Roman" w:eastAsia="方正仿宋_GBK" w:cs="Times New Roman"/>
          <w:color w:val="auto"/>
          <w:kern w:val="0"/>
          <w:sz w:val="32"/>
          <w:szCs w:val="32"/>
        </w:rPr>
        <w:t>物业管理企业</w:t>
      </w:r>
      <w:r>
        <w:rPr>
          <w:rFonts w:hint="default" w:ascii="Times New Roman" w:hAnsi="Times New Roman" w:eastAsia="方正仿宋_GBK" w:cs="Times New Roman"/>
          <w:color w:val="auto"/>
          <w:sz w:val="32"/>
          <w:szCs w:val="32"/>
          <w:lang w:val="en-US" w:eastAsia="zh-CN"/>
        </w:rPr>
        <w:t>34.7</w:t>
      </w:r>
      <w:r>
        <w:rPr>
          <w:rFonts w:hint="eastAsia" w:ascii="Times New Roman" w:hAnsi="Times New Roman" w:eastAsia="方正仿宋_GBK" w:cs="Times New Roman"/>
          <w:color w:val="auto"/>
          <w:sz w:val="32"/>
          <w:szCs w:val="32"/>
        </w:rPr>
        <w:t>万</w:t>
      </w:r>
      <w:r>
        <w:rPr>
          <w:rFonts w:hint="eastAsia" w:ascii="Times New Roman" w:hAnsi="Times New Roman" w:eastAsia="方正仿宋_GBK" w:cs="Times New Roman"/>
          <w:color w:val="auto"/>
          <w:kern w:val="0"/>
          <w:sz w:val="32"/>
          <w:szCs w:val="32"/>
        </w:rPr>
        <w:t>元</w:t>
      </w:r>
      <w:r>
        <w:rPr>
          <w:rFonts w:hint="eastAsia" w:eastAsia="方正仿宋_GBK" w:cs="Times New Roman"/>
          <w:color w:val="auto"/>
          <w:kern w:val="0"/>
          <w:sz w:val="32"/>
          <w:szCs w:val="32"/>
          <w:lang w:eastAsia="zh-CN"/>
        </w:rPr>
        <w:t>，</w:t>
      </w:r>
      <w:r>
        <w:rPr>
          <w:rFonts w:hint="eastAsia" w:eastAsia="方正仿宋_GBK" w:cs="Times New Roman"/>
          <w:color w:val="auto"/>
          <w:kern w:val="0"/>
          <w:sz w:val="32"/>
          <w:szCs w:val="32"/>
          <w:lang w:val="en-US" w:eastAsia="zh-CN"/>
        </w:rPr>
        <w:t>比2018年末增长3.6%；房地产租赁经营3192.1万元（2018年末为0）。</w:t>
      </w:r>
      <w:r>
        <w:rPr>
          <w:rFonts w:hint="eastAsia" w:ascii="Times New Roman" w:hAnsi="Times New Roman" w:eastAsia="方正仿宋_GBK" w:cs="Times New Roman"/>
          <w:color w:val="auto"/>
          <w:kern w:val="0"/>
          <w:sz w:val="32"/>
          <w:szCs w:val="32"/>
        </w:rPr>
        <w:t>房地产业企业法人单位负债</w:t>
      </w:r>
      <w:r>
        <w:rPr>
          <w:rFonts w:ascii="Times New Roman" w:hAnsi="Times New Roman" w:eastAsia="方正仿宋_GBK" w:cs="Times New Roman"/>
          <w:color w:val="auto"/>
          <w:kern w:val="0"/>
          <w:sz w:val="32"/>
          <w:szCs w:val="32"/>
        </w:rPr>
        <w:t>合计</w:t>
      </w:r>
      <w:r>
        <w:rPr>
          <w:rFonts w:hint="default" w:ascii="Times New Roman" w:hAnsi="Times New Roman" w:eastAsia="方正仿宋_GBK" w:cs="Times New Roman"/>
          <w:color w:val="auto"/>
          <w:kern w:val="0"/>
          <w:sz w:val="32"/>
          <w:szCs w:val="32"/>
          <w:lang w:val="en-US" w:eastAsia="zh-CN"/>
        </w:rPr>
        <w:t>89939.3</w:t>
      </w:r>
      <w:r>
        <w:rPr>
          <w:rFonts w:hint="eastAsia" w:ascii="Times New Roman" w:hAnsi="Times New Roman" w:eastAsia="方正仿宋_GBK" w:cs="Times New Roman"/>
          <w:color w:val="auto"/>
          <w:sz w:val="32"/>
          <w:szCs w:val="32"/>
        </w:rPr>
        <w:t>万</w:t>
      </w:r>
      <w:r>
        <w:rPr>
          <w:rFonts w:ascii="Times New Roman" w:hAnsi="Times New Roman" w:eastAsia="方正仿宋_GBK" w:cs="Times New Roman"/>
          <w:color w:val="auto"/>
          <w:kern w:val="0"/>
          <w:sz w:val="32"/>
          <w:szCs w:val="32"/>
        </w:rPr>
        <w:t>元</w:t>
      </w:r>
      <w:r>
        <w:rPr>
          <w:rFonts w:hint="eastAsia" w:eastAsia="方正仿宋_GBK" w:cs="Times New Roman"/>
          <w:color w:val="auto"/>
          <w:kern w:val="0"/>
          <w:sz w:val="32"/>
          <w:szCs w:val="32"/>
          <w:lang w:eastAsia="zh-CN"/>
        </w:rPr>
        <w:t>，比</w:t>
      </w:r>
      <w:r>
        <w:rPr>
          <w:rFonts w:hint="eastAsia" w:eastAsia="方正仿宋_GBK" w:cs="Times New Roman"/>
          <w:color w:val="auto"/>
          <w:kern w:val="0"/>
          <w:sz w:val="32"/>
          <w:szCs w:val="32"/>
          <w:lang w:val="en-US" w:eastAsia="zh-CN"/>
        </w:rPr>
        <w:t>2018年末增长189.9%</w:t>
      </w:r>
      <w:r>
        <w:rPr>
          <w:rFonts w:hint="eastAsia" w:ascii="Times New Roman" w:hAnsi="Times New Roman" w:eastAsia="方正仿宋_GBK" w:cs="Times New Roman"/>
          <w:color w:val="auto"/>
          <w:kern w:val="0"/>
          <w:sz w:val="32"/>
          <w:szCs w:val="32"/>
        </w:rPr>
        <w:t>。</w:t>
      </w:r>
    </w:p>
    <w:p>
      <w:pPr>
        <w:spacing w:line="600" w:lineRule="exact"/>
        <w:ind w:firstLine="640" w:firstLineChars="200"/>
        <w:rPr>
          <w:rFonts w:ascii="Times New Roman" w:hAnsi="Times New Roman" w:eastAsia="方正仿宋_GBK" w:cs="Times New Roman"/>
          <w:color w:val="auto"/>
          <w:kern w:val="0"/>
          <w:sz w:val="32"/>
          <w:szCs w:val="32"/>
        </w:rPr>
      </w:pPr>
      <w:r>
        <w:rPr>
          <w:rFonts w:hint="eastAsia" w:eastAsia="方正仿宋_GBK" w:cs="Times New Roman"/>
          <w:color w:val="auto"/>
          <w:kern w:val="0"/>
          <w:sz w:val="32"/>
          <w:szCs w:val="32"/>
          <w:lang w:val="en-US" w:eastAsia="zh-CN"/>
        </w:rPr>
        <w:t>2023年，</w:t>
      </w:r>
      <w:r>
        <w:rPr>
          <w:rFonts w:hint="eastAsia" w:ascii="Times New Roman" w:hAnsi="Times New Roman" w:eastAsia="方正仿宋_GBK" w:cs="Times New Roman"/>
          <w:color w:val="auto"/>
          <w:kern w:val="0"/>
          <w:sz w:val="32"/>
          <w:szCs w:val="32"/>
        </w:rPr>
        <w:t>房地产业企业法人单位全年实现</w:t>
      </w:r>
      <w:r>
        <w:rPr>
          <w:rFonts w:ascii="Times New Roman" w:hAnsi="Times New Roman" w:eastAsia="方正仿宋_GBK" w:cs="Times New Roman"/>
          <w:color w:val="auto"/>
          <w:kern w:val="0"/>
          <w:sz w:val="32"/>
          <w:szCs w:val="32"/>
        </w:rPr>
        <w:t>营业收入</w:t>
      </w:r>
      <w:r>
        <w:rPr>
          <w:rFonts w:hint="default" w:ascii="Times New Roman" w:hAnsi="Times New Roman" w:eastAsia="方正仿宋_GBK" w:cs="Times New Roman"/>
          <w:color w:val="auto"/>
          <w:sz w:val="32"/>
          <w:szCs w:val="32"/>
          <w:lang w:val="en-US" w:eastAsia="zh-CN"/>
        </w:rPr>
        <w:t>29312.9</w:t>
      </w:r>
      <w:r>
        <w:rPr>
          <w:rFonts w:hint="eastAsia" w:ascii="Times New Roman" w:hAnsi="Times New Roman" w:eastAsia="方正仿宋_GBK" w:cs="Times New Roman"/>
          <w:color w:val="auto"/>
          <w:sz w:val="32"/>
          <w:szCs w:val="32"/>
        </w:rPr>
        <w:t>万</w:t>
      </w:r>
      <w:r>
        <w:rPr>
          <w:rFonts w:ascii="Times New Roman" w:hAnsi="Times New Roman" w:eastAsia="方正仿宋_GBK" w:cs="Times New Roman"/>
          <w:color w:val="auto"/>
          <w:kern w:val="0"/>
          <w:sz w:val="32"/>
          <w:szCs w:val="32"/>
        </w:rPr>
        <w:t>元</w:t>
      </w:r>
      <w:r>
        <w:rPr>
          <w:rFonts w:hint="eastAsia" w:eastAsia="方正仿宋_GBK" w:cs="Times New Roman"/>
          <w:color w:val="auto"/>
          <w:kern w:val="0"/>
          <w:sz w:val="32"/>
          <w:szCs w:val="32"/>
          <w:lang w:eastAsia="zh-CN"/>
        </w:rPr>
        <w:t>，比</w:t>
      </w:r>
      <w:r>
        <w:rPr>
          <w:rFonts w:hint="eastAsia" w:eastAsia="方正仿宋_GBK" w:cs="Times New Roman"/>
          <w:color w:val="auto"/>
          <w:kern w:val="0"/>
          <w:sz w:val="32"/>
          <w:szCs w:val="32"/>
          <w:lang w:val="en-US" w:eastAsia="zh-CN"/>
        </w:rPr>
        <w:t>2018年增长99.1%</w:t>
      </w:r>
      <w:r>
        <w:rPr>
          <w:rFonts w:hint="eastAsia" w:ascii="Times New Roman" w:hAnsi="Times New Roman" w:eastAsia="方正仿宋_GBK" w:cs="Times New Roman"/>
          <w:color w:val="auto"/>
          <w:kern w:val="0"/>
          <w:sz w:val="32"/>
          <w:szCs w:val="32"/>
        </w:rPr>
        <w:t>（详见表</w:t>
      </w:r>
      <w:r>
        <w:rPr>
          <w:rFonts w:hint="default" w:ascii="Times New Roman" w:hAnsi="Times New Roman" w:eastAsia="方正仿宋_GBK" w:cs="Times New Roman"/>
          <w:color w:val="auto"/>
          <w:kern w:val="0"/>
          <w:sz w:val="32"/>
          <w:szCs w:val="32"/>
        </w:rPr>
        <w:t>4-1</w:t>
      </w:r>
      <w:r>
        <w:rPr>
          <w:rFonts w:hint="default" w:ascii="Times New Roman" w:hAnsi="Times New Roman" w:eastAsia="方正仿宋_GBK" w:cs="Times New Roman"/>
          <w:color w:val="auto"/>
          <w:kern w:val="0"/>
          <w:sz w:val="32"/>
          <w:szCs w:val="32"/>
          <w:lang w:val="en-US" w:eastAsia="zh-CN"/>
        </w:rPr>
        <w:t>2</w:t>
      </w:r>
      <w:r>
        <w:rPr>
          <w:rFonts w:hint="eastAsia" w:ascii="Times New Roman" w:hAnsi="Times New Roman" w:eastAsia="方正仿宋_GBK" w:cs="Times New Roman"/>
          <w:color w:val="auto"/>
          <w:kern w:val="0"/>
          <w:sz w:val="32"/>
          <w:szCs w:val="32"/>
        </w:rPr>
        <w:t>）。</w:t>
      </w:r>
    </w:p>
    <w:tbl>
      <w:tblPr>
        <w:tblStyle w:val="19"/>
        <w:tblW w:w="830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686"/>
        <w:gridCol w:w="1540"/>
        <w:gridCol w:w="1540"/>
        <w:gridCol w:w="154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567" w:hRule="atLeast"/>
          <w:jc w:val="center"/>
        </w:trPr>
        <w:tc>
          <w:tcPr>
            <w:tcW w:w="8306" w:type="dxa"/>
            <w:gridSpan w:val="4"/>
            <w:tcBorders>
              <w:top w:val="nil"/>
              <w:left w:val="nil"/>
              <w:bottom w:val="single" w:color="auto" w:sz="12" w:space="0"/>
              <w:right w:val="nil"/>
            </w:tcBorders>
            <w:shd w:val="clear" w:color="auto" w:fill="FFFFFF"/>
            <w:vAlign w:val="center"/>
          </w:tcPr>
          <w:p>
            <w:pPr>
              <w:widowControl/>
              <w:spacing w:line="320" w:lineRule="atLeast"/>
              <w:ind w:left="57" w:right="57"/>
              <w:jc w:val="center"/>
              <w:rPr>
                <w:rFonts w:ascii="Times New Roman" w:hAnsi="Times New Roman" w:cs="Times New Roman"/>
                <w:b/>
                <w:bCs/>
                <w:color w:val="auto"/>
                <w:kern w:val="0"/>
                <w:sz w:val="24"/>
              </w:rPr>
            </w:pPr>
            <w:r>
              <w:rPr>
                <w:rFonts w:hint="eastAsia" w:ascii="Times New Roman" w:hAnsi="Times New Roman" w:cs="Times New Roman"/>
                <w:b/>
                <w:bCs/>
                <w:color w:val="auto"/>
                <w:kern w:val="0"/>
                <w:sz w:val="24"/>
              </w:rPr>
              <w:t>表</w:t>
            </w:r>
            <w:r>
              <w:rPr>
                <w:rFonts w:ascii="Times New Roman" w:hAnsi="Times New Roman" w:cs="Times New Roman"/>
                <w:b/>
                <w:bCs/>
                <w:color w:val="auto"/>
                <w:kern w:val="0"/>
                <w:sz w:val="24"/>
              </w:rPr>
              <w:t>4-1</w:t>
            </w:r>
            <w:r>
              <w:rPr>
                <w:rFonts w:hint="eastAsia" w:ascii="Times New Roman" w:hAnsi="Times New Roman" w:cs="Times New Roman"/>
                <w:b/>
                <w:bCs/>
                <w:color w:val="auto"/>
                <w:kern w:val="0"/>
                <w:sz w:val="24"/>
                <w:lang w:val="en-US" w:eastAsia="zh-CN"/>
              </w:rPr>
              <w:t>2</w:t>
            </w:r>
            <w:r>
              <w:rPr>
                <w:rFonts w:hint="eastAsia" w:ascii="Times New Roman" w:hAnsi="Times New Roman" w:cs="Times New Roman"/>
                <w:b/>
                <w:bCs/>
                <w:color w:val="auto"/>
                <w:kern w:val="0"/>
                <w:sz w:val="24"/>
              </w:rPr>
              <w:t>　按行业中类分组的房地产业企业法人单位主要经济</w:t>
            </w:r>
            <w:r>
              <w:rPr>
                <w:rFonts w:ascii="Times New Roman" w:hAnsi="Times New Roman" w:cs="Times New Roman"/>
                <w:b/>
                <w:bCs/>
                <w:color w:val="auto"/>
                <w:kern w:val="0"/>
                <w:sz w:val="24"/>
              </w:rPr>
              <w:t>指标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686" w:type="dxa"/>
            <w:tcBorders>
              <w:top w:val="nil"/>
              <w:left w:val="nil"/>
              <w:bottom w:val="single" w:color="auto" w:sz="4" w:space="0"/>
              <w:right w:val="single" w:color="auto" w:sz="4" w:space="0"/>
            </w:tcBorders>
            <w:vAlign w:val="center"/>
          </w:tcPr>
          <w:p>
            <w:pPr>
              <w:widowControl/>
              <w:spacing w:line="240" w:lineRule="atLeast"/>
              <w:ind w:left="57" w:right="57" w:firstLine="500"/>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　</w:t>
            </w:r>
          </w:p>
        </w:tc>
        <w:tc>
          <w:tcPr>
            <w:tcW w:w="1540" w:type="dxa"/>
            <w:tcBorders>
              <w:top w:val="nil"/>
              <w:left w:val="single" w:color="auto" w:sz="4" w:space="0"/>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资产</w:t>
            </w:r>
            <w:r>
              <w:rPr>
                <w:rFonts w:ascii="Times New Roman" w:hAnsi="Times New Roman" w:cs="Times New Roman"/>
                <w:b/>
                <w:color w:val="auto"/>
                <w:kern w:val="0"/>
                <w:szCs w:val="21"/>
              </w:rPr>
              <w:t>总计</w:t>
            </w:r>
          </w:p>
          <w:p>
            <w:pPr>
              <w:widowControl/>
              <w:spacing w:line="240" w:lineRule="atLeast"/>
              <w:ind w:left="57" w:right="57"/>
              <w:jc w:val="center"/>
              <w:rPr>
                <w:rFonts w:ascii="Times New Roman" w:hAnsi="Times New Roman" w:cs="Times New Roman"/>
                <w:b/>
                <w:color w:val="auto"/>
                <w:kern w:val="0"/>
                <w:szCs w:val="21"/>
              </w:rPr>
            </w:pPr>
            <w:r>
              <w:rPr>
                <w:rFonts w:ascii="Times New Roman" w:hAnsi="Times New Roman" w:cs="Times New Roman"/>
                <w:b/>
                <w:color w:val="auto"/>
                <w:kern w:val="0"/>
                <w:szCs w:val="21"/>
              </w:rPr>
              <w:t>（</w:t>
            </w:r>
            <w:r>
              <w:rPr>
                <w:rFonts w:hint="eastAsia" w:ascii="Times New Roman" w:hAnsi="Times New Roman" w:cs="Times New Roman"/>
                <w:b/>
                <w:color w:val="auto"/>
                <w:kern w:val="0"/>
                <w:szCs w:val="21"/>
              </w:rPr>
              <w:t>万元</w:t>
            </w:r>
            <w:r>
              <w:rPr>
                <w:rFonts w:ascii="Times New Roman" w:hAnsi="Times New Roman" w:cs="Times New Roman"/>
                <w:b/>
                <w:color w:val="auto"/>
                <w:kern w:val="0"/>
                <w:szCs w:val="21"/>
              </w:rPr>
              <w:t>）</w:t>
            </w:r>
          </w:p>
        </w:tc>
        <w:tc>
          <w:tcPr>
            <w:tcW w:w="1540" w:type="dxa"/>
            <w:tcBorders>
              <w:top w:val="nil"/>
              <w:left w:val="single" w:color="auto" w:sz="4" w:space="0"/>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负债合计</w:t>
            </w:r>
          </w:p>
          <w:p>
            <w:pPr>
              <w:widowControl/>
              <w:spacing w:line="240" w:lineRule="atLeast"/>
              <w:ind w:left="57" w:right="57"/>
              <w:jc w:val="center"/>
              <w:rPr>
                <w:rFonts w:ascii="Times New Roman" w:hAnsi="Times New Roman" w:cs="Times New Roman"/>
                <w:b/>
                <w:color w:val="auto"/>
                <w:kern w:val="0"/>
                <w:szCs w:val="21"/>
              </w:rPr>
            </w:pPr>
            <w:r>
              <w:rPr>
                <w:rFonts w:ascii="Times New Roman" w:hAnsi="Times New Roman" w:cs="Times New Roman"/>
                <w:b/>
                <w:color w:val="auto"/>
                <w:kern w:val="0"/>
                <w:szCs w:val="21"/>
              </w:rPr>
              <w:t>（</w:t>
            </w:r>
            <w:r>
              <w:rPr>
                <w:rFonts w:hint="eastAsia" w:ascii="Times New Roman" w:hAnsi="Times New Roman" w:cs="Times New Roman"/>
                <w:b/>
                <w:color w:val="auto"/>
                <w:kern w:val="0"/>
                <w:szCs w:val="21"/>
              </w:rPr>
              <w:t>万元</w:t>
            </w:r>
            <w:r>
              <w:rPr>
                <w:rFonts w:ascii="Times New Roman" w:hAnsi="Times New Roman" w:cs="Times New Roman"/>
                <w:b/>
                <w:color w:val="auto"/>
                <w:kern w:val="0"/>
                <w:szCs w:val="21"/>
              </w:rPr>
              <w:t>）</w:t>
            </w:r>
          </w:p>
        </w:tc>
        <w:tc>
          <w:tcPr>
            <w:tcW w:w="1540" w:type="dxa"/>
            <w:tcBorders>
              <w:top w:val="nil"/>
              <w:left w:val="single" w:color="auto" w:sz="4" w:space="0"/>
              <w:bottom w:val="single" w:color="auto" w:sz="4" w:space="0"/>
              <w:right w:val="nil"/>
            </w:tcBorders>
            <w:vAlign w:val="center"/>
          </w:tcPr>
          <w:p>
            <w:pPr>
              <w:widowControl/>
              <w:spacing w:line="240" w:lineRule="atLeast"/>
              <w:ind w:left="57"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营业收入</w:t>
            </w:r>
          </w:p>
          <w:p>
            <w:pPr>
              <w:widowControl/>
              <w:spacing w:line="240" w:lineRule="atLeas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7" w:hRule="atLeast"/>
          <w:jc w:val="center"/>
        </w:trPr>
        <w:tc>
          <w:tcPr>
            <w:tcW w:w="3686" w:type="dxa"/>
            <w:tcBorders>
              <w:top w:val="single" w:color="auto" w:sz="4" w:space="0"/>
              <w:left w:val="nil"/>
              <w:bottom w:val="nil"/>
              <w:right w:val="single" w:color="auto" w:sz="4" w:space="0"/>
            </w:tcBorders>
            <w:vAlign w:val="center"/>
          </w:tcPr>
          <w:p>
            <w:pPr>
              <w:widowControl/>
              <w:spacing w:line="240" w:lineRule="atLeast"/>
              <w:ind w:left="57" w:right="57"/>
              <w:jc w:val="center"/>
              <w:rPr>
                <w:rFonts w:ascii="Times New Roman" w:hAnsi="Times New Roman" w:cs="Times New Roman"/>
                <w:color w:val="auto"/>
                <w:kern w:val="0"/>
                <w:sz w:val="18"/>
                <w:szCs w:val="18"/>
              </w:rPr>
            </w:pPr>
            <w:r>
              <w:rPr>
                <w:rFonts w:hint="eastAsia" w:ascii="Times New Roman" w:hAnsi="Times New Roman" w:cs="Times New Roman"/>
                <w:b/>
                <w:bCs/>
                <w:color w:val="auto"/>
                <w:kern w:val="0"/>
                <w:szCs w:val="21"/>
              </w:rPr>
              <w:t>合　计</w:t>
            </w:r>
          </w:p>
        </w:tc>
        <w:tc>
          <w:tcPr>
            <w:tcW w:w="1540" w:type="dxa"/>
            <w:tcBorders>
              <w:top w:val="single" w:color="auto" w:sz="4" w:space="0"/>
              <w:left w:val="single" w:color="auto" w:sz="4" w:space="0"/>
              <w:bottom w:val="nil"/>
              <w:right w:val="single" w:color="auto" w:sz="4" w:space="0"/>
            </w:tcBorders>
            <w:vAlign w:val="center"/>
          </w:tcPr>
          <w:p>
            <w:pPr>
              <w:jc w:val="right"/>
              <w:rPr>
                <w:rFonts w:hint="default" w:ascii="Times New Roman" w:hAnsi="Times New Roman" w:eastAsia="宋体" w:cs="Times New Roman"/>
                <w:b/>
                <w:color w:val="auto"/>
                <w:lang w:val="en-US" w:eastAsia="zh-CN"/>
              </w:rPr>
            </w:pPr>
            <w:r>
              <w:rPr>
                <w:rFonts w:hint="default" w:ascii="Times New Roman" w:hAnsi="Times New Roman" w:cs="Times New Roman"/>
                <w:b/>
                <w:color w:val="auto"/>
                <w:lang w:val="en-US" w:eastAsia="zh-CN"/>
              </w:rPr>
              <w:t>122329.1</w:t>
            </w:r>
          </w:p>
        </w:tc>
        <w:tc>
          <w:tcPr>
            <w:tcW w:w="1540" w:type="dxa"/>
            <w:tcBorders>
              <w:top w:val="single" w:color="auto" w:sz="4" w:space="0"/>
              <w:left w:val="single" w:color="auto" w:sz="4" w:space="0"/>
              <w:bottom w:val="nil"/>
              <w:right w:val="single" w:color="auto" w:sz="4" w:space="0"/>
            </w:tcBorders>
            <w:vAlign w:val="center"/>
          </w:tcPr>
          <w:p>
            <w:pPr>
              <w:jc w:val="right"/>
              <w:rPr>
                <w:rFonts w:hint="default" w:ascii="Times New Roman" w:hAnsi="Times New Roman" w:eastAsia="宋体" w:cs="Times New Roman"/>
                <w:b/>
                <w:color w:val="auto"/>
                <w:lang w:val="en-US" w:eastAsia="zh-CN"/>
              </w:rPr>
            </w:pPr>
            <w:r>
              <w:rPr>
                <w:rFonts w:hint="default" w:ascii="Times New Roman" w:hAnsi="Times New Roman" w:cs="Times New Roman"/>
                <w:b/>
                <w:color w:val="auto"/>
                <w:lang w:val="en-US" w:eastAsia="zh-CN"/>
              </w:rPr>
              <w:t>89939.3</w:t>
            </w:r>
          </w:p>
        </w:tc>
        <w:tc>
          <w:tcPr>
            <w:tcW w:w="1540" w:type="dxa"/>
            <w:tcBorders>
              <w:top w:val="single" w:color="auto" w:sz="4" w:space="0"/>
              <w:left w:val="single" w:color="auto" w:sz="4" w:space="0"/>
              <w:bottom w:val="nil"/>
              <w:right w:val="nil"/>
            </w:tcBorders>
            <w:vAlign w:val="center"/>
          </w:tcPr>
          <w:p>
            <w:pPr>
              <w:jc w:val="right"/>
              <w:rPr>
                <w:rFonts w:hint="default" w:ascii="Times New Roman" w:hAnsi="Times New Roman" w:eastAsia="宋体" w:cs="Times New Roman"/>
                <w:b/>
                <w:color w:val="auto"/>
                <w:lang w:val="en-US" w:eastAsia="zh-CN"/>
              </w:rPr>
            </w:pPr>
            <w:r>
              <w:rPr>
                <w:rFonts w:hint="default" w:ascii="Times New Roman" w:hAnsi="Times New Roman" w:cs="Times New Roman"/>
                <w:b/>
                <w:color w:val="auto"/>
                <w:lang w:val="en-US" w:eastAsia="zh-CN"/>
              </w:rPr>
              <w:t>29312.9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686" w:type="dxa"/>
            <w:tcBorders>
              <w:top w:val="nil"/>
              <w:left w:val="nil"/>
              <w:bottom w:val="nil"/>
              <w:right w:val="single" w:color="auto" w:sz="4" w:space="0"/>
            </w:tcBorders>
            <w:vAlign w:val="center"/>
          </w:tcPr>
          <w:p>
            <w:pPr>
              <w:rPr>
                <w:rFonts w:ascii="Times New Roman" w:hAnsi="Times New Roman" w:cs="Times New Roman"/>
                <w:color w:val="auto"/>
              </w:rPr>
            </w:pPr>
            <w:r>
              <w:rPr>
                <w:rFonts w:hint="eastAsia" w:ascii="Times New Roman" w:hAnsi="Times New Roman" w:cs="Times New Roman"/>
                <w:color w:val="auto"/>
                <w:kern w:val="0"/>
                <w:szCs w:val="21"/>
              </w:rPr>
              <w:t>　房地产开发经营</w:t>
            </w:r>
          </w:p>
        </w:tc>
        <w:tc>
          <w:tcPr>
            <w:tcW w:w="1540"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118917.2</w:t>
            </w:r>
          </w:p>
        </w:tc>
        <w:tc>
          <w:tcPr>
            <w:tcW w:w="1540"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87519.8</w:t>
            </w:r>
          </w:p>
        </w:tc>
        <w:tc>
          <w:tcPr>
            <w:tcW w:w="1540" w:type="dxa"/>
            <w:tcBorders>
              <w:top w:val="nil"/>
              <w:left w:val="single" w:color="auto" w:sz="4" w:space="0"/>
              <w:bottom w:val="nil"/>
              <w:right w:val="nil"/>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28593.6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686" w:type="dxa"/>
            <w:tcBorders>
              <w:top w:val="nil"/>
              <w:left w:val="nil"/>
              <w:bottom w:val="nil"/>
              <w:right w:val="single" w:color="auto" w:sz="4" w:space="0"/>
            </w:tcBorders>
            <w:vAlign w:val="center"/>
          </w:tcPr>
          <w:p>
            <w:pPr>
              <w:rPr>
                <w:rFonts w:ascii="Times New Roman" w:hAnsi="Times New Roman" w:cs="Times New Roman"/>
                <w:color w:val="auto"/>
              </w:rPr>
            </w:pPr>
            <w:r>
              <w:rPr>
                <w:rFonts w:hint="eastAsia" w:ascii="Times New Roman" w:hAnsi="Times New Roman" w:cs="Times New Roman"/>
                <w:color w:val="auto"/>
                <w:kern w:val="0"/>
                <w:szCs w:val="21"/>
              </w:rPr>
              <w:t>　物业管理</w:t>
            </w:r>
          </w:p>
        </w:tc>
        <w:tc>
          <w:tcPr>
            <w:tcW w:w="1540"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34.7</w:t>
            </w:r>
          </w:p>
        </w:tc>
        <w:tc>
          <w:tcPr>
            <w:tcW w:w="1540"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10.2</w:t>
            </w:r>
          </w:p>
        </w:tc>
        <w:tc>
          <w:tcPr>
            <w:tcW w:w="1540" w:type="dxa"/>
            <w:tcBorders>
              <w:top w:val="nil"/>
              <w:left w:val="single" w:color="auto" w:sz="4" w:space="0"/>
              <w:bottom w:val="nil"/>
              <w:right w:val="nil"/>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97.3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686" w:type="dxa"/>
            <w:tcBorders>
              <w:top w:val="nil"/>
              <w:left w:val="nil"/>
              <w:bottom w:val="nil"/>
              <w:right w:val="single" w:color="auto" w:sz="4" w:space="0"/>
            </w:tcBorders>
            <w:vAlign w:val="center"/>
          </w:tcPr>
          <w:p>
            <w:pPr>
              <w:rPr>
                <w:rFonts w:ascii="Times New Roman" w:hAnsi="Times New Roman" w:cs="Times New Roman"/>
                <w:color w:val="auto"/>
              </w:rPr>
            </w:pPr>
            <w:r>
              <w:rPr>
                <w:rFonts w:hint="eastAsia" w:ascii="Times New Roman" w:hAnsi="Times New Roman" w:cs="Times New Roman"/>
                <w:color w:val="auto"/>
                <w:kern w:val="0"/>
                <w:szCs w:val="21"/>
              </w:rPr>
              <w:t>　房地产中介服务</w:t>
            </w:r>
          </w:p>
        </w:tc>
        <w:tc>
          <w:tcPr>
            <w:tcW w:w="1540"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3192.1</w:t>
            </w:r>
          </w:p>
        </w:tc>
        <w:tc>
          <w:tcPr>
            <w:tcW w:w="1540"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2396.3</w:t>
            </w:r>
          </w:p>
        </w:tc>
        <w:tc>
          <w:tcPr>
            <w:tcW w:w="1540" w:type="dxa"/>
            <w:tcBorders>
              <w:top w:val="nil"/>
              <w:left w:val="single" w:color="auto" w:sz="4" w:space="0"/>
              <w:bottom w:val="nil"/>
              <w:right w:val="nil"/>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603.4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686" w:type="dxa"/>
            <w:tcBorders>
              <w:top w:val="nil"/>
              <w:left w:val="nil"/>
              <w:bottom w:val="nil"/>
              <w:right w:val="single" w:color="auto" w:sz="4" w:space="0"/>
            </w:tcBorders>
            <w:vAlign w:val="center"/>
          </w:tcPr>
          <w:p>
            <w:pPr>
              <w:rPr>
                <w:rFonts w:hint="eastAsia" w:ascii="Times New Roman" w:hAnsi="Times New Roman" w:eastAsia="宋体" w:cs="Times New Roman"/>
                <w:color w:val="auto"/>
                <w:lang w:eastAsia="zh-CN"/>
              </w:rPr>
            </w:pPr>
            <w:r>
              <w:rPr>
                <w:rFonts w:hint="eastAsia" w:ascii="Times New Roman" w:hAnsi="Times New Roman" w:cs="Times New Roman"/>
                <w:color w:val="auto"/>
                <w:kern w:val="0"/>
                <w:szCs w:val="21"/>
              </w:rPr>
              <w:t>　房地产租赁经营</w:t>
            </w:r>
          </w:p>
        </w:tc>
        <w:tc>
          <w:tcPr>
            <w:tcW w:w="1540"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185.1</w:t>
            </w:r>
          </w:p>
        </w:tc>
        <w:tc>
          <w:tcPr>
            <w:tcW w:w="1540"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13.0</w:t>
            </w:r>
          </w:p>
        </w:tc>
        <w:tc>
          <w:tcPr>
            <w:tcW w:w="1540" w:type="dxa"/>
            <w:tcBorders>
              <w:top w:val="nil"/>
              <w:left w:val="single" w:color="auto" w:sz="4" w:space="0"/>
              <w:bottom w:val="nil"/>
              <w:right w:val="nil"/>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18.6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686" w:type="dxa"/>
            <w:tcBorders>
              <w:top w:val="nil"/>
              <w:left w:val="nil"/>
              <w:bottom w:val="single" w:color="auto" w:sz="12" w:space="0"/>
              <w:right w:val="single" w:color="auto" w:sz="4" w:space="0"/>
            </w:tcBorders>
          </w:tcPr>
          <w:p>
            <w:pPr>
              <w:rPr>
                <w:rFonts w:ascii="Times New Roman" w:hAnsi="Times New Roman" w:cs="Times New Roman"/>
                <w:color w:val="auto"/>
              </w:rPr>
            </w:pPr>
            <w:r>
              <w:rPr>
                <w:rFonts w:hint="eastAsia" w:ascii="Times New Roman" w:hAnsi="Times New Roman" w:cs="Times New Roman"/>
                <w:color w:val="auto"/>
              </w:rPr>
              <w:t>　</w:t>
            </w:r>
            <w:r>
              <w:rPr>
                <w:rFonts w:hint="eastAsia" w:ascii="Times New Roman" w:hAnsi="Times New Roman" w:cs="Times New Roman"/>
                <w:color w:val="auto"/>
                <w:kern w:val="0"/>
                <w:szCs w:val="21"/>
              </w:rPr>
              <w:t>其他房地产业</w:t>
            </w:r>
          </w:p>
        </w:tc>
        <w:tc>
          <w:tcPr>
            <w:tcW w:w="1540" w:type="dxa"/>
            <w:tcBorders>
              <w:top w:val="nil"/>
              <w:left w:val="single" w:color="auto" w:sz="4" w:space="0"/>
              <w:bottom w:val="single" w:color="auto" w:sz="12" w:space="0"/>
              <w:right w:val="single" w:color="auto" w:sz="4" w:space="0"/>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1540" w:type="dxa"/>
            <w:tcBorders>
              <w:top w:val="nil"/>
              <w:left w:val="single" w:color="auto" w:sz="4" w:space="0"/>
              <w:bottom w:val="single" w:color="auto" w:sz="12" w:space="0"/>
              <w:right w:val="single" w:color="auto" w:sz="4" w:space="0"/>
            </w:tcBorders>
            <w:vAlign w:val="center"/>
          </w:tcPr>
          <w:p>
            <w:pPr>
              <w:jc w:val="right"/>
              <w:rPr>
                <w:rFonts w:hint="default" w:ascii="Times New Roman" w:hAnsi="Times New Roman" w:cs="Times New Roman"/>
                <w:color w:val="auto"/>
              </w:rPr>
            </w:pPr>
            <w:r>
              <w:rPr>
                <w:rFonts w:hint="default" w:ascii="Times New Roman" w:hAnsi="Times New Roman" w:cs="Times New Roman"/>
                <w:color w:val="auto"/>
              </w:rPr>
              <w:t>0</w:t>
            </w:r>
          </w:p>
        </w:tc>
        <w:tc>
          <w:tcPr>
            <w:tcW w:w="1540" w:type="dxa"/>
            <w:tcBorders>
              <w:top w:val="nil"/>
              <w:left w:val="single" w:color="auto" w:sz="4" w:space="0"/>
              <w:bottom w:val="single" w:color="auto" w:sz="12" w:space="0"/>
              <w:right w:val="nil"/>
            </w:tcBorders>
            <w:vAlign w:val="center"/>
          </w:tcPr>
          <w:p>
            <w:pPr>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bl>
    <w:p>
      <w:pPr>
        <w:widowControl/>
        <w:spacing w:line="600" w:lineRule="exact"/>
        <w:ind w:firstLine="643" w:firstLineChars="200"/>
        <w:jc w:val="left"/>
        <w:rPr>
          <w:rFonts w:hint="eastAsia" w:ascii="方正黑体_GBK" w:hAnsi="方正黑体_GBK" w:eastAsia="方正黑体_GBK" w:cs="方正黑体_GBK"/>
          <w:b/>
          <w:bCs/>
          <w:color w:val="auto"/>
          <w:kern w:val="0"/>
          <w:sz w:val="32"/>
          <w:szCs w:val="32"/>
        </w:rPr>
      </w:pPr>
      <w:r>
        <w:rPr>
          <w:rFonts w:hint="eastAsia" w:ascii="方正黑体_GBK" w:hAnsi="方正黑体_GBK" w:eastAsia="方正黑体_GBK" w:cs="方正黑体_GBK"/>
          <w:b/>
          <w:bCs/>
          <w:color w:val="auto"/>
          <w:kern w:val="0"/>
          <w:sz w:val="32"/>
          <w:szCs w:val="32"/>
          <w:lang w:eastAsia="zh-CN"/>
        </w:rPr>
        <w:t>六</w:t>
      </w:r>
      <w:r>
        <w:rPr>
          <w:rFonts w:hint="eastAsia" w:ascii="方正黑体_GBK" w:hAnsi="方正黑体_GBK" w:eastAsia="方正黑体_GBK" w:cs="方正黑体_GBK"/>
          <w:b/>
          <w:bCs/>
          <w:color w:val="auto"/>
          <w:kern w:val="0"/>
          <w:sz w:val="32"/>
          <w:szCs w:val="32"/>
        </w:rPr>
        <w:t>、租赁和商务服务业</w:t>
      </w:r>
    </w:p>
    <w:p>
      <w:pPr>
        <w:widowControl/>
        <w:spacing w:line="600" w:lineRule="exact"/>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（一）企业法人单位数和从业人员</w:t>
      </w:r>
    </w:p>
    <w:p>
      <w:pPr>
        <w:spacing w:line="600" w:lineRule="exact"/>
        <w:ind w:firstLine="640" w:firstLineChars="200"/>
        <w:rPr>
          <w:rFonts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20</w:t>
      </w:r>
      <w:r>
        <w:rPr>
          <w:rFonts w:hint="default" w:ascii="Times New Roman" w:hAnsi="Times New Roman" w:eastAsia="方正仿宋_GBK" w:cs="Times New Roman"/>
          <w:color w:val="auto"/>
          <w:kern w:val="0"/>
          <w:sz w:val="32"/>
          <w:szCs w:val="32"/>
          <w:lang w:val="en-US" w:eastAsia="zh-CN"/>
        </w:rPr>
        <w:t>23</w:t>
      </w:r>
      <w:r>
        <w:rPr>
          <w:rFonts w:hint="eastAsia" w:ascii="Times New Roman" w:hAnsi="Times New Roman" w:eastAsia="方正仿宋_GBK" w:cs="Times New Roman"/>
          <w:color w:val="auto"/>
          <w:kern w:val="0"/>
          <w:sz w:val="32"/>
          <w:szCs w:val="32"/>
        </w:rPr>
        <w:t>年末，全县共有租赁和商务服务业企业法人单位</w:t>
      </w:r>
      <w:r>
        <w:rPr>
          <w:rFonts w:hint="default" w:ascii="Times New Roman" w:hAnsi="Times New Roman" w:eastAsia="方正仿宋_GBK" w:cs="Times New Roman"/>
          <w:color w:val="auto"/>
          <w:kern w:val="0"/>
          <w:sz w:val="32"/>
          <w:szCs w:val="32"/>
          <w:lang w:val="en-US" w:eastAsia="zh-CN"/>
        </w:rPr>
        <w:t>261</w:t>
      </w:r>
      <w:r>
        <w:rPr>
          <w:rFonts w:hint="eastAsia" w:ascii="Times New Roman" w:hAnsi="Times New Roman" w:eastAsia="方正仿宋_GBK" w:cs="Times New Roman"/>
          <w:color w:val="auto"/>
          <w:kern w:val="0"/>
          <w:sz w:val="32"/>
          <w:szCs w:val="32"/>
        </w:rPr>
        <w:t>个，从业人员</w:t>
      </w:r>
      <w:r>
        <w:rPr>
          <w:rFonts w:hint="default" w:ascii="Times New Roman" w:hAnsi="Times New Roman" w:eastAsia="方正仿宋_GBK" w:cs="Times New Roman"/>
          <w:color w:val="auto"/>
          <w:sz w:val="32"/>
          <w:szCs w:val="32"/>
          <w:lang w:val="en-US" w:eastAsia="zh-CN"/>
        </w:rPr>
        <w:t>1119</w:t>
      </w:r>
      <w:r>
        <w:rPr>
          <w:rFonts w:hint="eastAsia" w:ascii="Times New Roman" w:hAnsi="Times New Roman" w:eastAsia="方正仿宋_GBK" w:cs="Times New Roman"/>
          <w:color w:val="auto"/>
          <w:kern w:val="0"/>
          <w:sz w:val="32"/>
          <w:szCs w:val="32"/>
        </w:rPr>
        <w:t>人，分别比</w:t>
      </w:r>
      <w:r>
        <w:rPr>
          <w:rFonts w:hint="default" w:ascii="Times New Roman" w:hAnsi="Times New Roman" w:eastAsia="方正仿宋_GBK" w:cs="Times New Roman"/>
          <w:color w:val="auto"/>
          <w:kern w:val="0"/>
          <w:sz w:val="32"/>
          <w:szCs w:val="32"/>
        </w:rPr>
        <w:t>201</w:t>
      </w:r>
      <w:r>
        <w:rPr>
          <w:rFonts w:hint="default" w:ascii="Times New Roman" w:hAnsi="Times New Roman" w:eastAsia="方正仿宋_GBK" w:cs="Times New Roman"/>
          <w:color w:val="auto"/>
          <w:kern w:val="0"/>
          <w:sz w:val="32"/>
          <w:szCs w:val="32"/>
          <w:lang w:val="en-US" w:eastAsia="zh-CN"/>
        </w:rPr>
        <w:t>8</w:t>
      </w:r>
      <w:r>
        <w:rPr>
          <w:rFonts w:hint="eastAsia" w:ascii="Times New Roman" w:hAnsi="Times New Roman" w:eastAsia="方正仿宋_GBK" w:cs="Times New Roman"/>
          <w:color w:val="auto"/>
          <w:kern w:val="0"/>
          <w:sz w:val="32"/>
          <w:szCs w:val="32"/>
        </w:rPr>
        <w:t>年末增长</w:t>
      </w:r>
      <w:r>
        <w:rPr>
          <w:rFonts w:hint="default" w:ascii="Times New Roman" w:hAnsi="Times New Roman" w:eastAsia="方正仿宋_GBK" w:cs="Times New Roman"/>
          <w:color w:val="auto"/>
          <w:sz w:val="32"/>
          <w:szCs w:val="32"/>
          <w:lang w:val="en-US" w:eastAsia="zh-CN"/>
        </w:rPr>
        <w:t>3.8</w:t>
      </w:r>
      <w:r>
        <w:rPr>
          <w:rFonts w:hint="eastAsia" w:ascii="Times New Roman" w:hAnsi="Times New Roman" w:eastAsia="方正仿宋_GBK" w:cs="Times New Roman"/>
          <w:color w:val="auto"/>
          <w:sz w:val="32"/>
          <w:szCs w:val="32"/>
        </w:rPr>
        <w:t>倍</w:t>
      </w:r>
      <w:r>
        <w:rPr>
          <w:rFonts w:hint="eastAsia" w:ascii="Times New Roman" w:hAnsi="Times New Roman" w:eastAsia="方正仿宋_GBK" w:cs="Times New Roman"/>
          <w:color w:val="auto"/>
          <w:kern w:val="0"/>
          <w:sz w:val="32"/>
          <w:szCs w:val="32"/>
        </w:rPr>
        <w:t>和</w:t>
      </w:r>
      <w:r>
        <w:rPr>
          <w:rFonts w:hint="default" w:ascii="Times New Roman" w:hAnsi="Times New Roman" w:eastAsia="方正仿宋_GBK" w:cs="Times New Roman"/>
          <w:color w:val="auto"/>
          <w:sz w:val="32"/>
          <w:szCs w:val="32"/>
          <w:lang w:val="en-US" w:eastAsia="zh-CN"/>
        </w:rPr>
        <w:t>1.</w:t>
      </w:r>
      <w:r>
        <w:rPr>
          <w:rFonts w:hint="eastAsia"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rPr>
        <w:t>倍</w:t>
      </w:r>
      <w:r>
        <w:rPr>
          <w:rFonts w:hint="eastAsia" w:ascii="Times New Roman" w:hAnsi="Times New Roman" w:eastAsia="方正仿宋_GBK" w:cs="Times New Roman"/>
          <w:color w:val="auto"/>
          <w:kern w:val="0"/>
          <w:sz w:val="32"/>
          <w:szCs w:val="32"/>
        </w:rPr>
        <w:t>。</w:t>
      </w:r>
    </w:p>
    <w:p>
      <w:pPr>
        <w:widowControl/>
        <w:spacing w:line="600" w:lineRule="exact"/>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在租赁和商务服务业企业法人单位中，租赁业占</w:t>
      </w:r>
      <w:r>
        <w:rPr>
          <w:rFonts w:hint="default" w:ascii="Times New Roman" w:hAnsi="Times New Roman" w:eastAsia="方正仿宋_GBK" w:cs="Times New Roman"/>
          <w:color w:val="auto"/>
          <w:sz w:val="32"/>
          <w:szCs w:val="32"/>
          <w:lang w:val="en-US" w:eastAsia="zh-CN"/>
        </w:rPr>
        <w:t>3.8</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rPr>
        <w:t>，商务服务业占</w:t>
      </w:r>
      <w:r>
        <w:rPr>
          <w:rFonts w:hint="default" w:ascii="Times New Roman" w:hAnsi="Times New Roman" w:eastAsia="方正仿宋_GBK" w:cs="Times New Roman"/>
          <w:color w:val="auto"/>
          <w:sz w:val="32"/>
          <w:szCs w:val="32"/>
          <w:lang w:val="en-US" w:eastAsia="zh-CN"/>
        </w:rPr>
        <w:t>96.2</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rPr>
        <w:t>。在租赁和商务服务业企业法人单位从业人员中，租赁业占</w:t>
      </w:r>
      <w:r>
        <w:rPr>
          <w:rFonts w:hint="default" w:ascii="Times New Roman" w:hAnsi="Times New Roman" w:eastAsia="方正仿宋_GBK" w:cs="Times New Roman"/>
          <w:color w:val="auto"/>
          <w:kern w:val="0"/>
          <w:sz w:val="32"/>
          <w:szCs w:val="32"/>
          <w:lang w:val="en-US" w:eastAsia="zh-CN"/>
        </w:rPr>
        <w:t>6.3</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rPr>
        <w:t>，商务服务业占</w:t>
      </w:r>
      <w:r>
        <w:rPr>
          <w:rFonts w:hint="default" w:ascii="Times New Roman" w:hAnsi="Times New Roman" w:eastAsia="方正仿宋_GBK" w:cs="Times New Roman"/>
          <w:color w:val="auto"/>
          <w:sz w:val="32"/>
          <w:szCs w:val="32"/>
          <w:lang w:val="en-US" w:eastAsia="zh-CN"/>
        </w:rPr>
        <w:t>93.7</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rPr>
        <w:t>（详见表</w:t>
      </w:r>
      <w:r>
        <w:rPr>
          <w:rFonts w:hint="default" w:ascii="Times New Roman" w:hAnsi="Times New Roman" w:eastAsia="方正仿宋_GBK" w:cs="Times New Roman"/>
          <w:color w:val="auto"/>
          <w:kern w:val="0"/>
          <w:sz w:val="32"/>
          <w:szCs w:val="32"/>
        </w:rPr>
        <w:t>4-1</w:t>
      </w:r>
      <w:r>
        <w:rPr>
          <w:rFonts w:hint="default" w:ascii="Times New Roman" w:hAnsi="Times New Roman" w:eastAsia="方正仿宋_GBK" w:cs="Times New Roman"/>
          <w:color w:val="auto"/>
          <w:kern w:val="0"/>
          <w:sz w:val="32"/>
          <w:szCs w:val="32"/>
          <w:lang w:val="en-US" w:eastAsia="zh-CN"/>
        </w:rPr>
        <w:t>3</w:t>
      </w:r>
      <w:r>
        <w:rPr>
          <w:rFonts w:hint="eastAsia" w:ascii="Times New Roman" w:hAnsi="Times New Roman" w:eastAsia="方正仿宋_GBK" w:cs="Times New Roman"/>
          <w:color w:val="auto"/>
          <w:kern w:val="0"/>
          <w:sz w:val="32"/>
          <w:szCs w:val="32"/>
        </w:rPr>
        <w:t>）。</w:t>
      </w:r>
    </w:p>
    <w:tbl>
      <w:tblPr>
        <w:tblStyle w:val="19"/>
        <w:tblW w:w="831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385"/>
        <w:gridCol w:w="2563"/>
        <w:gridCol w:w="2358"/>
        <w:gridCol w:w="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gridAfter w:val="1"/>
          <w:wAfter w:w="12" w:type="dxa"/>
          <w:trHeight w:val="567" w:hRule="atLeast"/>
          <w:jc w:val="center"/>
        </w:trPr>
        <w:tc>
          <w:tcPr>
            <w:tcW w:w="8306" w:type="dxa"/>
            <w:gridSpan w:val="3"/>
            <w:tcBorders>
              <w:top w:val="nil"/>
              <w:left w:val="nil"/>
              <w:bottom w:val="single" w:color="auto" w:sz="12" w:space="0"/>
              <w:right w:val="nil"/>
            </w:tcBorders>
            <w:shd w:val="clear" w:color="auto" w:fill="FFFFFF"/>
            <w:vAlign w:val="center"/>
          </w:tcPr>
          <w:p>
            <w:pPr>
              <w:widowControl/>
              <w:spacing w:line="320" w:lineRule="atLeast"/>
              <w:ind w:left="57" w:right="57"/>
              <w:jc w:val="center"/>
              <w:rPr>
                <w:rFonts w:ascii="Times New Roman" w:hAnsi="Times New Roman" w:cs="Times New Roman"/>
                <w:color w:val="auto"/>
                <w:kern w:val="0"/>
                <w:sz w:val="24"/>
              </w:rPr>
            </w:pPr>
            <w:r>
              <w:rPr>
                <w:rFonts w:hint="eastAsia" w:ascii="Times New Roman" w:hAnsi="Times New Roman" w:cs="Times New Roman"/>
                <w:b/>
                <w:bCs/>
                <w:color w:val="auto"/>
                <w:kern w:val="0"/>
                <w:sz w:val="24"/>
              </w:rPr>
              <w:t>表</w:t>
            </w:r>
            <w:r>
              <w:rPr>
                <w:rFonts w:ascii="Times New Roman" w:hAnsi="Times New Roman" w:cs="Times New Roman"/>
                <w:b/>
                <w:bCs/>
                <w:color w:val="auto"/>
                <w:kern w:val="0"/>
                <w:sz w:val="24"/>
              </w:rPr>
              <w:t>4-1</w:t>
            </w:r>
            <w:r>
              <w:rPr>
                <w:rFonts w:hint="eastAsia" w:ascii="Times New Roman" w:hAnsi="Times New Roman" w:cs="Times New Roman"/>
                <w:b/>
                <w:bCs/>
                <w:color w:val="auto"/>
                <w:kern w:val="0"/>
                <w:sz w:val="24"/>
                <w:lang w:val="en-US" w:eastAsia="zh-CN"/>
              </w:rPr>
              <w:t>3</w:t>
            </w:r>
            <w:r>
              <w:rPr>
                <w:rFonts w:hint="eastAsia" w:ascii="Times New Roman" w:hAnsi="Times New Roman" w:cs="Times New Roman"/>
                <w:b/>
                <w:bCs/>
                <w:color w:val="auto"/>
                <w:kern w:val="0"/>
                <w:sz w:val="24"/>
              </w:rPr>
              <w:t>　按行业大类分组的租赁和商务服务业企业法人单位和从业人员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385" w:type="dxa"/>
            <w:tcBorders>
              <w:top w:val="nil"/>
              <w:left w:val="nil"/>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color w:val="auto"/>
                <w:kern w:val="0"/>
                <w:sz w:val="18"/>
                <w:szCs w:val="18"/>
              </w:rPr>
            </w:pPr>
            <w:r>
              <w:rPr>
                <w:rFonts w:ascii="Times New Roman" w:hAnsi="Times New Roman" w:cs="Times New Roman"/>
                <w:color w:val="auto"/>
                <w:kern w:val="0"/>
                <w:szCs w:val="21"/>
              </w:rPr>
              <w:t> </w:t>
            </w:r>
          </w:p>
        </w:tc>
        <w:tc>
          <w:tcPr>
            <w:tcW w:w="2563" w:type="dxa"/>
            <w:tcBorders>
              <w:top w:val="nil"/>
              <w:left w:val="single" w:color="auto" w:sz="4" w:space="0"/>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企业法人单位（个）</w:t>
            </w:r>
          </w:p>
        </w:tc>
        <w:tc>
          <w:tcPr>
            <w:tcW w:w="2370" w:type="dxa"/>
            <w:gridSpan w:val="2"/>
            <w:tcBorders>
              <w:top w:val="nil"/>
              <w:left w:val="single" w:color="auto" w:sz="4" w:space="0"/>
              <w:bottom w:val="single" w:color="auto" w:sz="4" w:space="0"/>
              <w:right w:val="nil"/>
            </w:tcBorders>
            <w:vAlign w:val="center"/>
          </w:tcPr>
          <w:p>
            <w:pPr>
              <w:widowControl/>
              <w:spacing w:line="240" w:lineRule="atLeas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从业人员（人）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385" w:type="dxa"/>
            <w:tcBorders>
              <w:top w:val="single" w:color="auto" w:sz="4" w:space="0"/>
              <w:left w:val="nil"/>
              <w:bottom w:val="nil"/>
              <w:right w:val="single" w:color="auto" w:sz="4" w:space="0"/>
            </w:tcBorders>
            <w:vAlign w:val="center"/>
          </w:tcPr>
          <w:p>
            <w:pPr>
              <w:widowControl/>
              <w:spacing w:line="240" w:lineRule="atLeast"/>
              <w:ind w:left="57" w:right="57"/>
              <w:jc w:val="center"/>
              <w:rPr>
                <w:rFonts w:ascii="Times New Roman" w:hAnsi="Times New Roman" w:cs="Times New Roman"/>
                <w:color w:val="auto"/>
                <w:kern w:val="0"/>
                <w:sz w:val="18"/>
                <w:szCs w:val="18"/>
              </w:rPr>
            </w:pPr>
            <w:r>
              <w:rPr>
                <w:rFonts w:hint="eastAsia" w:ascii="Times New Roman" w:hAnsi="Times New Roman" w:cs="Times New Roman"/>
                <w:b/>
                <w:bCs/>
                <w:color w:val="auto"/>
                <w:kern w:val="0"/>
                <w:szCs w:val="21"/>
              </w:rPr>
              <w:t>合　计</w:t>
            </w:r>
          </w:p>
        </w:tc>
        <w:tc>
          <w:tcPr>
            <w:tcW w:w="2563" w:type="dxa"/>
            <w:tcBorders>
              <w:top w:val="single" w:color="auto" w:sz="4" w:space="0"/>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eastAsia="宋体" w:cs="Times New Roman"/>
                <w:b/>
                <w:color w:val="auto"/>
                <w:kern w:val="0"/>
                <w:sz w:val="18"/>
                <w:szCs w:val="18"/>
                <w:lang w:val="en-US" w:eastAsia="zh-CN"/>
              </w:rPr>
            </w:pPr>
            <w:r>
              <w:rPr>
                <w:rFonts w:hint="default" w:ascii="Times New Roman" w:hAnsi="Times New Roman" w:cs="Times New Roman"/>
                <w:b/>
                <w:color w:val="auto"/>
                <w:kern w:val="0"/>
                <w:sz w:val="18"/>
                <w:szCs w:val="18"/>
                <w:lang w:val="en-US" w:eastAsia="zh-CN"/>
              </w:rPr>
              <w:t>261</w:t>
            </w:r>
          </w:p>
        </w:tc>
        <w:tc>
          <w:tcPr>
            <w:tcW w:w="2370" w:type="dxa"/>
            <w:gridSpan w:val="2"/>
            <w:tcBorders>
              <w:top w:val="single" w:color="auto" w:sz="4" w:space="0"/>
              <w:left w:val="single" w:color="auto" w:sz="4" w:space="0"/>
              <w:bottom w:val="nil"/>
              <w:right w:val="nil"/>
            </w:tcBorders>
            <w:vAlign w:val="center"/>
          </w:tcPr>
          <w:p>
            <w:pPr>
              <w:widowControl/>
              <w:spacing w:line="240" w:lineRule="atLeast"/>
              <w:ind w:left="57" w:right="57"/>
              <w:jc w:val="right"/>
              <w:rPr>
                <w:rFonts w:hint="default" w:ascii="Times New Roman" w:hAnsi="Times New Roman" w:eastAsia="宋体" w:cs="Times New Roman"/>
                <w:b/>
                <w:color w:val="auto"/>
                <w:kern w:val="0"/>
                <w:sz w:val="18"/>
                <w:szCs w:val="18"/>
                <w:lang w:val="en-US" w:eastAsia="zh-CN"/>
              </w:rPr>
            </w:pPr>
            <w:r>
              <w:rPr>
                <w:rFonts w:hint="default" w:ascii="Times New Roman" w:hAnsi="Times New Roman" w:cs="Times New Roman"/>
                <w:b/>
                <w:color w:val="auto"/>
                <w:kern w:val="0"/>
                <w:sz w:val="18"/>
                <w:szCs w:val="18"/>
                <w:lang w:val="en-US" w:eastAsia="zh-CN"/>
              </w:rPr>
              <w:t>1119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385"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　租赁业</w:t>
            </w:r>
          </w:p>
        </w:tc>
        <w:tc>
          <w:tcPr>
            <w:tcW w:w="2563" w:type="dxa"/>
            <w:tcBorders>
              <w:top w:val="nil"/>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10</w:t>
            </w:r>
          </w:p>
        </w:tc>
        <w:tc>
          <w:tcPr>
            <w:tcW w:w="2370" w:type="dxa"/>
            <w:gridSpan w:val="2"/>
            <w:tcBorders>
              <w:top w:val="nil"/>
              <w:left w:val="single" w:color="auto" w:sz="4" w:space="0"/>
              <w:bottom w:val="nil"/>
              <w:right w:val="nil"/>
            </w:tcBorders>
            <w:vAlign w:val="center"/>
          </w:tcPr>
          <w:p>
            <w:pPr>
              <w:widowControl/>
              <w:spacing w:line="240" w:lineRule="atLeast"/>
              <w:ind w:left="57" w:right="57"/>
              <w:jc w:val="right"/>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71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385" w:type="dxa"/>
            <w:tcBorders>
              <w:top w:val="nil"/>
              <w:left w:val="nil"/>
              <w:bottom w:val="single" w:color="auto" w:sz="12" w:space="0"/>
              <w:right w:val="single" w:color="auto" w:sz="4" w:space="0"/>
            </w:tcBorders>
            <w:vAlign w:val="center"/>
          </w:tcPr>
          <w:p>
            <w:pPr>
              <w:widowControl/>
              <w:spacing w:line="240" w:lineRule="atLeas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　商务服务业</w:t>
            </w:r>
          </w:p>
        </w:tc>
        <w:tc>
          <w:tcPr>
            <w:tcW w:w="2563" w:type="dxa"/>
            <w:tcBorders>
              <w:top w:val="nil"/>
              <w:left w:val="single" w:color="auto" w:sz="4" w:space="0"/>
              <w:bottom w:val="single" w:color="auto" w:sz="12" w:space="0"/>
              <w:right w:val="single" w:color="auto" w:sz="4" w:space="0"/>
            </w:tcBorders>
            <w:vAlign w:val="center"/>
          </w:tcPr>
          <w:p>
            <w:pPr>
              <w:widowControl/>
              <w:spacing w:line="240" w:lineRule="atLeast"/>
              <w:ind w:left="57" w:right="57"/>
              <w:jc w:val="right"/>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251</w:t>
            </w:r>
          </w:p>
        </w:tc>
        <w:tc>
          <w:tcPr>
            <w:tcW w:w="2370" w:type="dxa"/>
            <w:gridSpan w:val="2"/>
            <w:tcBorders>
              <w:top w:val="nil"/>
              <w:left w:val="single" w:color="auto" w:sz="4" w:space="0"/>
              <w:bottom w:val="single" w:color="auto" w:sz="12" w:space="0"/>
              <w:right w:val="nil"/>
            </w:tcBorders>
            <w:vAlign w:val="center"/>
          </w:tcPr>
          <w:p>
            <w:pPr>
              <w:widowControl/>
              <w:spacing w:line="240" w:lineRule="atLeast"/>
              <w:ind w:left="57" w:right="57"/>
              <w:jc w:val="right"/>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1048</w:t>
            </w:r>
          </w:p>
        </w:tc>
      </w:tr>
    </w:tbl>
    <w:p>
      <w:pPr>
        <w:widowControl/>
        <w:spacing w:line="600" w:lineRule="exact"/>
        <w:ind w:firstLine="640" w:firstLineChars="200"/>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在租赁和商务服务业企业法人单位</w:t>
      </w:r>
      <w:r>
        <w:rPr>
          <w:rFonts w:hint="eastAsia" w:eastAsia="方正仿宋_GBK" w:cs="Times New Roman"/>
          <w:color w:val="auto"/>
          <w:kern w:val="0"/>
          <w:sz w:val="32"/>
          <w:szCs w:val="32"/>
          <w:lang w:eastAsia="zh-CN"/>
        </w:rPr>
        <w:t>和</w:t>
      </w:r>
      <w:r>
        <w:rPr>
          <w:rFonts w:hint="eastAsia" w:ascii="Times New Roman" w:hAnsi="Times New Roman" w:eastAsia="方正仿宋_GBK" w:cs="Times New Roman"/>
          <w:color w:val="auto"/>
          <w:kern w:val="0"/>
          <w:sz w:val="32"/>
          <w:szCs w:val="32"/>
        </w:rPr>
        <w:t>从业人员中，内资企业均占</w:t>
      </w:r>
      <w:r>
        <w:rPr>
          <w:rFonts w:hint="default" w:ascii="Times New Roman" w:hAnsi="Times New Roman" w:eastAsia="方正仿宋_GBK" w:cs="Times New Roman"/>
          <w:color w:val="auto"/>
          <w:sz w:val="32"/>
          <w:szCs w:val="32"/>
        </w:rPr>
        <w:t>100</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rPr>
        <w:t>（详见表</w:t>
      </w:r>
      <w:r>
        <w:rPr>
          <w:rFonts w:hint="default" w:ascii="Times New Roman" w:hAnsi="Times New Roman" w:eastAsia="方正仿宋_GBK" w:cs="Times New Roman"/>
          <w:color w:val="auto"/>
          <w:kern w:val="0"/>
          <w:sz w:val="32"/>
          <w:szCs w:val="32"/>
        </w:rPr>
        <w:t>4-1</w:t>
      </w:r>
      <w:r>
        <w:rPr>
          <w:rFonts w:hint="default" w:ascii="Times New Roman" w:hAnsi="Times New Roman" w:eastAsia="方正仿宋_GBK" w:cs="Times New Roman"/>
          <w:color w:val="auto"/>
          <w:kern w:val="0"/>
          <w:sz w:val="32"/>
          <w:szCs w:val="32"/>
          <w:lang w:val="en-US" w:eastAsia="zh-CN"/>
        </w:rPr>
        <w:t>4</w:t>
      </w:r>
      <w:r>
        <w:rPr>
          <w:rFonts w:hint="eastAsia" w:ascii="Times New Roman" w:hAnsi="Times New Roman" w:eastAsia="方正仿宋_GBK" w:cs="Times New Roman"/>
          <w:color w:val="auto"/>
          <w:kern w:val="0"/>
          <w:sz w:val="32"/>
          <w:szCs w:val="32"/>
        </w:rPr>
        <w:t>）。</w:t>
      </w:r>
    </w:p>
    <w:tbl>
      <w:tblPr>
        <w:tblStyle w:val="19"/>
        <w:tblW w:w="832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386"/>
        <w:gridCol w:w="2563"/>
        <w:gridCol w:w="2357"/>
        <w:gridCol w:w="1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gridAfter w:val="1"/>
          <w:wAfter w:w="15" w:type="dxa"/>
          <w:trHeight w:val="567" w:hRule="atLeast"/>
          <w:jc w:val="center"/>
        </w:trPr>
        <w:tc>
          <w:tcPr>
            <w:tcW w:w="8306" w:type="dxa"/>
            <w:gridSpan w:val="3"/>
            <w:tcBorders>
              <w:top w:val="nil"/>
              <w:left w:val="nil"/>
              <w:bottom w:val="single" w:color="auto" w:sz="12" w:space="0"/>
              <w:right w:val="nil"/>
            </w:tcBorders>
            <w:shd w:val="clear" w:color="auto" w:fill="FFFFFF"/>
            <w:vAlign w:val="center"/>
          </w:tcPr>
          <w:p>
            <w:pPr>
              <w:widowControl/>
              <w:spacing w:line="320" w:lineRule="atLeast"/>
              <w:ind w:left="57" w:right="57"/>
              <w:jc w:val="center"/>
              <w:rPr>
                <w:rFonts w:hint="eastAsia" w:ascii="Times New Roman" w:hAnsi="Times New Roman" w:cs="Times New Roman"/>
                <w:b/>
                <w:bCs/>
                <w:color w:val="auto"/>
                <w:kern w:val="0"/>
                <w:sz w:val="24"/>
              </w:rPr>
            </w:pPr>
            <w:r>
              <w:rPr>
                <w:rFonts w:hint="eastAsia" w:ascii="Times New Roman" w:hAnsi="Times New Roman" w:cs="Times New Roman"/>
                <w:b/>
                <w:bCs/>
                <w:color w:val="auto"/>
                <w:kern w:val="0"/>
                <w:sz w:val="24"/>
              </w:rPr>
              <w:t>表</w:t>
            </w:r>
            <w:r>
              <w:rPr>
                <w:rFonts w:ascii="Times New Roman" w:hAnsi="Times New Roman" w:cs="Times New Roman"/>
                <w:b/>
                <w:bCs/>
                <w:color w:val="auto"/>
                <w:kern w:val="0"/>
                <w:sz w:val="24"/>
              </w:rPr>
              <w:t>4-1</w:t>
            </w:r>
            <w:r>
              <w:rPr>
                <w:rFonts w:hint="eastAsia" w:ascii="Times New Roman" w:hAnsi="Times New Roman" w:cs="Times New Roman"/>
                <w:b/>
                <w:bCs/>
                <w:color w:val="auto"/>
                <w:kern w:val="0"/>
                <w:sz w:val="24"/>
                <w:lang w:val="en-US" w:eastAsia="zh-CN"/>
              </w:rPr>
              <w:t>4</w:t>
            </w:r>
            <w:r>
              <w:rPr>
                <w:rFonts w:hint="eastAsia" w:ascii="Times New Roman" w:hAnsi="Times New Roman" w:cs="Times New Roman"/>
                <w:b/>
                <w:bCs/>
                <w:color w:val="auto"/>
                <w:kern w:val="0"/>
                <w:sz w:val="24"/>
              </w:rPr>
              <w:t>　按登记注册</w:t>
            </w:r>
            <w:r>
              <w:rPr>
                <w:rFonts w:hint="eastAsia" w:ascii="Times New Roman" w:hAnsi="Times New Roman" w:cs="Times New Roman"/>
                <w:b/>
                <w:bCs/>
                <w:color w:val="auto"/>
                <w:kern w:val="0"/>
                <w:sz w:val="24"/>
                <w:lang w:eastAsia="zh-CN"/>
              </w:rPr>
              <w:t>统计类别</w:t>
            </w:r>
            <w:r>
              <w:rPr>
                <w:rFonts w:hint="eastAsia" w:ascii="Times New Roman" w:hAnsi="Times New Roman" w:cs="Times New Roman"/>
                <w:b/>
                <w:bCs/>
                <w:color w:val="auto"/>
                <w:kern w:val="0"/>
                <w:sz w:val="24"/>
              </w:rPr>
              <w:t>分组的租赁和商务服务业企业</w:t>
            </w:r>
          </w:p>
          <w:p>
            <w:pPr>
              <w:widowControl/>
              <w:spacing w:line="320" w:lineRule="atLeast"/>
              <w:ind w:left="57" w:right="57"/>
              <w:jc w:val="center"/>
              <w:rPr>
                <w:rFonts w:ascii="Times New Roman" w:hAnsi="Times New Roman" w:cs="Times New Roman"/>
                <w:color w:val="auto"/>
                <w:kern w:val="0"/>
                <w:sz w:val="24"/>
              </w:rPr>
            </w:pPr>
            <w:r>
              <w:rPr>
                <w:rFonts w:hint="eastAsia" w:ascii="Times New Roman" w:hAnsi="Times New Roman" w:cs="Times New Roman"/>
                <w:b/>
                <w:bCs/>
                <w:color w:val="auto"/>
                <w:kern w:val="0"/>
                <w:sz w:val="24"/>
              </w:rPr>
              <w:t>法人单位和从业人员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386" w:type="dxa"/>
            <w:tcBorders>
              <w:top w:val="nil"/>
              <w:left w:val="nil"/>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b/>
                <w:color w:val="auto"/>
                <w:kern w:val="0"/>
                <w:sz w:val="18"/>
                <w:szCs w:val="18"/>
              </w:rPr>
            </w:pPr>
            <w:r>
              <w:rPr>
                <w:rFonts w:ascii="Times New Roman" w:hAnsi="Times New Roman" w:cs="Times New Roman"/>
                <w:b/>
                <w:color w:val="auto"/>
                <w:kern w:val="0"/>
                <w:szCs w:val="21"/>
              </w:rPr>
              <w:t> </w:t>
            </w:r>
          </w:p>
        </w:tc>
        <w:tc>
          <w:tcPr>
            <w:tcW w:w="2563" w:type="dxa"/>
            <w:tcBorders>
              <w:top w:val="nil"/>
              <w:left w:val="single" w:color="auto" w:sz="4" w:space="0"/>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企业法人单位</w:t>
            </w:r>
            <w:r>
              <w:rPr>
                <w:rFonts w:ascii="Times New Roman" w:hAnsi="Times New Roman" w:cs="Times New Roman"/>
                <w:b/>
                <w:color w:val="auto"/>
                <w:kern w:val="0"/>
                <w:szCs w:val="21"/>
              </w:rPr>
              <w:t>(</w:t>
            </w:r>
            <w:r>
              <w:rPr>
                <w:rFonts w:hint="eastAsia" w:ascii="Times New Roman" w:hAnsi="Times New Roman" w:cs="Times New Roman"/>
                <w:b/>
                <w:color w:val="auto"/>
                <w:kern w:val="0"/>
                <w:szCs w:val="21"/>
              </w:rPr>
              <w:t>个</w:t>
            </w:r>
            <w:r>
              <w:rPr>
                <w:rFonts w:ascii="Times New Roman" w:hAnsi="Times New Roman" w:cs="Times New Roman"/>
                <w:b/>
                <w:color w:val="auto"/>
                <w:kern w:val="0"/>
                <w:szCs w:val="21"/>
              </w:rPr>
              <w:t>)</w:t>
            </w:r>
          </w:p>
        </w:tc>
        <w:tc>
          <w:tcPr>
            <w:tcW w:w="2372" w:type="dxa"/>
            <w:gridSpan w:val="2"/>
            <w:tcBorders>
              <w:top w:val="nil"/>
              <w:left w:val="single" w:color="auto" w:sz="4" w:space="0"/>
              <w:bottom w:val="single" w:color="auto" w:sz="4" w:space="0"/>
              <w:right w:val="nil"/>
            </w:tcBorders>
            <w:vAlign w:val="center"/>
          </w:tcPr>
          <w:p>
            <w:pPr>
              <w:widowControl/>
              <w:spacing w:line="240" w:lineRule="atLeas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从业人员</w:t>
            </w:r>
            <w:r>
              <w:rPr>
                <w:rFonts w:ascii="Times New Roman" w:hAnsi="Times New Roman" w:cs="Times New Roman"/>
                <w:b/>
                <w:color w:val="auto"/>
                <w:kern w:val="0"/>
                <w:szCs w:val="21"/>
              </w:rPr>
              <w:t>(</w:t>
            </w:r>
            <w:r>
              <w:rPr>
                <w:rFonts w:hint="eastAsia" w:ascii="Times New Roman" w:hAnsi="Times New Roman" w:cs="Times New Roman"/>
                <w:b/>
                <w:color w:val="auto"/>
                <w:kern w:val="0"/>
                <w:szCs w:val="21"/>
              </w:rPr>
              <w:t>人</w:t>
            </w:r>
            <w:r>
              <w:rPr>
                <w:rFonts w:ascii="Times New Roman" w:hAnsi="Times New Roman" w:cs="Times New Roman"/>
                <w:b/>
                <w:color w:val="auto"/>
                <w:kern w:val="0"/>
                <w:szCs w:val="21"/>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386" w:type="dxa"/>
            <w:tcBorders>
              <w:top w:val="single" w:color="auto" w:sz="4" w:space="0"/>
              <w:left w:val="nil"/>
              <w:bottom w:val="nil"/>
              <w:right w:val="single" w:color="auto" w:sz="4" w:space="0"/>
            </w:tcBorders>
            <w:vAlign w:val="center"/>
          </w:tcPr>
          <w:p>
            <w:pPr>
              <w:widowControl/>
              <w:spacing w:line="240" w:lineRule="atLeast"/>
              <w:ind w:left="57" w:right="57"/>
              <w:jc w:val="center"/>
              <w:rPr>
                <w:rFonts w:ascii="Times New Roman" w:hAnsi="Times New Roman" w:cs="Times New Roman"/>
                <w:color w:val="auto"/>
                <w:kern w:val="0"/>
                <w:sz w:val="18"/>
                <w:szCs w:val="18"/>
              </w:rPr>
            </w:pPr>
            <w:r>
              <w:rPr>
                <w:rFonts w:hint="eastAsia" w:ascii="Times New Roman" w:hAnsi="Times New Roman" w:cs="Times New Roman"/>
                <w:b/>
                <w:bCs/>
                <w:color w:val="auto"/>
                <w:kern w:val="0"/>
                <w:szCs w:val="21"/>
              </w:rPr>
              <w:t>合　计</w:t>
            </w:r>
          </w:p>
        </w:tc>
        <w:tc>
          <w:tcPr>
            <w:tcW w:w="2563" w:type="dxa"/>
            <w:tcBorders>
              <w:top w:val="single" w:color="auto" w:sz="4" w:space="0"/>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eastAsia="宋体" w:cs="Times New Roman"/>
                <w:b/>
                <w:color w:val="auto"/>
                <w:kern w:val="0"/>
                <w:sz w:val="18"/>
                <w:szCs w:val="18"/>
                <w:lang w:val="en-US" w:eastAsia="zh-CN"/>
              </w:rPr>
            </w:pPr>
            <w:r>
              <w:rPr>
                <w:rFonts w:hint="default" w:ascii="Times New Roman" w:hAnsi="Times New Roman" w:cs="Times New Roman"/>
                <w:b/>
                <w:color w:val="auto"/>
                <w:kern w:val="0"/>
                <w:sz w:val="18"/>
                <w:szCs w:val="18"/>
                <w:lang w:val="en-US" w:eastAsia="zh-CN"/>
              </w:rPr>
              <w:t>261</w:t>
            </w:r>
          </w:p>
        </w:tc>
        <w:tc>
          <w:tcPr>
            <w:tcW w:w="2372" w:type="dxa"/>
            <w:gridSpan w:val="2"/>
            <w:tcBorders>
              <w:top w:val="single" w:color="auto" w:sz="4" w:space="0"/>
              <w:left w:val="single" w:color="auto" w:sz="4" w:space="0"/>
              <w:bottom w:val="nil"/>
              <w:right w:val="nil"/>
            </w:tcBorders>
            <w:vAlign w:val="center"/>
          </w:tcPr>
          <w:p>
            <w:pPr>
              <w:widowControl/>
              <w:spacing w:line="240" w:lineRule="atLeast"/>
              <w:ind w:left="57" w:right="57"/>
              <w:jc w:val="right"/>
              <w:rPr>
                <w:rFonts w:hint="default" w:ascii="Times New Roman" w:hAnsi="Times New Roman" w:eastAsia="宋体" w:cs="Times New Roman"/>
                <w:b/>
                <w:color w:val="auto"/>
                <w:kern w:val="0"/>
                <w:sz w:val="18"/>
                <w:szCs w:val="18"/>
                <w:lang w:val="en-US" w:eastAsia="zh-CN"/>
              </w:rPr>
            </w:pPr>
            <w:r>
              <w:rPr>
                <w:rFonts w:hint="default" w:ascii="Times New Roman" w:hAnsi="Times New Roman" w:cs="Times New Roman"/>
                <w:b/>
                <w:color w:val="auto"/>
                <w:kern w:val="0"/>
                <w:sz w:val="18"/>
                <w:szCs w:val="18"/>
                <w:lang w:val="en-US" w:eastAsia="zh-CN"/>
              </w:rPr>
              <w:t>1119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386"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s="Times New Roman"/>
                <w:b w:val="0"/>
                <w:bCs/>
                <w:color w:val="auto"/>
                <w:kern w:val="0"/>
                <w:sz w:val="18"/>
                <w:szCs w:val="18"/>
              </w:rPr>
            </w:pPr>
            <w:r>
              <w:rPr>
                <w:rFonts w:hint="eastAsia" w:ascii="Times New Roman" w:hAnsi="Times New Roman" w:cs="Times New Roman"/>
                <w:b w:val="0"/>
                <w:bCs/>
                <w:color w:val="auto"/>
                <w:kern w:val="0"/>
                <w:szCs w:val="21"/>
              </w:rPr>
              <w:t>内资企业</w:t>
            </w:r>
          </w:p>
        </w:tc>
        <w:tc>
          <w:tcPr>
            <w:tcW w:w="2563" w:type="dxa"/>
            <w:tcBorders>
              <w:top w:val="nil"/>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eastAsia="宋体" w:cs="Times New Roman"/>
                <w:b w:val="0"/>
                <w:bCs/>
                <w:color w:val="auto"/>
                <w:kern w:val="0"/>
                <w:sz w:val="18"/>
                <w:szCs w:val="18"/>
                <w:lang w:val="en-US" w:eastAsia="zh-CN"/>
              </w:rPr>
            </w:pPr>
            <w:r>
              <w:rPr>
                <w:rFonts w:hint="default" w:ascii="Times New Roman" w:hAnsi="Times New Roman" w:cs="Times New Roman"/>
                <w:b w:val="0"/>
                <w:bCs/>
                <w:color w:val="auto"/>
                <w:kern w:val="0"/>
                <w:sz w:val="18"/>
                <w:szCs w:val="18"/>
                <w:lang w:val="en-US" w:eastAsia="zh-CN"/>
              </w:rPr>
              <w:t>261</w:t>
            </w:r>
          </w:p>
        </w:tc>
        <w:tc>
          <w:tcPr>
            <w:tcW w:w="2372" w:type="dxa"/>
            <w:gridSpan w:val="2"/>
            <w:tcBorders>
              <w:top w:val="nil"/>
              <w:left w:val="single" w:color="auto" w:sz="4" w:space="0"/>
              <w:bottom w:val="nil"/>
              <w:right w:val="nil"/>
            </w:tcBorders>
            <w:vAlign w:val="center"/>
          </w:tcPr>
          <w:p>
            <w:pPr>
              <w:widowControl/>
              <w:spacing w:line="240" w:lineRule="atLeast"/>
              <w:ind w:left="57" w:right="57"/>
              <w:jc w:val="right"/>
              <w:rPr>
                <w:rFonts w:hint="default" w:ascii="Times New Roman" w:hAnsi="Times New Roman" w:eastAsia="宋体" w:cs="Times New Roman"/>
                <w:b w:val="0"/>
                <w:bCs/>
                <w:color w:val="auto"/>
                <w:kern w:val="0"/>
                <w:sz w:val="18"/>
                <w:szCs w:val="18"/>
                <w:lang w:val="en-US" w:eastAsia="zh-CN"/>
              </w:rPr>
            </w:pPr>
            <w:r>
              <w:rPr>
                <w:rFonts w:hint="default" w:ascii="Times New Roman" w:hAnsi="Times New Roman" w:cs="Times New Roman"/>
                <w:b w:val="0"/>
                <w:bCs/>
                <w:color w:val="auto"/>
                <w:kern w:val="0"/>
                <w:sz w:val="18"/>
                <w:szCs w:val="18"/>
                <w:lang w:val="en-US" w:eastAsia="zh-CN"/>
              </w:rPr>
              <w:t>1119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3" w:hRule="atLeast"/>
          <w:jc w:val="center"/>
        </w:trPr>
        <w:tc>
          <w:tcPr>
            <w:tcW w:w="3386"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s="Times New Roman"/>
                <w:b w:val="0"/>
                <w:bCs/>
                <w:color w:val="auto"/>
                <w:kern w:val="0"/>
                <w:sz w:val="18"/>
                <w:szCs w:val="18"/>
              </w:rPr>
            </w:pPr>
            <w:r>
              <w:rPr>
                <w:rFonts w:hint="eastAsia" w:ascii="Times New Roman" w:hAnsi="Times New Roman" w:cs="Times New Roman"/>
                <w:b w:val="0"/>
                <w:bCs/>
                <w:color w:val="auto"/>
                <w:kern w:val="0"/>
                <w:szCs w:val="21"/>
              </w:rPr>
              <w:t>港、澳、台商投资企业</w:t>
            </w:r>
          </w:p>
        </w:tc>
        <w:tc>
          <w:tcPr>
            <w:tcW w:w="2563" w:type="dxa"/>
            <w:tcBorders>
              <w:top w:val="nil"/>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eastAsia="宋体" w:cs="Times New Roman"/>
                <w:b w:val="0"/>
                <w:bCs/>
                <w:color w:val="auto"/>
                <w:kern w:val="0"/>
                <w:sz w:val="18"/>
                <w:szCs w:val="18"/>
                <w:lang w:val="en-US" w:eastAsia="zh-CN"/>
              </w:rPr>
            </w:pPr>
            <w:r>
              <w:rPr>
                <w:rFonts w:hint="default" w:ascii="Times New Roman" w:hAnsi="Times New Roman" w:cs="Times New Roman"/>
                <w:b w:val="0"/>
                <w:bCs/>
                <w:color w:val="auto"/>
                <w:kern w:val="0"/>
                <w:sz w:val="18"/>
                <w:szCs w:val="18"/>
                <w:lang w:val="en-US" w:eastAsia="zh-CN"/>
              </w:rPr>
              <w:t>0</w:t>
            </w:r>
          </w:p>
        </w:tc>
        <w:tc>
          <w:tcPr>
            <w:tcW w:w="2372" w:type="dxa"/>
            <w:gridSpan w:val="2"/>
            <w:tcBorders>
              <w:top w:val="nil"/>
              <w:left w:val="single" w:color="auto" w:sz="4" w:space="0"/>
              <w:bottom w:val="nil"/>
              <w:right w:val="nil"/>
            </w:tcBorders>
            <w:vAlign w:val="center"/>
          </w:tcPr>
          <w:p>
            <w:pPr>
              <w:widowControl/>
              <w:spacing w:line="240" w:lineRule="atLeast"/>
              <w:ind w:left="57" w:right="57"/>
              <w:jc w:val="right"/>
              <w:rPr>
                <w:rFonts w:hint="default" w:ascii="Times New Roman" w:hAnsi="Times New Roman" w:eastAsia="宋体" w:cs="Times New Roman"/>
                <w:b w:val="0"/>
                <w:bCs/>
                <w:color w:val="auto"/>
                <w:kern w:val="0"/>
                <w:sz w:val="18"/>
                <w:szCs w:val="18"/>
                <w:lang w:val="en-US" w:eastAsia="zh-CN"/>
              </w:rPr>
            </w:pPr>
            <w:r>
              <w:rPr>
                <w:rFonts w:hint="default" w:ascii="Times New Roman" w:hAnsi="Times New Roman" w:cs="Times New Roman"/>
                <w:b w:val="0"/>
                <w:bCs/>
                <w:color w:val="auto"/>
                <w:kern w:val="0"/>
                <w:sz w:val="18"/>
                <w:szCs w:val="18"/>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3" w:hRule="atLeast"/>
          <w:jc w:val="center"/>
        </w:trPr>
        <w:tc>
          <w:tcPr>
            <w:tcW w:w="3386"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s="Times New Roman"/>
                <w:b w:val="0"/>
                <w:bCs/>
                <w:color w:val="auto"/>
                <w:kern w:val="0"/>
                <w:sz w:val="18"/>
                <w:szCs w:val="18"/>
              </w:rPr>
            </w:pPr>
            <w:r>
              <w:rPr>
                <w:rFonts w:hint="eastAsia" w:ascii="Times New Roman" w:hAnsi="Times New Roman" w:cs="Times New Roman"/>
                <w:b w:val="0"/>
                <w:bCs/>
                <w:color w:val="auto"/>
                <w:kern w:val="0"/>
                <w:szCs w:val="21"/>
              </w:rPr>
              <w:t>外商投资企业</w:t>
            </w:r>
          </w:p>
        </w:tc>
        <w:tc>
          <w:tcPr>
            <w:tcW w:w="2563" w:type="dxa"/>
            <w:tcBorders>
              <w:top w:val="nil"/>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eastAsia="宋体" w:cs="Times New Roman"/>
                <w:b w:val="0"/>
                <w:bCs/>
                <w:color w:val="auto"/>
                <w:kern w:val="0"/>
                <w:sz w:val="18"/>
                <w:szCs w:val="18"/>
                <w:lang w:val="en-US" w:eastAsia="zh-CN"/>
              </w:rPr>
            </w:pPr>
            <w:r>
              <w:rPr>
                <w:rFonts w:hint="default" w:ascii="Times New Roman" w:hAnsi="Times New Roman" w:cs="Times New Roman"/>
                <w:b w:val="0"/>
                <w:bCs/>
                <w:color w:val="auto"/>
                <w:kern w:val="0"/>
                <w:sz w:val="18"/>
                <w:szCs w:val="18"/>
                <w:lang w:val="en-US" w:eastAsia="zh-CN"/>
              </w:rPr>
              <w:t>0</w:t>
            </w:r>
          </w:p>
        </w:tc>
        <w:tc>
          <w:tcPr>
            <w:tcW w:w="2372" w:type="dxa"/>
            <w:gridSpan w:val="2"/>
            <w:tcBorders>
              <w:top w:val="nil"/>
              <w:left w:val="single" w:color="auto" w:sz="4" w:space="0"/>
              <w:bottom w:val="nil"/>
              <w:right w:val="nil"/>
            </w:tcBorders>
            <w:vAlign w:val="center"/>
          </w:tcPr>
          <w:p>
            <w:pPr>
              <w:widowControl/>
              <w:spacing w:line="240" w:lineRule="atLeast"/>
              <w:ind w:left="57" w:right="57"/>
              <w:jc w:val="right"/>
              <w:rPr>
                <w:rFonts w:hint="default" w:ascii="Times New Roman" w:hAnsi="Times New Roman" w:eastAsia="宋体" w:cs="Times New Roman"/>
                <w:b w:val="0"/>
                <w:bCs/>
                <w:color w:val="auto"/>
                <w:kern w:val="0"/>
                <w:sz w:val="18"/>
                <w:szCs w:val="18"/>
                <w:lang w:val="en-US" w:eastAsia="zh-CN"/>
              </w:rPr>
            </w:pPr>
            <w:r>
              <w:rPr>
                <w:rFonts w:hint="default" w:ascii="Times New Roman" w:hAnsi="Times New Roman" w:cs="Times New Roman"/>
                <w:b w:val="0"/>
                <w:bCs/>
                <w:color w:val="auto"/>
                <w:kern w:val="0"/>
                <w:sz w:val="18"/>
                <w:szCs w:val="18"/>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3" w:hRule="atLeast"/>
          <w:jc w:val="center"/>
        </w:trPr>
        <w:tc>
          <w:tcPr>
            <w:tcW w:w="3386" w:type="dxa"/>
            <w:tcBorders>
              <w:top w:val="nil"/>
              <w:left w:val="nil"/>
              <w:bottom w:val="single" w:color="auto" w:sz="12" w:space="0"/>
              <w:right w:val="single" w:color="auto" w:sz="4" w:space="0"/>
            </w:tcBorders>
            <w:vAlign w:val="center"/>
          </w:tcPr>
          <w:p>
            <w:pPr>
              <w:widowControl/>
              <w:spacing w:line="240" w:lineRule="atLeast"/>
              <w:ind w:left="57" w:right="57"/>
              <w:rPr>
                <w:rFonts w:hint="eastAsia" w:ascii="Times New Roman" w:hAnsi="Times New Roman" w:eastAsia="宋体" w:cs="Times New Roman"/>
                <w:b w:val="0"/>
                <w:bCs/>
                <w:color w:val="auto"/>
                <w:kern w:val="0"/>
                <w:szCs w:val="21"/>
                <w:lang w:eastAsia="zh-CN"/>
              </w:rPr>
            </w:pPr>
            <w:r>
              <w:rPr>
                <w:rFonts w:hint="eastAsia" w:ascii="Times New Roman" w:hAnsi="Times New Roman" w:cs="Times New Roman"/>
                <w:b w:val="0"/>
                <w:bCs/>
                <w:color w:val="auto"/>
                <w:kern w:val="0"/>
                <w:szCs w:val="21"/>
                <w:lang w:eastAsia="zh-CN"/>
              </w:rPr>
              <w:t>其他统计类别</w:t>
            </w:r>
          </w:p>
        </w:tc>
        <w:tc>
          <w:tcPr>
            <w:tcW w:w="2563" w:type="dxa"/>
            <w:tcBorders>
              <w:top w:val="nil"/>
              <w:left w:val="single" w:color="auto" w:sz="4" w:space="0"/>
              <w:bottom w:val="single" w:color="auto" w:sz="12" w:space="0"/>
              <w:right w:val="single" w:color="auto" w:sz="4" w:space="0"/>
            </w:tcBorders>
            <w:vAlign w:val="center"/>
          </w:tcPr>
          <w:p>
            <w:pPr>
              <w:widowControl/>
              <w:spacing w:line="240" w:lineRule="atLeast"/>
              <w:ind w:left="57" w:right="57"/>
              <w:jc w:val="right"/>
              <w:rPr>
                <w:rFonts w:hint="default" w:ascii="Times New Roman" w:hAnsi="Times New Roman" w:cs="Times New Roman"/>
                <w:b w:val="0"/>
                <w:bCs/>
                <w:color w:val="auto"/>
                <w:kern w:val="0"/>
                <w:sz w:val="18"/>
                <w:szCs w:val="18"/>
                <w:lang w:val="en-US" w:eastAsia="zh-CN"/>
              </w:rPr>
            </w:pPr>
            <w:r>
              <w:rPr>
                <w:rFonts w:hint="default" w:ascii="Times New Roman" w:hAnsi="Times New Roman" w:cs="Times New Roman"/>
                <w:b w:val="0"/>
                <w:bCs/>
                <w:color w:val="auto"/>
                <w:kern w:val="0"/>
                <w:sz w:val="18"/>
                <w:szCs w:val="18"/>
                <w:lang w:val="en-US" w:eastAsia="zh-CN"/>
              </w:rPr>
              <w:t>0</w:t>
            </w:r>
          </w:p>
        </w:tc>
        <w:tc>
          <w:tcPr>
            <w:tcW w:w="2372" w:type="dxa"/>
            <w:gridSpan w:val="2"/>
            <w:tcBorders>
              <w:top w:val="nil"/>
              <w:left w:val="single" w:color="auto" w:sz="4" w:space="0"/>
              <w:bottom w:val="single" w:color="auto" w:sz="12" w:space="0"/>
              <w:right w:val="nil"/>
            </w:tcBorders>
            <w:vAlign w:val="center"/>
          </w:tcPr>
          <w:p>
            <w:pPr>
              <w:widowControl/>
              <w:spacing w:line="240" w:lineRule="atLeast"/>
              <w:ind w:left="57" w:right="57"/>
              <w:jc w:val="right"/>
              <w:rPr>
                <w:rFonts w:hint="default" w:ascii="Times New Roman" w:hAnsi="Times New Roman" w:cs="Times New Roman"/>
                <w:b w:val="0"/>
                <w:bCs/>
                <w:color w:val="auto"/>
                <w:kern w:val="0"/>
                <w:sz w:val="18"/>
                <w:szCs w:val="18"/>
                <w:lang w:val="en-US" w:eastAsia="zh-CN"/>
              </w:rPr>
            </w:pPr>
            <w:r>
              <w:rPr>
                <w:rFonts w:hint="default" w:ascii="Times New Roman" w:hAnsi="Times New Roman" w:cs="Times New Roman"/>
                <w:b w:val="0"/>
                <w:bCs/>
                <w:color w:val="auto"/>
                <w:kern w:val="0"/>
                <w:sz w:val="18"/>
                <w:szCs w:val="18"/>
                <w:lang w:val="en-US" w:eastAsia="zh-CN"/>
              </w:rPr>
              <w:t>0</w:t>
            </w:r>
          </w:p>
        </w:tc>
      </w:tr>
    </w:tbl>
    <w:p>
      <w:pPr>
        <w:widowControl/>
        <w:spacing w:line="600" w:lineRule="exact"/>
        <w:ind w:firstLine="640" w:firstLineChars="200"/>
        <w:rPr>
          <w:rFonts w:hint="eastAsia" w:ascii="Times New Roman" w:hAnsi="Times New Roman" w:eastAsia="楷体_GB2312" w:cs="Times New Roman"/>
          <w:color w:val="auto"/>
          <w:kern w:val="0"/>
          <w:sz w:val="32"/>
          <w:szCs w:val="32"/>
        </w:rPr>
      </w:pPr>
    </w:p>
    <w:p>
      <w:pPr>
        <w:widowControl/>
        <w:spacing w:line="600" w:lineRule="exact"/>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（二）主要经济</w:t>
      </w:r>
      <w:r>
        <w:rPr>
          <w:rFonts w:ascii="Times New Roman" w:hAnsi="Times New Roman" w:eastAsia="方正仿宋_GBK" w:cs="Times New Roman"/>
          <w:color w:val="auto"/>
          <w:kern w:val="0"/>
          <w:sz w:val="32"/>
          <w:szCs w:val="32"/>
        </w:rPr>
        <w:t>指标</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20</w:t>
      </w:r>
      <w:r>
        <w:rPr>
          <w:rFonts w:hint="default" w:ascii="Times New Roman" w:hAnsi="Times New Roman" w:eastAsia="方正仿宋_GBK" w:cs="Times New Roman"/>
          <w:color w:val="auto"/>
          <w:kern w:val="0"/>
          <w:sz w:val="32"/>
          <w:szCs w:val="32"/>
          <w:lang w:val="en-US" w:eastAsia="zh-CN"/>
        </w:rPr>
        <w:t>23</w:t>
      </w:r>
      <w:r>
        <w:rPr>
          <w:rFonts w:hint="eastAsia" w:ascii="Times New Roman" w:hAnsi="Times New Roman" w:eastAsia="方正仿宋_GBK" w:cs="Times New Roman"/>
          <w:color w:val="auto"/>
          <w:kern w:val="0"/>
          <w:sz w:val="32"/>
          <w:szCs w:val="32"/>
        </w:rPr>
        <w:t>年末，租赁和商务服务业企业法人单位资产总计</w:t>
      </w:r>
      <w:r>
        <w:rPr>
          <w:rFonts w:hint="default" w:ascii="Times New Roman" w:hAnsi="Times New Roman" w:eastAsia="方正仿宋_GBK" w:cs="Times New Roman"/>
          <w:color w:val="auto"/>
          <w:kern w:val="0"/>
          <w:sz w:val="32"/>
          <w:szCs w:val="32"/>
          <w:lang w:val="en-US" w:eastAsia="zh-CN"/>
        </w:rPr>
        <w:t>173009.1</w:t>
      </w:r>
      <w:r>
        <w:rPr>
          <w:rFonts w:hint="eastAsia" w:ascii="Times New Roman" w:hAnsi="Times New Roman" w:eastAsia="方正仿宋_GBK" w:cs="Times New Roman"/>
          <w:color w:val="auto"/>
          <w:sz w:val="32"/>
          <w:szCs w:val="32"/>
        </w:rPr>
        <w:t>万</w:t>
      </w:r>
      <w:r>
        <w:rPr>
          <w:rFonts w:hint="eastAsia" w:ascii="Times New Roman" w:hAnsi="Times New Roman" w:eastAsia="方正仿宋_GBK" w:cs="Times New Roman"/>
          <w:color w:val="auto"/>
          <w:kern w:val="0"/>
          <w:sz w:val="32"/>
          <w:szCs w:val="32"/>
        </w:rPr>
        <w:t>元，比</w:t>
      </w:r>
      <w:r>
        <w:rPr>
          <w:rFonts w:hint="default" w:ascii="Times New Roman" w:hAnsi="Times New Roman" w:eastAsia="方正仿宋_GBK" w:cs="Times New Roman"/>
          <w:color w:val="auto"/>
          <w:kern w:val="0"/>
          <w:sz w:val="32"/>
          <w:szCs w:val="32"/>
          <w:lang w:val="en-US" w:eastAsia="zh-CN"/>
        </w:rPr>
        <w:t>2018</w:t>
      </w:r>
      <w:r>
        <w:rPr>
          <w:rFonts w:hint="eastAsia" w:ascii="Times New Roman" w:hAnsi="Times New Roman" w:eastAsia="方正仿宋_GBK" w:cs="Times New Roman"/>
          <w:color w:val="auto"/>
          <w:kern w:val="0"/>
          <w:sz w:val="32"/>
          <w:szCs w:val="32"/>
        </w:rPr>
        <w:t>年末增长</w:t>
      </w:r>
      <w:r>
        <w:rPr>
          <w:rFonts w:hint="default" w:ascii="Times New Roman" w:hAnsi="Times New Roman" w:eastAsia="方正仿宋_GBK" w:cs="Times New Roman"/>
          <w:color w:val="auto"/>
          <w:sz w:val="32"/>
          <w:szCs w:val="32"/>
          <w:lang w:val="en-US" w:eastAsia="zh-CN"/>
        </w:rPr>
        <w:t>25.8%</w:t>
      </w:r>
      <w:r>
        <w:rPr>
          <w:rFonts w:hint="eastAsia" w:ascii="Times New Roman" w:hAnsi="Times New Roman" w:eastAsia="方正仿宋_GBK" w:cs="Times New Roman"/>
          <w:color w:val="auto"/>
          <w:kern w:val="0"/>
          <w:sz w:val="32"/>
          <w:szCs w:val="32"/>
        </w:rPr>
        <w:t>。其中，租赁业企业法人单位资产总计</w:t>
      </w:r>
      <w:r>
        <w:rPr>
          <w:rFonts w:hint="default" w:ascii="Times New Roman" w:hAnsi="Times New Roman" w:eastAsia="方正仿宋_GBK" w:cs="Times New Roman"/>
          <w:color w:val="auto"/>
          <w:kern w:val="0"/>
          <w:sz w:val="32"/>
          <w:szCs w:val="32"/>
          <w:lang w:val="en-US" w:eastAsia="zh-CN"/>
        </w:rPr>
        <w:t>1382.2</w:t>
      </w:r>
      <w:r>
        <w:rPr>
          <w:rFonts w:hint="eastAsia" w:ascii="Times New Roman" w:hAnsi="Times New Roman" w:eastAsia="方正仿宋_GBK" w:cs="Times New Roman"/>
          <w:color w:val="auto"/>
          <w:sz w:val="32"/>
          <w:szCs w:val="32"/>
        </w:rPr>
        <w:t>万</w:t>
      </w:r>
      <w:r>
        <w:rPr>
          <w:rFonts w:hint="eastAsia" w:ascii="Times New Roman" w:hAnsi="Times New Roman" w:eastAsia="方正仿宋_GBK" w:cs="Times New Roman"/>
          <w:color w:val="auto"/>
          <w:kern w:val="0"/>
          <w:sz w:val="32"/>
          <w:szCs w:val="32"/>
        </w:rPr>
        <w:t>元，商务服务业企业法人单位资产总计</w:t>
      </w:r>
      <w:r>
        <w:rPr>
          <w:rFonts w:hint="default" w:ascii="Times New Roman" w:hAnsi="Times New Roman" w:eastAsia="方正仿宋_GBK" w:cs="Times New Roman"/>
          <w:color w:val="auto"/>
          <w:sz w:val="32"/>
          <w:szCs w:val="32"/>
        </w:rPr>
        <w:t>171626</w:t>
      </w:r>
      <w:r>
        <w:rPr>
          <w:rFonts w:hint="default" w:ascii="Times New Roman" w:hAnsi="Times New Roman" w:eastAsia="方正仿宋_GBK" w:cs="Times New Roman"/>
          <w:color w:val="auto"/>
          <w:sz w:val="32"/>
          <w:szCs w:val="32"/>
          <w:lang w:val="en-US" w:eastAsia="zh-CN"/>
        </w:rPr>
        <w:t>.9</w:t>
      </w:r>
      <w:r>
        <w:rPr>
          <w:rFonts w:hint="eastAsia" w:ascii="Times New Roman" w:hAnsi="Times New Roman" w:eastAsia="方正仿宋_GBK" w:cs="Times New Roman"/>
          <w:color w:val="auto"/>
          <w:sz w:val="32"/>
          <w:szCs w:val="32"/>
        </w:rPr>
        <w:t>万</w:t>
      </w:r>
      <w:r>
        <w:rPr>
          <w:rFonts w:hint="eastAsia" w:ascii="Times New Roman" w:hAnsi="Times New Roman" w:eastAsia="方正仿宋_GBK" w:cs="Times New Roman"/>
          <w:color w:val="auto"/>
          <w:kern w:val="0"/>
          <w:sz w:val="32"/>
          <w:szCs w:val="32"/>
        </w:rPr>
        <w:t>元</w:t>
      </w:r>
      <w:r>
        <w:rPr>
          <w:rFonts w:hint="eastAsia" w:eastAsia="方正仿宋_GBK" w:cs="Times New Roman"/>
          <w:color w:val="auto"/>
          <w:kern w:val="0"/>
          <w:sz w:val="32"/>
          <w:szCs w:val="32"/>
          <w:lang w:eastAsia="zh-CN"/>
        </w:rPr>
        <w:t>，分别比</w:t>
      </w:r>
      <w:r>
        <w:rPr>
          <w:rFonts w:hint="eastAsia" w:eastAsia="方正仿宋_GBK" w:cs="Times New Roman"/>
          <w:color w:val="auto"/>
          <w:kern w:val="0"/>
          <w:sz w:val="32"/>
          <w:szCs w:val="32"/>
          <w:lang w:val="en-US" w:eastAsia="zh-CN"/>
        </w:rPr>
        <w:t>2018年末增长82.3%和25.5%</w:t>
      </w:r>
      <w:r>
        <w:rPr>
          <w:rFonts w:hint="eastAsia" w:ascii="Times New Roman" w:hAnsi="Times New Roman" w:eastAsia="方正仿宋_GBK" w:cs="Times New Roman"/>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rPr>
        <w:t>租赁和商务服务业企业法人单位负债</w:t>
      </w:r>
      <w:r>
        <w:rPr>
          <w:rFonts w:ascii="Times New Roman" w:hAnsi="Times New Roman" w:eastAsia="方正仿宋_GBK" w:cs="Times New Roman"/>
          <w:color w:val="auto"/>
          <w:kern w:val="0"/>
          <w:sz w:val="32"/>
          <w:szCs w:val="32"/>
        </w:rPr>
        <w:t>合计</w:t>
      </w:r>
      <w:r>
        <w:rPr>
          <w:rFonts w:hint="default" w:ascii="Times New Roman" w:hAnsi="Times New Roman" w:eastAsia="方正仿宋_GBK" w:cs="Times New Roman"/>
          <w:color w:val="auto"/>
          <w:sz w:val="32"/>
          <w:szCs w:val="32"/>
        </w:rPr>
        <w:t>75058</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4</w:t>
      </w:r>
      <w:r>
        <w:rPr>
          <w:rFonts w:hint="eastAsia" w:ascii="Times New Roman" w:hAnsi="Times New Roman" w:eastAsia="方正仿宋_GBK" w:cs="Times New Roman"/>
          <w:color w:val="auto"/>
          <w:sz w:val="32"/>
          <w:szCs w:val="32"/>
        </w:rPr>
        <w:t>万</w:t>
      </w:r>
      <w:r>
        <w:rPr>
          <w:rFonts w:ascii="Times New Roman" w:hAnsi="Times New Roman" w:eastAsia="方正仿宋_GBK" w:cs="Times New Roman"/>
          <w:color w:val="auto"/>
          <w:kern w:val="0"/>
          <w:sz w:val="32"/>
          <w:szCs w:val="32"/>
        </w:rPr>
        <w:t>元</w:t>
      </w:r>
      <w:r>
        <w:rPr>
          <w:rFonts w:hint="eastAsia" w:eastAsia="方正仿宋_GBK" w:cs="Times New Roman"/>
          <w:color w:val="auto"/>
          <w:kern w:val="0"/>
          <w:sz w:val="32"/>
          <w:szCs w:val="32"/>
          <w:lang w:eastAsia="zh-CN"/>
        </w:rPr>
        <w:t>，比</w:t>
      </w:r>
      <w:r>
        <w:rPr>
          <w:rFonts w:hint="eastAsia" w:eastAsia="方正仿宋_GBK" w:cs="Times New Roman"/>
          <w:color w:val="auto"/>
          <w:kern w:val="0"/>
          <w:sz w:val="32"/>
          <w:szCs w:val="32"/>
          <w:lang w:val="en-US" w:eastAsia="zh-CN"/>
        </w:rPr>
        <w:t>2018年末增长55.8%。</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kern w:val="0"/>
          <w:sz w:val="32"/>
          <w:szCs w:val="32"/>
        </w:rPr>
      </w:pPr>
      <w:r>
        <w:rPr>
          <w:rFonts w:hint="eastAsia" w:eastAsia="方正仿宋_GBK" w:cs="Times New Roman"/>
          <w:color w:val="auto"/>
          <w:kern w:val="0"/>
          <w:sz w:val="32"/>
          <w:szCs w:val="32"/>
          <w:lang w:val="en-US" w:eastAsia="zh-CN"/>
        </w:rPr>
        <w:t>2023年，</w:t>
      </w:r>
      <w:r>
        <w:rPr>
          <w:rFonts w:hint="eastAsia" w:ascii="Times New Roman" w:hAnsi="Times New Roman" w:eastAsia="方正仿宋_GBK" w:cs="Times New Roman"/>
          <w:color w:val="auto"/>
          <w:kern w:val="0"/>
          <w:sz w:val="32"/>
          <w:szCs w:val="32"/>
        </w:rPr>
        <w:t>租赁和商务服务业企业法人单位全年</w:t>
      </w:r>
      <w:r>
        <w:rPr>
          <w:rFonts w:ascii="Times New Roman" w:hAnsi="Times New Roman" w:eastAsia="方正仿宋_GBK" w:cs="Times New Roman"/>
          <w:color w:val="auto"/>
          <w:kern w:val="0"/>
          <w:sz w:val="32"/>
          <w:szCs w:val="32"/>
        </w:rPr>
        <w:t>实现营业收入</w:t>
      </w:r>
      <w:r>
        <w:rPr>
          <w:rFonts w:hint="default" w:ascii="Times New Roman" w:hAnsi="Times New Roman" w:eastAsia="方正仿宋_GBK" w:cs="Times New Roman"/>
          <w:color w:val="auto"/>
          <w:sz w:val="32"/>
          <w:szCs w:val="32"/>
        </w:rPr>
        <w:t>9035</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5</w:t>
      </w:r>
      <w:r>
        <w:rPr>
          <w:rFonts w:hint="eastAsia" w:ascii="Times New Roman" w:hAnsi="Times New Roman" w:eastAsia="方正仿宋_GBK" w:cs="Times New Roman"/>
          <w:color w:val="auto"/>
          <w:sz w:val="32"/>
          <w:szCs w:val="32"/>
        </w:rPr>
        <w:t>万</w:t>
      </w:r>
      <w:r>
        <w:rPr>
          <w:rFonts w:ascii="Times New Roman" w:hAnsi="Times New Roman" w:eastAsia="方正仿宋_GBK" w:cs="Times New Roman"/>
          <w:color w:val="auto"/>
          <w:kern w:val="0"/>
          <w:sz w:val="32"/>
          <w:szCs w:val="32"/>
        </w:rPr>
        <w:t>元</w:t>
      </w:r>
      <w:r>
        <w:rPr>
          <w:rFonts w:hint="eastAsia" w:eastAsia="方正仿宋_GBK" w:cs="Times New Roman"/>
          <w:color w:val="auto"/>
          <w:kern w:val="0"/>
          <w:sz w:val="32"/>
          <w:szCs w:val="32"/>
          <w:lang w:eastAsia="zh-CN"/>
        </w:rPr>
        <w:t>，比</w:t>
      </w:r>
      <w:r>
        <w:rPr>
          <w:rFonts w:hint="eastAsia" w:eastAsia="方正仿宋_GBK" w:cs="Times New Roman"/>
          <w:color w:val="auto"/>
          <w:kern w:val="0"/>
          <w:sz w:val="32"/>
          <w:szCs w:val="32"/>
          <w:lang w:val="en-US" w:eastAsia="zh-CN"/>
        </w:rPr>
        <w:t>2018年增长186.6%</w:t>
      </w:r>
      <w:r>
        <w:rPr>
          <w:rFonts w:hint="eastAsia" w:ascii="Times New Roman" w:hAnsi="Times New Roman" w:eastAsia="方正仿宋_GBK" w:cs="Times New Roman"/>
          <w:color w:val="auto"/>
          <w:kern w:val="0"/>
          <w:sz w:val="32"/>
          <w:szCs w:val="32"/>
        </w:rPr>
        <w:t>（详见表</w:t>
      </w:r>
      <w:r>
        <w:rPr>
          <w:rFonts w:hint="default" w:ascii="Times New Roman" w:hAnsi="Times New Roman" w:eastAsia="方正仿宋_GBK" w:cs="Times New Roman"/>
          <w:color w:val="auto"/>
          <w:kern w:val="0"/>
          <w:sz w:val="32"/>
          <w:szCs w:val="32"/>
        </w:rPr>
        <w:t>4-1</w:t>
      </w:r>
      <w:r>
        <w:rPr>
          <w:rFonts w:hint="default" w:ascii="Times New Roman" w:hAnsi="Times New Roman" w:eastAsia="方正仿宋_GBK" w:cs="Times New Roman"/>
          <w:color w:val="auto"/>
          <w:kern w:val="0"/>
          <w:sz w:val="32"/>
          <w:szCs w:val="32"/>
          <w:lang w:val="en-US" w:eastAsia="zh-CN"/>
        </w:rPr>
        <w:t>5</w:t>
      </w:r>
      <w:r>
        <w:rPr>
          <w:rFonts w:hint="eastAsia" w:ascii="Times New Roman" w:hAnsi="Times New Roman" w:eastAsia="方正仿宋_GBK" w:cs="Times New Roman"/>
          <w:color w:val="auto"/>
          <w:kern w:val="0"/>
          <w:sz w:val="32"/>
          <w:szCs w:val="32"/>
        </w:rPr>
        <w:t>）。</w:t>
      </w:r>
    </w:p>
    <w:tbl>
      <w:tblPr>
        <w:tblStyle w:val="19"/>
        <w:tblW w:w="830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686"/>
        <w:gridCol w:w="1540"/>
        <w:gridCol w:w="1540"/>
        <w:gridCol w:w="154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567" w:hRule="atLeast"/>
          <w:jc w:val="center"/>
        </w:trPr>
        <w:tc>
          <w:tcPr>
            <w:tcW w:w="8306" w:type="dxa"/>
            <w:gridSpan w:val="4"/>
            <w:tcBorders>
              <w:top w:val="nil"/>
              <w:left w:val="nil"/>
              <w:bottom w:val="single" w:color="auto" w:sz="12" w:space="0"/>
              <w:right w:val="nil"/>
            </w:tcBorders>
            <w:shd w:val="clear" w:color="auto" w:fill="FFFFFF"/>
            <w:vAlign w:val="center"/>
          </w:tcPr>
          <w:p>
            <w:pPr>
              <w:widowControl/>
              <w:spacing w:line="320" w:lineRule="atLeast"/>
              <w:ind w:left="57" w:right="57"/>
              <w:jc w:val="center"/>
              <w:rPr>
                <w:rFonts w:ascii="Times New Roman" w:hAnsi="Times New Roman" w:cs="Times New Roman"/>
                <w:b/>
                <w:bCs/>
                <w:color w:val="auto"/>
                <w:kern w:val="0"/>
                <w:sz w:val="24"/>
              </w:rPr>
            </w:pPr>
            <w:r>
              <w:rPr>
                <w:rFonts w:hint="eastAsia" w:ascii="Times New Roman" w:hAnsi="Times New Roman" w:cs="Times New Roman"/>
                <w:b/>
                <w:bCs/>
                <w:color w:val="auto"/>
                <w:kern w:val="0"/>
                <w:sz w:val="24"/>
              </w:rPr>
              <w:t>表</w:t>
            </w:r>
            <w:r>
              <w:rPr>
                <w:rFonts w:ascii="Times New Roman" w:hAnsi="Times New Roman" w:cs="Times New Roman"/>
                <w:b/>
                <w:bCs/>
                <w:color w:val="auto"/>
                <w:kern w:val="0"/>
                <w:sz w:val="24"/>
              </w:rPr>
              <w:t>4-1</w:t>
            </w:r>
            <w:r>
              <w:rPr>
                <w:rFonts w:hint="eastAsia" w:ascii="Times New Roman" w:hAnsi="Times New Roman" w:cs="Times New Roman"/>
                <w:b/>
                <w:bCs/>
                <w:color w:val="auto"/>
                <w:kern w:val="0"/>
                <w:sz w:val="24"/>
                <w:lang w:val="en-US" w:eastAsia="zh-CN"/>
              </w:rPr>
              <w:t>5</w:t>
            </w:r>
            <w:r>
              <w:rPr>
                <w:rFonts w:hint="eastAsia" w:ascii="Times New Roman" w:hAnsi="Times New Roman" w:cs="Times New Roman"/>
                <w:b/>
                <w:bCs/>
                <w:color w:val="auto"/>
                <w:kern w:val="0"/>
                <w:sz w:val="24"/>
              </w:rPr>
              <w:t>　按行业大类分组的租赁和商务服务业企业法人单位主要经济</w:t>
            </w:r>
            <w:r>
              <w:rPr>
                <w:rFonts w:ascii="Times New Roman" w:hAnsi="Times New Roman" w:cs="Times New Roman"/>
                <w:b/>
                <w:bCs/>
                <w:color w:val="auto"/>
                <w:kern w:val="0"/>
                <w:sz w:val="24"/>
              </w:rPr>
              <w:t>指标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686" w:type="dxa"/>
            <w:tcBorders>
              <w:top w:val="nil"/>
              <w:left w:val="nil"/>
              <w:bottom w:val="single" w:color="auto" w:sz="4" w:space="0"/>
              <w:right w:val="single" w:color="auto" w:sz="4" w:space="0"/>
            </w:tcBorders>
            <w:vAlign w:val="center"/>
          </w:tcPr>
          <w:p>
            <w:pPr>
              <w:widowControl/>
              <w:spacing w:line="240" w:lineRule="atLeast"/>
              <w:ind w:left="57" w:right="57" w:firstLine="500"/>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　</w:t>
            </w:r>
          </w:p>
        </w:tc>
        <w:tc>
          <w:tcPr>
            <w:tcW w:w="1540" w:type="dxa"/>
            <w:tcBorders>
              <w:top w:val="nil"/>
              <w:left w:val="single" w:color="auto" w:sz="4" w:space="0"/>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资产</w:t>
            </w:r>
            <w:r>
              <w:rPr>
                <w:rFonts w:ascii="Times New Roman" w:hAnsi="Times New Roman" w:cs="Times New Roman"/>
                <w:b/>
                <w:color w:val="auto"/>
                <w:kern w:val="0"/>
                <w:szCs w:val="21"/>
              </w:rPr>
              <w:t>总计</w:t>
            </w:r>
          </w:p>
          <w:p>
            <w:pPr>
              <w:widowControl/>
              <w:spacing w:line="240" w:lineRule="atLeast"/>
              <w:ind w:left="57" w:right="57"/>
              <w:jc w:val="center"/>
              <w:rPr>
                <w:rFonts w:ascii="Times New Roman" w:hAnsi="Times New Roman" w:cs="Times New Roman"/>
                <w:b/>
                <w:color w:val="auto"/>
                <w:kern w:val="0"/>
                <w:szCs w:val="21"/>
              </w:rPr>
            </w:pPr>
            <w:r>
              <w:rPr>
                <w:rFonts w:ascii="Times New Roman" w:hAnsi="Times New Roman" w:cs="Times New Roman"/>
                <w:b/>
                <w:color w:val="auto"/>
                <w:kern w:val="0"/>
                <w:szCs w:val="21"/>
              </w:rPr>
              <w:t>（</w:t>
            </w:r>
            <w:r>
              <w:rPr>
                <w:rFonts w:hint="eastAsia" w:ascii="Times New Roman" w:hAnsi="Times New Roman" w:cs="Times New Roman"/>
                <w:b/>
                <w:color w:val="auto"/>
                <w:kern w:val="0"/>
                <w:szCs w:val="21"/>
              </w:rPr>
              <w:t>万元</w:t>
            </w:r>
            <w:r>
              <w:rPr>
                <w:rFonts w:ascii="Times New Roman" w:hAnsi="Times New Roman" w:cs="Times New Roman"/>
                <w:b/>
                <w:color w:val="auto"/>
                <w:kern w:val="0"/>
                <w:szCs w:val="21"/>
              </w:rPr>
              <w:t>）</w:t>
            </w:r>
          </w:p>
        </w:tc>
        <w:tc>
          <w:tcPr>
            <w:tcW w:w="1540" w:type="dxa"/>
            <w:tcBorders>
              <w:top w:val="nil"/>
              <w:left w:val="single" w:color="auto" w:sz="4" w:space="0"/>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负债合计</w:t>
            </w:r>
          </w:p>
          <w:p>
            <w:pPr>
              <w:widowControl/>
              <w:spacing w:line="240" w:lineRule="atLeast"/>
              <w:ind w:left="57" w:right="57"/>
              <w:jc w:val="center"/>
              <w:rPr>
                <w:rFonts w:ascii="Times New Roman" w:hAnsi="Times New Roman" w:cs="Times New Roman"/>
                <w:b/>
                <w:color w:val="auto"/>
                <w:kern w:val="0"/>
                <w:szCs w:val="21"/>
              </w:rPr>
            </w:pPr>
            <w:r>
              <w:rPr>
                <w:rFonts w:ascii="Times New Roman" w:hAnsi="Times New Roman" w:cs="Times New Roman"/>
                <w:b/>
                <w:color w:val="auto"/>
                <w:kern w:val="0"/>
                <w:szCs w:val="21"/>
              </w:rPr>
              <w:t>（</w:t>
            </w:r>
            <w:r>
              <w:rPr>
                <w:rFonts w:hint="eastAsia" w:ascii="Times New Roman" w:hAnsi="Times New Roman" w:cs="Times New Roman"/>
                <w:b/>
                <w:color w:val="auto"/>
                <w:kern w:val="0"/>
                <w:szCs w:val="21"/>
              </w:rPr>
              <w:t>万元</w:t>
            </w:r>
            <w:r>
              <w:rPr>
                <w:rFonts w:ascii="Times New Roman" w:hAnsi="Times New Roman" w:cs="Times New Roman"/>
                <w:b/>
                <w:color w:val="auto"/>
                <w:kern w:val="0"/>
                <w:szCs w:val="21"/>
              </w:rPr>
              <w:t>）</w:t>
            </w:r>
          </w:p>
        </w:tc>
        <w:tc>
          <w:tcPr>
            <w:tcW w:w="1540" w:type="dxa"/>
            <w:tcBorders>
              <w:top w:val="nil"/>
              <w:left w:val="single" w:color="auto" w:sz="4" w:space="0"/>
              <w:bottom w:val="single" w:color="auto" w:sz="4" w:space="0"/>
              <w:right w:val="nil"/>
            </w:tcBorders>
            <w:vAlign w:val="center"/>
          </w:tcPr>
          <w:p>
            <w:pPr>
              <w:widowControl/>
              <w:spacing w:line="240" w:lineRule="atLeast"/>
              <w:ind w:left="57"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营业收入</w:t>
            </w:r>
          </w:p>
          <w:p>
            <w:pPr>
              <w:widowControl/>
              <w:spacing w:line="240" w:lineRule="atLeas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686" w:type="dxa"/>
            <w:tcBorders>
              <w:top w:val="single" w:color="auto" w:sz="4" w:space="0"/>
              <w:left w:val="nil"/>
              <w:bottom w:val="nil"/>
              <w:right w:val="single" w:color="auto" w:sz="4" w:space="0"/>
            </w:tcBorders>
            <w:vAlign w:val="center"/>
          </w:tcPr>
          <w:p>
            <w:pPr>
              <w:widowControl/>
              <w:spacing w:line="240" w:lineRule="atLeast"/>
              <w:ind w:left="57" w:right="57"/>
              <w:jc w:val="center"/>
              <w:rPr>
                <w:rFonts w:ascii="Times New Roman" w:hAnsi="Times New Roman" w:cs="Times New Roman"/>
                <w:color w:val="auto"/>
                <w:kern w:val="0"/>
                <w:sz w:val="18"/>
                <w:szCs w:val="18"/>
              </w:rPr>
            </w:pPr>
            <w:r>
              <w:rPr>
                <w:rFonts w:hint="eastAsia" w:ascii="Times New Roman" w:hAnsi="Times New Roman" w:cs="Times New Roman"/>
                <w:b/>
                <w:bCs/>
                <w:color w:val="auto"/>
                <w:kern w:val="0"/>
                <w:szCs w:val="21"/>
              </w:rPr>
              <w:t>合　计</w:t>
            </w:r>
          </w:p>
        </w:tc>
        <w:tc>
          <w:tcPr>
            <w:tcW w:w="1540" w:type="dxa"/>
            <w:tcBorders>
              <w:top w:val="single" w:color="auto" w:sz="4" w:space="0"/>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cs="Times New Roman"/>
                <w:b/>
                <w:color w:val="auto"/>
                <w:kern w:val="0"/>
                <w:sz w:val="18"/>
                <w:szCs w:val="18"/>
              </w:rPr>
            </w:pPr>
            <w:r>
              <w:rPr>
                <w:rFonts w:hint="default" w:ascii="Times New Roman" w:hAnsi="Times New Roman" w:cs="Times New Roman"/>
                <w:b/>
                <w:color w:val="auto"/>
                <w:kern w:val="0"/>
                <w:sz w:val="18"/>
                <w:szCs w:val="18"/>
              </w:rPr>
              <w:t>173009</w:t>
            </w:r>
            <w:r>
              <w:rPr>
                <w:rFonts w:hint="default" w:ascii="Times New Roman" w:hAnsi="Times New Roman" w:cs="Times New Roman"/>
                <w:b/>
                <w:color w:val="auto"/>
                <w:kern w:val="0"/>
                <w:sz w:val="18"/>
                <w:szCs w:val="18"/>
                <w:lang w:val="en-US" w:eastAsia="zh-CN"/>
              </w:rPr>
              <w:t>.</w:t>
            </w:r>
            <w:r>
              <w:rPr>
                <w:rFonts w:hint="default" w:ascii="Times New Roman" w:hAnsi="Times New Roman" w:cs="Times New Roman"/>
                <w:b/>
                <w:color w:val="auto"/>
                <w:kern w:val="0"/>
                <w:sz w:val="18"/>
                <w:szCs w:val="18"/>
              </w:rPr>
              <w:t>1</w:t>
            </w:r>
          </w:p>
        </w:tc>
        <w:tc>
          <w:tcPr>
            <w:tcW w:w="1540" w:type="dxa"/>
            <w:tcBorders>
              <w:top w:val="single" w:color="auto" w:sz="4" w:space="0"/>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cs="Times New Roman"/>
                <w:b/>
                <w:color w:val="auto"/>
                <w:kern w:val="0"/>
                <w:sz w:val="18"/>
                <w:szCs w:val="18"/>
              </w:rPr>
            </w:pPr>
            <w:r>
              <w:rPr>
                <w:rFonts w:hint="default" w:ascii="Times New Roman" w:hAnsi="Times New Roman" w:cs="Times New Roman"/>
                <w:b/>
                <w:color w:val="auto"/>
                <w:kern w:val="0"/>
                <w:sz w:val="18"/>
                <w:szCs w:val="18"/>
              </w:rPr>
              <w:t>75058</w:t>
            </w:r>
            <w:r>
              <w:rPr>
                <w:rFonts w:hint="default" w:ascii="Times New Roman" w:hAnsi="Times New Roman" w:cs="Times New Roman"/>
                <w:b/>
                <w:color w:val="auto"/>
                <w:kern w:val="0"/>
                <w:sz w:val="18"/>
                <w:szCs w:val="18"/>
                <w:lang w:val="en-US" w:eastAsia="zh-CN"/>
              </w:rPr>
              <w:t>.</w:t>
            </w:r>
            <w:r>
              <w:rPr>
                <w:rFonts w:hint="default" w:ascii="Times New Roman" w:hAnsi="Times New Roman" w:cs="Times New Roman"/>
                <w:b/>
                <w:color w:val="auto"/>
                <w:kern w:val="0"/>
                <w:sz w:val="18"/>
                <w:szCs w:val="18"/>
              </w:rPr>
              <w:t>4</w:t>
            </w:r>
          </w:p>
        </w:tc>
        <w:tc>
          <w:tcPr>
            <w:tcW w:w="1540" w:type="dxa"/>
            <w:tcBorders>
              <w:top w:val="single" w:color="auto" w:sz="4" w:space="0"/>
              <w:left w:val="single" w:color="auto" w:sz="4" w:space="0"/>
              <w:bottom w:val="nil"/>
              <w:right w:val="nil"/>
            </w:tcBorders>
            <w:vAlign w:val="center"/>
          </w:tcPr>
          <w:p>
            <w:pPr>
              <w:widowControl/>
              <w:spacing w:line="240" w:lineRule="atLeast"/>
              <w:ind w:left="57" w:right="57"/>
              <w:jc w:val="right"/>
              <w:rPr>
                <w:rFonts w:hint="default" w:ascii="Times New Roman" w:hAnsi="Times New Roman" w:eastAsia="宋体" w:cs="Times New Roman"/>
                <w:b/>
                <w:color w:val="auto"/>
                <w:kern w:val="0"/>
                <w:sz w:val="18"/>
                <w:szCs w:val="18"/>
                <w:lang w:val="en-US" w:eastAsia="zh-CN"/>
              </w:rPr>
            </w:pPr>
            <w:r>
              <w:rPr>
                <w:rFonts w:hint="default" w:ascii="Times New Roman" w:hAnsi="Times New Roman" w:cs="Times New Roman"/>
                <w:b/>
                <w:color w:val="auto"/>
                <w:kern w:val="0"/>
                <w:sz w:val="18"/>
                <w:szCs w:val="18"/>
              </w:rPr>
              <w:t>9035</w:t>
            </w:r>
            <w:r>
              <w:rPr>
                <w:rFonts w:hint="default" w:ascii="Times New Roman" w:hAnsi="Times New Roman" w:cs="Times New Roman"/>
                <w:b/>
                <w:color w:val="auto"/>
                <w:kern w:val="0"/>
                <w:sz w:val="18"/>
                <w:szCs w:val="18"/>
                <w:lang w:val="en-US" w:eastAsia="zh-CN"/>
              </w:rPr>
              <w:t>.</w:t>
            </w:r>
            <w:r>
              <w:rPr>
                <w:rFonts w:hint="default" w:ascii="Times New Roman" w:hAnsi="Times New Roman" w:cs="Times New Roman"/>
                <w:b/>
                <w:color w:val="auto"/>
                <w:kern w:val="0"/>
                <w:sz w:val="18"/>
                <w:szCs w:val="18"/>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686" w:type="dxa"/>
            <w:tcBorders>
              <w:top w:val="nil"/>
              <w:left w:val="nil"/>
              <w:bottom w:val="nil"/>
              <w:right w:val="single" w:color="auto" w:sz="4" w:space="0"/>
            </w:tcBorders>
            <w:vAlign w:val="center"/>
          </w:tcPr>
          <w:p>
            <w:pPr>
              <w:rPr>
                <w:rFonts w:ascii="Times New Roman" w:hAnsi="Times New Roman" w:cs="Times New Roman"/>
                <w:color w:val="auto"/>
              </w:rPr>
            </w:pPr>
            <w:r>
              <w:rPr>
                <w:rFonts w:hint="eastAsia" w:ascii="Times New Roman" w:hAnsi="Times New Roman" w:cs="Times New Roman"/>
                <w:color w:val="auto"/>
                <w:kern w:val="0"/>
                <w:szCs w:val="21"/>
              </w:rPr>
              <w:t>　租赁业</w:t>
            </w:r>
          </w:p>
        </w:tc>
        <w:tc>
          <w:tcPr>
            <w:tcW w:w="1540" w:type="dxa"/>
            <w:tcBorders>
              <w:top w:val="nil"/>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1382</w:t>
            </w:r>
            <w:r>
              <w:rPr>
                <w:rFonts w:hint="default" w:ascii="Times New Roman" w:hAnsi="Times New Roman" w:cs="Times New Roman"/>
                <w:color w:val="auto"/>
                <w:kern w:val="0"/>
                <w:sz w:val="18"/>
                <w:szCs w:val="18"/>
                <w:lang w:val="en-US" w:eastAsia="zh-CN"/>
              </w:rPr>
              <w:t>.</w:t>
            </w:r>
            <w:r>
              <w:rPr>
                <w:rFonts w:hint="default" w:ascii="Times New Roman" w:hAnsi="Times New Roman" w:cs="Times New Roman"/>
                <w:color w:val="auto"/>
                <w:kern w:val="0"/>
                <w:sz w:val="18"/>
                <w:szCs w:val="18"/>
              </w:rPr>
              <w:t>2</w:t>
            </w:r>
          </w:p>
        </w:tc>
        <w:tc>
          <w:tcPr>
            <w:tcW w:w="1540" w:type="dxa"/>
            <w:tcBorders>
              <w:top w:val="nil"/>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414</w:t>
            </w:r>
            <w:r>
              <w:rPr>
                <w:rFonts w:hint="default" w:ascii="Times New Roman" w:hAnsi="Times New Roman" w:cs="Times New Roman"/>
                <w:color w:val="auto"/>
                <w:kern w:val="0"/>
                <w:sz w:val="18"/>
                <w:szCs w:val="18"/>
                <w:lang w:val="en-US" w:eastAsia="zh-CN"/>
              </w:rPr>
              <w:t>.</w:t>
            </w:r>
            <w:r>
              <w:rPr>
                <w:rFonts w:hint="default" w:ascii="Times New Roman" w:hAnsi="Times New Roman" w:cs="Times New Roman"/>
                <w:color w:val="auto"/>
                <w:kern w:val="0"/>
                <w:sz w:val="18"/>
                <w:szCs w:val="18"/>
              </w:rPr>
              <w:t>3</w:t>
            </w:r>
          </w:p>
        </w:tc>
        <w:tc>
          <w:tcPr>
            <w:tcW w:w="1540" w:type="dxa"/>
            <w:tcBorders>
              <w:top w:val="nil"/>
              <w:left w:val="single" w:color="auto" w:sz="4" w:space="0"/>
              <w:bottom w:val="nil"/>
              <w:right w:val="nil"/>
            </w:tcBorders>
            <w:vAlign w:val="center"/>
          </w:tcPr>
          <w:p>
            <w:pPr>
              <w:widowControl/>
              <w:spacing w:line="240" w:lineRule="atLeast"/>
              <w:ind w:left="57" w:right="57"/>
              <w:jc w:val="righ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709</w:t>
            </w:r>
            <w:r>
              <w:rPr>
                <w:rFonts w:hint="default" w:ascii="Times New Roman" w:hAnsi="Times New Roman" w:cs="Times New Roman"/>
                <w:color w:val="auto"/>
                <w:kern w:val="0"/>
                <w:sz w:val="18"/>
                <w:szCs w:val="18"/>
                <w:lang w:val="en-US" w:eastAsia="zh-CN"/>
              </w:rPr>
              <w:t>.</w:t>
            </w:r>
            <w:r>
              <w:rPr>
                <w:rFonts w:hint="default" w:ascii="Times New Roman" w:hAnsi="Times New Roman" w:cs="Times New Roman"/>
                <w:color w:val="auto"/>
                <w:kern w:val="0"/>
                <w:sz w:val="18"/>
                <w:szCs w:val="18"/>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3" w:hRule="atLeast"/>
          <w:jc w:val="center"/>
        </w:trPr>
        <w:tc>
          <w:tcPr>
            <w:tcW w:w="3686" w:type="dxa"/>
            <w:tcBorders>
              <w:top w:val="nil"/>
              <w:left w:val="nil"/>
              <w:bottom w:val="single" w:color="auto" w:sz="12" w:space="0"/>
              <w:right w:val="single" w:color="auto" w:sz="4" w:space="0"/>
            </w:tcBorders>
          </w:tcPr>
          <w:p>
            <w:pPr>
              <w:rPr>
                <w:rFonts w:ascii="Times New Roman" w:hAnsi="Times New Roman" w:cs="Times New Roman"/>
                <w:color w:val="auto"/>
              </w:rPr>
            </w:pPr>
            <w:r>
              <w:rPr>
                <w:rFonts w:hint="eastAsia" w:ascii="Times New Roman" w:hAnsi="Times New Roman" w:cs="Times New Roman"/>
                <w:color w:val="auto"/>
              </w:rPr>
              <w:t>　</w:t>
            </w:r>
            <w:r>
              <w:rPr>
                <w:rFonts w:hint="eastAsia" w:ascii="Times New Roman" w:hAnsi="Times New Roman" w:cs="Times New Roman"/>
                <w:color w:val="auto"/>
                <w:kern w:val="0"/>
                <w:szCs w:val="21"/>
              </w:rPr>
              <w:t>商务服务业</w:t>
            </w:r>
          </w:p>
        </w:tc>
        <w:tc>
          <w:tcPr>
            <w:tcW w:w="1540" w:type="dxa"/>
            <w:tcBorders>
              <w:top w:val="nil"/>
              <w:left w:val="single" w:color="auto" w:sz="4" w:space="0"/>
              <w:bottom w:val="single" w:color="auto" w:sz="12" w:space="0"/>
              <w:right w:val="single" w:color="auto" w:sz="4" w:space="0"/>
            </w:tcBorders>
            <w:vAlign w:val="center"/>
          </w:tcPr>
          <w:p>
            <w:pPr>
              <w:widowControl/>
              <w:spacing w:line="240" w:lineRule="atLeast"/>
              <w:ind w:left="57" w:right="57"/>
              <w:jc w:val="right"/>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rPr>
              <w:t>171626</w:t>
            </w:r>
            <w:r>
              <w:rPr>
                <w:rFonts w:hint="default" w:ascii="Times New Roman" w:hAnsi="Times New Roman" w:cs="Times New Roman"/>
                <w:color w:val="auto"/>
                <w:kern w:val="0"/>
                <w:sz w:val="18"/>
                <w:szCs w:val="18"/>
                <w:lang w:val="en-US" w:eastAsia="zh-CN"/>
              </w:rPr>
              <w:t>.9</w:t>
            </w:r>
          </w:p>
        </w:tc>
        <w:tc>
          <w:tcPr>
            <w:tcW w:w="1540" w:type="dxa"/>
            <w:tcBorders>
              <w:top w:val="nil"/>
              <w:left w:val="single" w:color="auto" w:sz="4" w:space="0"/>
              <w:bottom w:val="single" w:color="auto" w:sz="12" w:space="0"/>
              <w:right w:val="single" w:color="auto" w:sz="4" w:space="0"/>
            </w:tcBorders>
            <w:vAlign w:val="center"/>
          </w:tcPr>
          <w:p>
            <w:pPr>
              <w:widowControl/>
              <w:spacing w:line="240" w:lineRule="atLeast"/>
              <w:ind w:left="57" w:right="57"/>
              <w:jc w:val="righ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74644</w:t>
            </w:r>
            <w:r>
              <w:rPr>
                <w:rFonts w:hint="default" w:ascii="Times New Roman" w:hAnsi="Times New Roman" w:cs="Times New Roman"/>
                <w:color w:val="auto"/>
                <w:kern w:val="0"/>
                <w:sz w:val="18"/>
                <w:szCs w:val="18"/>
                <w:lang w:val="en-US" w:eastAsia="zh-CN"/>
              </w:rPr>
              <w:t>.</w:t>
            </w:r>
            <w:r>
              <w:rPr>
                <w:rFonts w:hint="default" w:ascii="Times New Roman" w:hAnsi="Times New Roman" w:cs="Times New Roman"/>
                <w:color w:val="auto"/>
                <w:kern w:val="0"/>
                <w:sz w:val="18"/>
                <w:szCs w:val="18"/>
              </w:rPr>
              <w:t>1</w:t>
            </w:r>
          </w:p>
        </w:tc>
        <w:tc>
          <w:tcPr>
            <w:tcW w:w="1540" w:type="dxa"/>
            <w:tcBorders>
              <w:top w:val="nil"/>
              <w:left w:val="single" w:color="auto" w:sz="4" w:space="0"/>
              <w:bottom w:val="single" w:color="auto" w:sz="12" w:space="0"/>
              <w:right w:val="nil"/>
            </w:tcBorders>
            <w:vAlign w:val="center"/>
          </w:tcPr>
          <w:p>
            <w:pPr>
              <w:widowControl/>
              <w:spacing w:line="240" w:lineRule="atLeast"/>
              <w:ind w:left="57" w:right="57"/>
              <w:jc w:val="right"/>
              <w:rPr>
                <w:rFonts w:hint="default" w:ascii="Times New Roman" w:hAnsi="Times New Roman" w:eastAsia="宋体" w:cs="Times New Roman"/>
                <w:color w:val="auto"/>
                <w:kern w:val="0"/>
                <w:sz w:val="18"/>
                <w:szCs w:val="18"/>
                <w:lang w:eastAsia="zh-CN"/>
              </w:rPr>
            </w:pPr>
            <w:r>
              <w:rPr>
                <w:rFonts w:hint="default" w:ascii="Times New Roman" w:hAnsi="Times New Roman" w:cs="Times New Roman"/>
                <w:color w:val="auto"/>
                <w:kern w:val="0"/>
                <w:sz w:val="18"/>
                <w:szCs w:val="18"/>
              </w:rPr>
              <w:t>8326</w:t>
            </w:r>
            <w:r>
              <w:rPr>
                <w:rFonts w:hint="default" w:ascii="Times New Roman" w:hAnsi="Times New Roman" w:cs="Times New Roman"/>
                <w:color w:val="auto"/>
                <w:kern w:val="0"/>
                <w:sz w:val="18"/>
                <w:szCs w:val="18"/>
                <w:lang w:val="en-US" w:eastAsia="zh-CN"/>
              </w:rPr>
              <w:t>.4</w:t>
            </w:r>
          </w:p>
        </w:tc>
      </w:tr>
    </w:tbl>
    <w:p>
      <w:pPr>
        <w:widowControl/>
        <w:spacing w:line="600" w:lineRule="exact"/>
        <w:ind w:firstLine="560" w:firstLineChars="20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注：表中标记为“*”表示该行业仅有个别企业数据，为避免泄露企业信息，相关数据做隐藏处理。</w:t>
      </w:r>
    </w:p>
    <w:p>
      <w:pPr>
        <w:widowControl/>
        <w:spacing w:line="600" w:lineRule="exact"/>
        <w:ind w:firstLine="560" w:firstLineChars="200"/>
        <w:rPr>
          <w:rFonts w:ascii="Times New Roman" w:hAnsi="Times New Roman" w:eastAsia="黑体" w:cs="Times New Roman"/>
          <w:color w:val="auto"/>
          <w:kern w:val="0"/>
          <w:sz w:val="28"/>
          <w:szCs w:val="28"/>
        </w:rPr>
      </w:pPr>
      <w:r>
        <w:rPr>
          <w:rFonts w:hint="eastAsia" w:ascii="Times New Roman" w:hAnsi="Times New Roman" w:eastAsia="黑体" w:cs="Times New Roman"/>
          <w:color w:val="auto"/>
          <w:kern w:val="0"/>
          <w:sz w:val="28"/>
          <w:szCs w:val="28"/>
        </w:rPr>
        <w:t>注释：</w:t>
      </w:r>
    </w:p>
    <w:p>
      <w:pPr>
        <w:widowControl/>
        <w:spacing w:line="600" w:lineRule="exact"/>
        <w:ind w:firstLine="560" w:firstLineChars="200"/>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[1]登记注册统计类别：根据国家统计局、国家市场监督管理总局《关于市场主体统计分类的划分规定》（国统字〔2023〕14号）确定，包括内资企业、港澳台投资企业和外商投资企业，以及农民专业合作社（联合社）等其他统计类别。</w:t>
      </w:r>
    </w:p>
    <w:p>
      <w:pPr>
        <w:widowControl/>
        <w:spacing w:line="600" w:lineRule="exact"/>
        <w:ind w:firstLine="560" w:firstLineChars="200"/>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[2]表中的合计数和部分计算数据因小数取舍而产生的误差，均未作机械</w:t>
      </w:r>
      <w:r>
        <w:rPr>
          <w:rFonts w:hint="default" w:ascii="Times New Roman" w:hAnsi="Times New Roman" w:eastAsia="仿宋_GB2312" w:cs="Times New Roman"/>
          <w:color w:val="auto"/>
          <w:kern w:val="0"/>
          <w:sz w:val="28"/>
          <w:szCs w:val="28"/>
          <w:lang w:val="en-US" w:eastAsia="zh-CN"/>
        </w:rPr>
        <w:t>调整。为保证数据精确度，个别数据保留2位小数。</w:t>
      </w:r>
    </w:p>
    <w:sectPr>
      <w:headerReference r:id="rId4" w:type="default"/>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left="420" w:leftChars="200" w:right="420" w:rightChars="200"/>
                            <w:jc w:val="center"/>
                            <w:rPr>
                              <w:rStyle w:val="24"/>
                              <w:rFonts w:ascii="宋体" w:hAnsi="宋体"/>
                              <w:sz w:val="24"/>
                              <w:szCs w:val="24"/>
                            </w:rPr>
                          </w:pPr>
                          <w:r>
                            <w:rPr>
                              <w:rStyle w:val="24"/>
                              <w:rFonts w:hint="eastAsia" w:ascii="宋体" w:hAnsi="宋体"/>
                              <w:sz w:val="24"/>
                              <w:szCs w:val="24"/>
                            </w:rPr>
                            <w:t xml:space="preserve">－ </w:t>
                          </w:r>
                          <w:r>
                            <w:rPr>
                              <w:rStyle w:val="24"/>
                              <w:rFonts w:ascii="宋体" w:hAnsi="宋体"/>
                              <w:sz w:val="24"/>
                              <w:szCs w:val="24"/>
                            </w:rPr>
                            <w:fldChar w:fldCharType="begin"/>
                          </w:r>
                          <w:r>
                            <w:rPr>
                              <w:rStyle w:val="24"/>
                              <w:rFonts w:ascii="宋体" w:hAnsi="宋体"/>
                              <w:sz w:val="24"/>
                              <w:szCs w:val="24"/>
                            </w:rPr>
                            <w:instrText xml:space="preserve">PAGE  </w:instrText>
                          </w:r>
                          <w:r>
                            <w:rPr>
                              <w:rStyle w:val="24"/>
                              <w:rFonts w:ascii="宋体" w:hAnsi="宋体"/>
                              <w:sz w:val="24"/>
                              <w:szCs w:val="24"/>
                            </w:rPr>
                            <w:fldChar w:fldCharType="separate"/>
                          </w:r>
                          <w:r>
                            <w:rPr>
                              <w:rStyle w:val="24"/>
                              <w:rFonts w:ascii="宋体" w:hAnsi="宋体"/>
                              <w:sz w:val="24"/>
                              <w:szCs w:val="24"/>
                            </w:rPr>
                            <w:t>5</w:t>
                          </w:r>
                          <w:r>
                            <w:rPr>
                              <w:rStyle w:val="24"/>
                              <w:rFonts w:ascii="宋体" w:hAnsi="宋体"/>
                              <w:sz w:val="24"/>
                              <w:szCs w:val="24"/>
                            </w:rPr>
                            <w:fldChar w:fldCharType="end"/>
                          </w:r>
                          <w:r>
                            <w:rPr>
                              <w:rStyle w:val="24"/>
                              <w:rFonts w:hint="eastAsia" w:ascii="宋体" w:hAnsi="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ind w:left="420" w:leftChars="200" w:right="420" w:rightChars="200"/>
                      <w:jc w:val="center"/>
                      <w:rPr>
                        <w:rStyle w:val="24"/>
                        <w:rFonts w:ascii="宋体" w:hAnsi="宋体"/>
                        <w:sz w:val="24"/>
                        <w:szCs w:val="24"/>
                      </w:rPr>
                    </w:pPr>
                    <w:r>
                      <w:rPr>
                        <w:rStyle w:val="24"/>
                        <w:rFonts w:hint="eastAsia" w:ascii="宋体" w:hAnsi="宋体"/>
                        <w:sz w:val="24"/>
                        <w:szCs w:val="24"/>
                      </w:rPr>
                      <w:t xml:space="preserve">－ </w:t>
                    </w:r>
                    <w:r>
                      <w:rPr>
                        <w:rStyle w:val="24"/>
                        <w:rFonts w:ascii="宋体" w:hAnsi="宋体"/>
                        <w:sz w:val="24"/>
                        <w:szCs w:val="24"/>
                      </w:rPr>
                      <w:fldChar w:fldCharType="begin"/>
                    </w:r>
                    <w:r>
                      <w:rPr>
                        <w:rStyle w:val="24"/>
                        <w:rFonts w:ascii="宋体" w:hAnsi="宋体"/>
                        <w:sz w:val="24"/>
                        <w:szCs w:val="24"/>
                      </w:rPr>
                      <w:instrText xml:space="preserve">PAGE  </w:instrText>
                    </w:r>
                    <w:r>
                      <w:rPr>
                        <w:rStyle w:val="24"/>
                        <w:rFonts w:ascii="宋体" w:hAnsi="宋体"/>
                        <w:sz w:val="24"/>
                        <w:szCs w:val="24"/>
                      </w:rPr>
                      <w:fldChar w:fldCharType="separate"/>
                    </w:r>
                    <w:r>
                      <w:rPr>
                        <w:rStyle w:val="24"/>
                        <w:rFonts w:ascii="宋体" w:hAnsi="宋体"/>
                        <w:sz w:val="24"/>
                        <w:szCs w:val="24"/>
                      </w:rPr>
                      <w:t>5</w:t>
                    </w:r>
                    <w:r>
                      <w:rPr>
                        <w:rStyle w:val="24"/>
                        <w:rFonts w:ascii="宋体" w:hAnsi="宋体"/>
                        <w:sz w:val="24"/>
                        <w:szCs w:val="24"/>
                      </w:rPr>
                      <w:fldChar w:fldCharType="end"/>
                    </w:r>
                    <w:r>
                      <w:rPr>
                        <w:rStyle w:val="24"/>
                        <w:rFonts w:hint="eastAsia" w:ascii="宋体" w:hAnsi="宋体"/>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5"/>
        <w:snapToGrid w:val="0"/>
        <w:spacing w:line="240" w:lineRule="auto"/>
        <w:ind w:firstLine="0" w:firstLineChars="0"/>
        <w:jc w:val="both"/>
        <w:textAlignment w:val="auto"/>
        <w:rPr>
          <w:rFonts w:hint="eastAsia" w:ascii="宋体" w:hAnsi="宋体" w:eastAsia="宋体" w:cs="宋体"/>
          <w:szCs w:val="18"/>
        </w:rPr>
      </w:pPr>
      <w:r>
        <w:rPr>
          <w:rStyle w:val="27"/>
          <w:rFonts w:hint="eastAsia" w:ascii="Calibri" w:hAnsi="Calibri" w:eastAsia="宋体" w:cs="Times New Roman"/>
          <w:vertAlign w:val="superscript"/>
        </w:rPr>
        <w:footnoteRef/>
      </w:r>
      <w:r>
        <w:rPr>
          <w:rStyle w:val="27"/>
          <w:rFonts w:hint="eastAsia" w:ascii="Calibri" w:hAnsi="Calibri" w:eastAsia="宋体" w:cs="Times New Roman"/>
          <w:vertAlign w:val="superscript"/>
        </w:rPr>
        <w:t xml:space="preserve"> </w:t>
      </w:r>
      <w:r>
        <w:rPr>
          <w:rStyle w:val="27"/>
          <w:rFonts w:hint="eastAsia" w:ascii="Calibri" w:hAnsi="Calibri" w:eastAsia="宋体" w:cs="Times New Roman"/>
          <w:vertAlign w:val="baseline"/>
          <w:lang w:val="en-US" w:eastAsia="zh-CN"/>
        </w:rPr>
        <w:t>本</w:t>
      </w:r>
      <w:r>
        <w:rPr>
          <w:rFonts w:hint="eastAsia" w:ascii="宋体" w:hAnsi="宋体" w:eastAsia="宋体" w:cs="宋体"/>
          <w:szCs w:val="18"/>
          <w:lang w:val="en-US" w:eastAsia="zh-CN"/>
        </w:rPr>
        <w:t>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592C8"/>
    <w:multiLevelType w:val="singleLevel"/>
    <w:tmpl w:val="908592C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7B9"/>
    <w:rsid w:val="00121D8A"/>
    <w:rsid w:val="001B192F"/>
    <w:rsid w:val="00264DA7"/>
    <w:rsid w:val="002C4449"/>
    <w:rsid w:val="003C37E4"/>
    <w:rsid w:val="005C6ADC"/>
    <w:rsid w:val="00640AFB"/>
    <w:rsid w:val="00792691"/>
    <w:rsid w:val="007D0319"/>
    <w:rsid w:val="007F5CED"/>
    <w:rsid w:val="008D5C7C"/>
    <w:rsid w:val="009C17C3"/>
    <w:rsid w:val="00AA4C36"/>
    <w:rsid w:val="00AF5E5E"/>
    <w:rsid w:val="00B92A78"/>
    <w:rsid w:val="00BE654F"/>
    <w:rsid w:val="00DC7848"/>
    <w:rsid w:val="00DE2074"/>
    <w:rsid w:val="00E65590"/>
    <w:rsid w:val="00FB62F5"/>
    <w:rsid w:val="00FD77B9"/>
    <w:rsid w:val="013D4B60"/>
    <w:rsid w:val="014C509D"/>
    <w:rsid w:val="019127B6"/>
    <w:rsid w:val="01B85F94"/>
    <w:rsid w:val="01E758CF"/>
    <w:rsid w:val="022A6766"/>
    <w:rsid w:val="022E44A8"/>
    <w:rsid w:val="023F66B6"/>
    <w:rsid w:val="025008C3"/>
    <w:rsid w:val="02750329"/>
    <w:rsid w:val="0286278F"/>
    <w:rsid w:val="02F96D21"/>
    <w:rsid w:val="03123DCA"/>
    <w:rsid w:val="03555A65"/>
    <w:rsid w:val="03661A20"/>
    <w:rsid w:val="043438CC"/>
    <w:rsid w:val="04675A50"/>
    <w:rsid w:val="04770389"/>
    <w:rsid w:val="04A722F0"/>
    <w:rsid w:val="050634BB"/>
    <w:rsid w:val="050B6D23"/>
    <w:rsid w:val="05656433"/>
    <w:rsid w:val="067D77AC"/>
    <w:rsid w:val="0680104B"/>
    <w:rsid w:val="068B1EC9"/>
    <w:rsid w:val="06D373CC"/>
    <w:rsid w:val="072639A0"/>
    <w:rsid w:val="073C7668"/>
    <w:rsid w:val="07A07BF6"/>
    <w:rsid w:val="07B23486"/>
    <w:rsid w:val="084F5179"/>
    <w:rsid w:val="087370B9"/>
    <w:rsid w:val="08BF40AC"/>
    <w:rsid w:val="08D13DE0"/>
    <w:rsid w:val="08E43B13"/>
    <w:rsid w:val="096B5FE2"/>
    <w:rsid w:val="09D65B51"/>
    <w:rsid w:val="0A0D52EB"/>
    <w:rsid w:val="0AFB3396"/>
    <w:rsid w:val="0B786794"/>
    <w:rsid w:val="0BA23811"/>
    <w:rsid w:val="0BB93035"/>
    <w:rsid w:val="0C103E4C"/>
    <w:rsid w:val="0C2801BA"/>
    <w:rsid w:val="0C4274CE"/>
    <w:rsid w:val="0C4F74F5"/>
    <w:rsid w:val="0CAF61E6"/>
    <w:rsid w:val="0CC0587E"/>
    <w:rsid w:val="0CD8573D"/>
    <w:rsid w:val="0D7A4A46"/>
    <w:rsid w:val="0D8B27AF"/>
    <w:rsid w:val="0D9553DC"/>
    <w:rsid w:val="0DA970D9"/>
    <w:rsid w:val="0DAB2E51"/>
    <w:rsid w:val="0DFA7935"/>
    <w:rsid w:val="0E056A05"/>
    <w:rsid w:val="0E0662D9"/>
    <w:rsid w:val="0E3177FA"/>
    <w:rsid w:val="0ECE329B"/>
    <w:rsid w:val="0EFC0082"/>
    <w:rsid w:val="0F225395"/>
    <w:rsid w:val="0F9A4F2B"/>
    <w:rsid w:val="0FB87F13"/>
    <w:rsid w:val="0FC30926"/>
    <w:rsid w:val="0FD03043"/>
    <w:rsid w:val="1008458B"/>
    <w:rsid w:val="10156CA8"/>
    <w:rsid w:val="10394744"/>
    <w:rsid w:val="104B4477"/>
    <w:rsid w:val="11BB562D"/>
    <w:rsid w:val="11C24C0D"/>
    <w:rsid w:val="11E84674"/>
    <w:rsid w:val="11F052D6"/>
    <w:rsid w:val="124D2729"/>
    <w:rsid w:val="127C4DBC"/>
    <w:rsid w:val="131C20FB"/>
    <w:rsid w:val="136441CE"/>
    <w:rsid w:val="13655850"/>
    <w:rsid w:val="13C7475D"/>
    <w:rsid w:val="140432BB"/>
    <w:rsid w:val="140B464A"/>
    <w:rsid w:val="14292D22"/>
    <w:rsid w:val="146124BC"/>
    <w:rsid w:val="146E4BD8"/>
    <w:rsid w:val="147C6768"/>
    <w:rsid w:val="14AA20B4"/>
    <w:rsid w:val="14DB226E"/>
    <w:rsid w:val="15063063"/>
    <w:rsid w:val="154871D8"/>
    <w:rsid w:val="157E709D"/>
    <w:rsid w:val="15C90318"/>
    <w:rsid w:val="15EF58A5"/>
    <w:rsid w:val="15F5735F"/>
    <w:rsid w:val="161C26CF"/>
    <w:rsid w:val="164976AB"/>
    <w:rsid w:val="16900E36"/>
    <w:rsid w:val="173E4D36"/>
    <w:rsid w:val="17602EFE"/>
    <w:rsid w:val="177469AA"/>
    <w:rsid w:val="180F222F"/>
    <w:rsid w:val="18187E5A"/>
    <w:rsid w:val="18371EB1"/>
    <w:rsid w:val="18BF1EA7"/>
    <w:rsid w:val="18CD0120"/>
    <w:rsid w:val="19314B52"/>
    <w:rsid w:val="193C34F7"/>
    <w:rsid w:val="19483C4A"/>
    <w:rsid w:val="19940C3D"/>
    <w:rsid w:val="199B021E"/>
    <w:rsid w:val="19F636A6"/>
    <w:rsid w:val="19FB6F0E"/>
    <w:rsid w:val="19FD2C86"/>
    <w:rsid w:val="1A554870"/>
    <w:rsid w:val="1ACE017F"/>
    <w:rsid w:val="1AD0039B"/>
    <w:rsid w:val="1BA62EAA"/>
    <w:rsid w:val="1BEF61CD"/>
    <w:rsid w:val="1C3109C5"/>
    <w:rsid w:val="1C441FD4"/>
    <w:rsid w:val="1C7F7983"/>
    <w:rsid w:val="1C9A4C31"/>
    <w:rsid w:val="1CED6FE2"/>
    <w:rsid w:val="1D085BCA"/>
    <w:rsid w:val="1D631052"/>
    <w:rsid w:val="1D8316F5"/>
    <w:rsid w:val="1DE877AA"/>
    <w:rsid w:val="1E3E561C"/>
    <w:rsid w:val="1E472722"/>
    <w:rsid w:val="1E90231B"/>
    <w:rsid w:val="1EA01E32"/>
    <w:rsid w:val="1ED57D2E"/>
    <w:rsid w:val="1EEC32CA"/>
    <w:rsid w:val="1F070103"/>
    <w:rsid w:val="1F5350F7"/>
    <w:rsid w:val="1F615A66"/>
    <w:rsid w:val="1F617814"/>
    <w:rsid w:val="1FA31BDA"/>
    <w:rsid w:val="1FB65DB1"/>
    <w:rsid w:val="1FCA53B9"/>
    <w:rsid w:val="200C3C23"/>
    <w:rsid w:val="202076CF"/>
    <w:rsid w:val="206A6B9C"/>
    <w:rsid w:val="2076109D"/>
    <w:rsid w:val="20971013"/>
    <w:rsid w:val="20BD3E04"/>
    <w:rsid w:val="21020B82"/>
    <w:rsid w:val="213D605E"/>
    <w:rsid w:val="214B2529"/>
    <w:rsid w:val="2177331E"/>
    <w:rsid w:val="2186530F"/>
    <w:rsid w:val="2197751D"/>
    <w:rsid w:val="21B207FA"/>
    <w:rsid w:val="22A53EBB"/>
    <w:rsid w:val="22CD6F6E"/>
    <w:rsid w:val="24C22B02"/>
    <w:rsid w:val="24F84776"/>
    <w:rsid w:val="24FB6014"/>
    <w:rsid w:val="25253091"/>
    <w:rsid w:val="25F807A6"/>
    <w:rsid w:val="25FD7B6A"/>
    <w:rsid w:val="27005B64"/>
    <w:rsid w:val="272C6959"/>
    <w:rsid w:val="274E2D73"/>
    <w:rsid w:val="276460F3"/>
    <w:rsid w:val="276E0D20"/>
    <w:rsid w:val="27CC1EEA"/>
    <w:rsid w:val="27E014F2"/>
    <w:rsid w:val="28463A4A"/>
    <w:rsid w:val="289B3D96"/>
    <w:rsid w:val="28CF3A40"/>
    <w:rsid w:val="29600B3C"/>
    <w:rsid w:val="29E928DF"/>
    <w:rsid w:val="2A247DBB"/>
    <w:rsid w:val="2AA131BA"/>
    <w:rsid w:val="2AAF3B29"/>
    <w:rsid w:val="2AD27817"/>
    <w:rsid w:val="2AF754D0"/>
    <w:rsid w:val="2B0674C1"/>
    <w:rsid w:val="2B12230A"/>
    <w:rsid w:val="2B2362C5"/>
    <w:rsid w:val="2B3202B6"/>
    <w:rsid w:val="2B406E77"/>
    <w:rsid w:val="2B4D6E9E"/>
    <w:rsid w:val="2B597F39"/>
    <w:rsid w:val="2BEC4909"/>
    <w:rsid w:val="2C4209CD"/>
    <w:rsid w:val="2C7072E8"/>
    <w:rsid w:val="2CF021D7"/>
    <w:rsid w:val="2D3A16A4"/>
    <w:rsid w:val="2D5C161A"/>
    <w:rsid w:val="2D744BB6"/>
    <w:rsid w:val="2DA3549B"/>
    <w:rsid w:val="2DB11966"/>
    <w:rsid w:val="2DB476A8"/>
    <w:rsid w:val="2DE51610"/>
    <w:rsid w:val="2DF87595"/>
    <w:rsid w:val="2E7A26A0"/>
    <w:rsid w:val="2EE45D6B"/>
    <w:rsid w:val="2EE95130"/>
    <w:rsid w:val="2EED2E72"/>
    <w:rsid w:val="2EF51D26"/>
    <w:rsid w:val="2F266384"/>
    <w:rsid w:val="2F2B1BEC"/>
    <w:rsid w:val="2F3E191F"/>
    <w:rsid w:val="2F7470EF"/>
    <w:rsid w:val="2F7E7F6E"/>
    <w:rsid w:val="2FB74390"/>
    <w:rsid w:val="30004E27"/>
    <w:rsid w:val="303F594F"/>
    <w:rsid w:val="304B42F4"/>
    <w:rsid w:val="305B205D"/>
    <w:rsid w:val="3076199A"/>
    <w:rsid w:val="309D08C8"/>
    <w:rsid w:val="30A77050"/>
    <w:rsid w:val="30C514B6"/>
    <w:rsid w:val="30DD6F16"/>
    <w:rsid w:val="311C7A3E"/>
    <w:rsid w:val="31376626"/>
    <w:rsid w:val="316A69FC"/>
    <w:rsid w:val="31DB3455"/>
    <w:rsid w:val="32075FF9"/>
    <w:rsid w:val="320F1351"/>
    <w:rsid w:val="322841C1"/>
    <w:rsid w:val="32310E66"/>
    <w:rsid w:val="32B048E2"/>
    <w:rsid w:val="32BD0DAD"/>
    <w:rsid w:val="32EC51EE"/>
    <w:rsid w:val="33092244"/>
    <w:rsid w:val="33260700"/>
    <w:rsid w:val="338418CB"/>
    <w:rsid w:val="33900270"/>
    <w:rsid w:val="33C817B8"/>
    <w:rsid w:val="33F95E15"/>
    <w:rsid w:val="34321327"/>
    <w:rsid w:val="343B642D"/>
    <w:rsid w:val="349B3370"/>
    <w:rsid w:val="34F34F5A"/>
    <w:rsid w:val="34F67C2F"/>
    <w:rsid w:val="35507CB7"/>
    <w:rsid w:val="35887450"/>
    <w:rsid w:val="35D2691D"/>
    <w:rsid w:val="36372C24"/>
    <w:rsid w:val="369D6F2B"/>
    <w:rsid w:val="36B14785"/>
    <w:rsid w:val="36B349A1"/>
    <w:rsid w:val="36BF3346"/>
    <w:rsid w:val="36C4095C"/>
    <w:rsid w:val="36EC3A0F"/>
    <w:rsid w:val="37B564F7"/>
    <w:rsid w:val="38BE13DB"/>
    <w:rsid w:val="38CA4224"/>
    <w:rsid w:val="393D49F6"/>
    <w:rsid w:val="39671A73"/>
    <w:rsid w:val="399A59A4"/>
    <w:rsid w:val="39AB1F92"/>
    <w:rsid w:val="39AB7BB1"/>
    <w:rsid w:val="3A105C66"/>
    <w:rsid w:val="3A4678DA"/>
    <w:rsid w:val="3A60099C"/>
    <w:rsid w:val="3A8D0A8C"/>
    <w:rsid w:val="3ABC194A"/>
    <w:rsid w:val="3AE710BD"/>
    <w:rsid w:val="3B023801"/>
    <w:rsid w:val="3BC1546A"/>
    <w:rsid w:val="3C44609B"/>
    <w:rsid w:val="3C485B8B"/>
    <w:rsid w:val="3D4A148F"/>
    <w:rsid w:val="3D5567B2"/>
    <w:rsid w:val="3D842BF3"/>
    <w:rsid w:val="3D9372DA"/>
    <w:rsid w:val="3DAE7C70"/>
    <w:rsid w:val="3DEE2762"/>
    <w:rsid w:val="3DF17B5D"/>
    <w:rsid w:val="3E3E7246"/>
    <w:rsid w:val="3E646581"/>
    <w:rsid w:val="3E78202C"/>
    <w:rsid w:val="3EF06066"/>
    <w:rsid w:val="3F0264C5"/>
    <w:rsid w:val="3F067638"/>
    <w:rsid w:val="3FFD4EDF"/>
    <w:rsid w:val="40210BCD"/>
    <w:rsid w:val="40385F17"/>
    <w:rsid w:val="4050500F"/>
    <w:rsid w:val="4091073C"/>
    <w:rsid w:val="40DF6392"/>
    <w:rsid w:val="40F260C6"/>
    <w:rsid w:val="412B15D8"/>
    <w:rsid w:val="414A5F02"/>
    <w:rsid w:val="415723CD"/>
    <w:rsid w:val="41847666"/>
    <w:rsid w:val="41AF3FB7"/>
    <w:rsid w:val="41D028AB"/>
    <w:rsid w:val="41E55C2A"/>
    <w:rsid w:val="421A58D4"/>
    <w:rsid w:val="421D6BBD"/>
    <w:rsid w:val="423F533B"/>
    <w:rsid w:val="429D02B3"/>
    <w:rsid w:val="42A258CA"/>
    <w:rsid w:val="42A45AE6"/>
    <w:rsid w:val="431C1B20"/>
    <w:rsid w:val="43324E9F"/>
    <w:rsid w:val="43346E69"/>
    <w:rsid w:val="4339622E"/>
    <w:rsid w:val="434B3DFB"/>
    <w:rsid w:val="434D3A87"/>
    <w:rsid w:val="436A63E7"/>
    <w:rsid w:val="43D877F5"/>
    <w:rsid w:val="44250560"/>
    <w:rsid w:val="44354C47"/>
    <w:rsid w:val="451F76A5"/>
    <w:rsid w:val="453E7B2C"/>
    <w:rsid w:val="45A858ED"/>
    <w:rsid w:val="460E39A2"/>
    <w:rsid w:val="46C67DD9"/>
    <w:rsid w:val="46D1677D"/>
    <w:rsid w:val="46DF0E9A"/>
    <w:rsid w:val="46F506BE"/>
    <w:rsid w:val="472D60AA"/>
    <w:rsid w:val="47574ED5"/>
    <w:rsid w:val="478832E0"/>
    <w:rsid w:val="47A81BD4"/>
    <w:rsid w:val="47D12ED9"/>
    <w:rsid w:val="47EB386F"/>
    <w:rsid w:val="47F44E19"/>
    <w:rsid w:val="481E1E96"/>
    <w:rsid w:val="4867383D"/>
    <w:rsid w:val="48825F81"/>
    <w:rsid w:val="48A028AB"/>
    <w:rsid w:val="48E1714C"/>
    <w:rsid w:val="48FF75D2"/>
    <w:rsid w:val="49746212"/>
    <w:rsid w:val="49B22896"/>
    <w:rsid w:val="49B26D3A"/>
    <w:rsid w:val="49CC7DFC"/>
    <w:rsid w:val="4A174DEF"/>
    <w:rsid w:val="4A2A68D0"/>
    <w:rsid w:val="4A6718D3"/>
    <w:rsid w:val="4B0D06CC"/>
    <w:rsid w:val="4B187071"/>
    <w:rsid w:val="4BD905AE"/>
    <w:rsid w:val="4BDC009E"/>
    <w:rsid w:val="4C231829"/>
    <w:rsid w:val="4C431ECB"/>
    <w:rsid w:val="4C5365B2"/>
    <w:rsid w:val="4C5639AD"/>
    <w:rsid w:val="4CA961D2"/>
    <w:rsid w:val="4CCE5C39"/>
    <w:rsid w:val="4CDE39A2"/>
    <w:rsid w:val="4D21045F"/>
    <w:rsid w:val="4D375B0A"/>
    <w:rsid w:val="4D7762D0"/>
    <w:rsid w:val="4D930C30"/>
    <w:rsid w:val="4DBC1F35"/>
    <w:rsid w:val="4E3221F7"/>
    <w:rsid w:val="4E557C94"/>
    <w:rsid w:val="4E8862BB"/>
    <w:rsid w:val="4EB40E5E"/>
    <w:rsid w:val="4EBE7F2F"/>
    <w:rsid w:val="4FE17A31"/>
    <w:rsid w:val="4FF260E2"/>
    <w:rsid w:val="50666188"/>
    <w:rsid w:val="50DC644B"/>
    <w:rsid w:val="50E81293"/>
    <w:rsid w:val="51167BAE"/>
    <w:rsid w:val="5147420C"/>
    <w:rsid w:val="519A433C"/>
    <w:rsid w:val="51A27694"/>
    <w:rsid w:val="51EB2DE9"/>
    <w:rsid w:val="52741030"/>
    <w:rsid w:val="527F3531"/>
    <w:rsid w:val="52BC6534"/>
    <w:rsid w:val="52EC6E19"/>
    <w:rsid w:val="52FF0538"/>
    <w:rsid w:val="53083527"/>
    <w:rsid w:val="530A54F1"/>
    <w:rsid w:val="531B14AC"/>
    <w:rsid w:val="533573F7"/>
    <w:rsid w:val="54AA0D3A"/>
    <w:rsid w:val="553B7BE4"/>
    <w:rsid w:val="55517407"/>
    <w:rsid w:val="556709D9"/>
    <w:rsid w:val="55B160F8"/>
    <w:rsid w:val="55E22755"/>
    <w:rsid w:val="55F61D5C"/>
    <w:rsid w:val="560A5808"/>
    <w:rsid w:val="561B7A15"/>
    <w:rsid w:val="56835CE6"/>
    <w:rsid w:val="569021B1"/>
    <w:rsid w:val="56A45C5C"/>
    <w:rsid w:val="56AE2637"/>
    <w:rsid w:val="56FE536D"/>
    <w:rsid w:val="572172AD"/>
    <w:rsid w:val="57250B4B"/>
    <w:rsid w:val="57A001D2"/>
    <w:rsid w:val="57E00F16"/>
    <w:rsid w:val="58B71C77"/>
    <w:rsid w:val="593C03CE"/>
    <w:rsid w:val="594352B9"/>
    <w:rsid w:val="59637709"/>
    <w:rsid w:val="597A4A53"/>
    <w:rsid w:val="59C81C62"/>
    <w:rsid w:val="5A132EDD"/>
    <w:rsid w:val="5A557999"/>
    <w:rsid w:val="5B5437AD"/>
    <w:rsid w:val="5B745BFD"/>
    <w:rsid w:val="5B8027F4"/>
    <w:rsid w:val="5BA30291"/>
    <w:rsid w:val="5BF62AB6"/>
    <w:rsid w:val="5C052CF9"/>
    <w:rsid w:val="5D0905C7"/>
    <w:rsid w:val="5D1C654D"/>
    <w:rsid w:val="5D4B5084"/>
    <w:rsid w:val="5DB1138B"/>
    <w:rsid w:val="5EB32EE1"/>
    <w:rsid w:val="5EBD5B0D"/>
    <w:rsid w:val="5F105C3D"/>
    <w:rsid w:val="5F6661A5"/>
    <w:rsid w:val="5F990328"/>
    <w:rsid w:val="5F9E149B"/>
    <w:rsid w:val="603E67DA"/>
    <w:rsid w:val="60545FFD"/>
    <w:rsid w:val="60593614"/>
    <w:rsid w:val="606D70BF"/>
    <w:rsid w:val="608E59B3"/>
    <w:rsid w:val="60BA67A8"/>
    <w:rsid w:val="60C969EB"/>
    <w:rsid w:val="60D4713E"/>
    <w:rsid w:val="61273712"/>
    <w:rsid w:val="61A03A81"/>
    <w:rsid w:val="61BD7BD2"/>
    <w:rsid w:val="61F25ACE"/>
    <w:rsid w:val="61F53810"/>
    <w:rsid w:val="61FE4473"/>
    <w:rsid w:val="62500A46"/>
    <w:rsid w:val="628030DA"/>
    <w:rsid w:val="63F0428F"/>
    <w:rsid w:val="643F0D73"/>
    <w:rsid w:val="644D348F"/>
    <w:rsid w:val="646F78AA"/>
    <w:rsid w:val="649317EA"/>
    <w:rsid w:val="64C86FBA"/>
    <w:rsid w:val="651D7306"/>
    <w:rsid w:val="657B402C"/>
    <w:rsid w:val="65B25CA0"/>
    <w:rsid w:val="66326DE1"/>
    <w:rsid w:val="667411A7"/>
    <w:rsid w:val="66C814F3"/>
    <w:rsid w:val="66D7138E"/>
    <w:rsid w:val="66ED2D08"/>
    <w:rsid w:val="66F66782"/>
    <w:rsid w:val="67513297"/>
    <w:rsid w:val="682D3D04"/>
    <w:rsid w:val="689E075E"/>
    <w:rsid w:val="68C161FA"/>
    <w:rsid w:val="699D27C3"/>
    <w:rsid w:val="6A1D1B56"/>
    <w:rsid w:val="6A2829D5"/>
    <w:rsid w:val="6A350C4E"/>
    <w:rsid w:val="6AA54025"/>
    <w:rsid w:val="6ABC311D"/>
    <w:rsid w:val="6ABE6E95"/>
    <w:rsid w:val="6AD2649C"/>
    <w:rsid w:val="6AF9611F"/>
    <w:rsid w:val="6B040620"/>
    <w:rsid w:val="6B1116BB"/>
    <w:rsid w:val="6B2D7B77"/>
    <w:rsid w:val="6B3233DF"/>
    <w:rsid w:val="6B543355"/>
    <w:rsid w:val="6B7439F8"/>
    <w:rsid w:val="6B8E2D0B"/>
    <w:rsid w:val="6C1D408F"/>
    <w:rsid w:val="6C24541E"/>
    <w:rsid w:val="6C557385"/>
    <w:rsid w:val="6C735A5D"/>
    <w:rsid w:val="6C863FDC"/>
    <w:rsid w:val="6D254FA9"/>
    <w:rsid w:val="6DA265FA"/>
    <w:rsid w:val="6DC20A4A"/>
    <w:rsid w:val="6E6E0BD2"/>
    <w:rsid w:val="6EBF4F8A"/>
    <w:rsid w:val="6EC802E2"/>
    <w:rsid w:val="6EDF387E"/>
    <w:rsid w:val="6F35349E"/>
    <w:rsid w:val="6F944668"/>
    <w:rsid w:val="6FCE7B7A"/>
    <w:rsid w:val="6FD607DD"/>
    <w:rsid w:val="6FE50A20"/>
    <w:rsid w:val="6FEC0000"/>
    <w:rsid w:val="70473489"/>
    <w:rsid w:val="70765B1C"/>
    <w:rsid w:val="70891CF3"/>
    <w:rsid w:val="70926DFA"/>
    <w:rsid w:val="70AC7790"/>
    <w:rsid w:val="70C04FE9"/>
    <w:rsid w:val="70D2369A"/>
    <w:rsid w:val="713F6856"/>
    <w:rsid w:val="71E73175"/>
    <w:rsid w:val="72031631"/>
    <w:rsid w:val="72133F6A"/>
    <w:rsid w:val="721D26F3"/>
    <w:rsid w:val="72227D09"/>
    <w:rsid w:val="7231619E"/>
    <w:rsid w:val="725325B9"/>
    <w:rsid w:val="726B71C0"/>
    <w:rsid w:val="72E96A79"/>
    <w:rsid w:val="731D6723"/>
    <w:rsid w:val="73426189"/>
    <w:rsid w:val="737C78ED"/>
    <w:rsid w:val="73852C46"/>
    <w:rsid w:val="73A17354"/>
    <w:rsid w:val="741E09A4"/>
    <w:rsid w:val="74212243"/>
    <w:rsid w:val="7439758C"/>
    <w:rsid w:val="74471CA9"/>
    <w:rsid w:val="74975974"/>
    <w:rsid w:val="74980757"/>
    <w:rsid w:val="74AA2238"/>
    <w:rsid w:val="74E97204"/>
    <w:rsid w:val="753C5586"/>
    <w:rsid w:val="755A1EB0"/>
    <w:rsid w:val="75D21089"/>
    <w:rsid w:val="75E31EA6"/>
    <w:rsid w:val="75E83018"/>
    <w:rsid w:val="766C3C49"/>
    <w:rsid w:val="76B86E8E"/>
    <w:rsid w:val="76BD26F7"/>
    <w:rsid w:val="76C07AF1"/>
    <w:rsid w:val="76DD4B47"/>
    <w:rsid w:val="76DF08BF"/>
    <w:rsid w:val="776E579F"/>
    <w:rsid w:val="777D59E2"/>
    <w:rsid w:val="7782124A"/>
    <w:rsid w:val="77B92EBE"/>
    <w:rsid w:val="787943FB"/>
    <w:rsid w:val="78C80E38"/>
    <w:rsid w:val="79132AA2"/>
    <w:rsid w:val="796E1A86"/>
    <w:rsid w:val="79773031"/>
    <w:rsid w:val="79870D9A"/>
    <w:rsid w:val="79876FEC"/>
    <w:rsid w:val="79C142AC"/>
    <w:rsid w:val="79F91C98"/>
    <w:rsid w:val="79F93A46"/>
    <w:rsid w:val="79FA5A10"/>
    <w:rsid w:val="7A106FE1"/>
    <w:rsid w:val="7AD26045"/>
    <w:rsid w:val="7AFB37ED"/>
    <w:rsid w:val="7B256ABC"/>
    <w:rsid w:val="7B503B39"/>
    <w:rsid w:val="7B707D38"/>
    <w:rsid w:val="7B71585E"/>
    <w:rsid w:val="7BAB5DE4"/>
    <w:rsid w:val="7BD209F2"/>
    <w:rsid w:val="7BE91898"/>
    <w:rsid w:val="7C596A1E"/>
    <w:rsid w:val="7C743857"/>
    <w:rsid w:val="7CB87941"/>
    <w:rsid w:val="7CD83A05"/>
    <w:rsid w:val="7CFE1373"/>
    <w:rsid w:val="7D0B583E"/>
    <w:rsid w:val="7D9E5DBD"/>
    <w:rsid w:val="7DA168CE"/>
    <w:rsid w:val="7E58115F"/>
    <w:rsid w:val="7EAA7A04"/>
    <w:rsid w:val="7EB663A9"/>
    <w:rsid w:val="7EF4416B"/>
    <w:rsid w:val="7EFE38AC"/>
    <w:rsid w:val="7F0709B3"/>
    <w:rsid w:val="7F3E014D"/>
    <w:rsid w:val="7F4514DB"/>
    <w:rsid w:val="7F5E434B"/>
    <w:rsid w:val="7F8A5140"/>
    <w:rsid w:val="7FA93818"/>
    <w:rsid w:val="7FBD5515"/>
    <w:rsid w:val="7FC73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0"/>
    <w:pPr>
      <w:keepNext/>
      <w:keepLines/>
      <w:spacing w:before="340" w:after="330" w:line="578" w:lineRule="auto"/>
      <w:outlineLvl w:val="0"/>
    </w:pPr>
    <w:rPr>
      <w:rFonts w:ascii="Calibri" w:hAnsi="Calibri"/>
      <w:b/>
      <w:bCs/>
      <w:kern w:val="44"/>
      <w:sz w:val="44"/>
      <w:szCs w:val="44"/>
    </w:rPr>
  </w:style>
  <w:style w:type="paragraph" w:styleId="5">
    <w:name w:val="heading 2"/>
    <w:basedOn w:val="1"/>
    <w:next w:val="1"/>
    <w:link w:val="29"/>
    <w:qFormat/>
    <w:uiPriority w:val="0"/>
    <w:pPr>
      <w:keepNext/>
      <w:keepLines/>
      <w:spacing w:before="260" w:after="260" w:line="416" w:lineRule="auto"/>
      <w:outlineLvl w:val="1"/>
    </w:pPr>
    <w:rPr>
      <w:rFonts w:ascii="Calibri Light" w:hAnsi="Calibri Light"/>
      <w:b/>
      <w:bCs/>
      <w:kern w:val="0"/>
      <w:sz w:val="32"/>
      <w:szCs w:val="32"/>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99"/>
    <w:pPr>
      <w:adjustRightInd w:val="0"/>
      <w:spacing w:line="360" w:lineRule="atLeast"/>
      <w:ind w:firstLine="600"/>
      <w:textAlignment w:val="baseline"/>
    </w:pPr>
    <w:rPr>
      <w:kern w:val="0"/>
      <w:sz w:val="30"/>
      <w:szCs w:val="20"/>
    </w:rPr>
  </w:style>
  <w:style w:type="paragraph" w:styleId="6">
    <w:name w:val="Plain Text"/>
    <w:basedOn w:val="1"/>
    <w:link w:val="43"/>
    <w:qFormat/>
    <w:uiPriority w:val="99"/>
    <w:rPr>
      <w:rFonts w:ascii="宋体" w:hAnsi="Courier New" w:cs="Courier New"/>
      <w:szCs w:val="21"/>
    </w:rPr>
  </w:style>
  <w:style w:type="paragraph" w:styleId="7">
    <w:name w:val="Date"/>
    <w:basedOn w:val="1"/>
    <w:next w:val="1"/>
    <w:link w:val="42"/>
    <w:unhideWhenUsed/>
    <w:qFormat/>
    <w:uiPriority w:val="99"/>
    <w:pPr>
      <w:ind w:left="100" w:leftChars="2500"/>
    </w:pPr>
    <w:rPr>
      <w:rFonts w:ascii="Calibri" w:hAnsi="Calibri"/>
      <w:szCs w:val="22"/>
    </w:rPr>
  </w:style>
  <w:style w:type="paragraph" w:styleId="8">
    <w:name w:val="Body Text Indent 2"/>
    <w:basedOn w:val="1"/>
    <w:link w:val="44"/>
    <w:semiHidden/>
    <w:qFormat/>
    <w:uiPriority w:val="0"/>
    <w:pPr>
      <w:spacing w:after="120" w:line="480" w:lineRule="auto"/>
      <w:ind w:left="420" w:leftChars="200"/>
    </w:pPr>
    <w:rPr>
      <w:color w:val="FF0000"/>
    </w:rPr>
  </w:style>
  <w:style w:type="paragraph" w:styleId="9">
    <w:name w:val="endnote text"/>
    <w:basedOn w:val="1"/>
    <w:link w:val="49"/>
    <w:qFormat/>
    <w:uiPriority w:val="0"/>
    <w:pPr>
      <w:snapToGrid w:val="0"/>
      <w:jc w:val="left"/>
    </w:pPr>
  </w:style>
  <w:style w:type="paragraph" w:styleId="10">
    <w:name w:val="Balloon Text"/>
    <w:basedOn w:val="1"/>
    <w:link w:val="40"/>
    <w:qFormat/>
    <w:uiPriority w:val="99"/>
    <w:rPr>
      <w:sz w:val="18"/>
      <w:szCs w:val="18"/>
    </w:rPr>
  </w:style>
  <w:style w:type="paragraph" w:styleId="11">
    <w:name w:val="footer"/>
    <w:basedOn w:val="1"/>
    <w:link w:val="31"/>
    <w:qFormat/>
    <w:uiPriority w:val="99"/>
    <w:pPr>
      <w:tabs>
        <w:tab w:val="center" w:pos="4153"/>
        <w:tab w:val="right" w:pos="8306"/>
      </w:tabs>
      <w:snapToGrid w:val="0"/>
      <w:jc w:val="left"/>
    </w:pPr>
    <w:rPr>
      <w:sz w:val="18"/>
      <w:szCs w:val="18"/>
    </w:rPr>
  </w:style>
  <w:style w:type="paragraph" w:styleId="12">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Subtitle"/>
    <w:basedOn w:val="1"/>
    <w:next w:val="1"/>
    <w:link w:val="50"/>
    <w:qFormat/>
    <w:uiPriority w:val="0"/>
    <w:pPr>
      <w:spacing w:before="240" w:after="60" w:line="312" w:lineRule="auto"/>
      <w:jc w:val="center"/>
      <w:outlineLvl w:val="1"/>
    </w:pPr>
    <w:rPr>
      <w:rFonts w:ascii="Cambria" w:hAnsi="Cambria"/>
      <w:b/>
      <w:bCs/>
      <w:kern w:val="28"/>
      <w:sz w:val="32"/>
      <w:szCs w:val="32"/>
      <w:lang w:val="zh-CN" w:eastAsia="zh-CN"/>
    </w:rPr>
  </w:style>
  <w:style w:type="paragraph" w:styleId="15">
    <w:name w:val="footnote text"/>
    <w:basedOn w:val="1"/>
    <w:link w:val="37"/>
    <w:semiHidden/>
    <w:qFormat/>
    <w:uiPriority w:val="99"/>
    <w:pPr>
      <w:snapToGrid w:val="0"/>
      <w:jc w:val="left"/>
    </w:pPr>
    <w:rPr>
      <w:rFonts w:ascii="Calibri" w:hAnsi="Calibri"/>
      <w:kern w:val="0"/>
      <w:sz w:val="18"/>
      <w:szCs w:val="18"/>
    </w:rPr>
  </w:style>
  <w:style w:type="paragraph" w:styleId="16">
    <w:name w:val="toc 2"/>
    <w:basedOn w:val="1"/>
    <w:next w:val="1"/>
    <w:qFormat/>
    <w:uiPriority w:val="39"/>
    <w:pPr>
      <w:ind w:left="420" w:leftChars="200"/>
    </w:pPr>
  </w:style>
  <w:style w:type="paragraph" w:styleId="17">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8">
    <w:name w:val="Title"/>
    <w:basedOn w:val="1"/>
    <w:next w:val="1"/>
    <w:link w:val="36"/>
    <w:qFormat/>
    <w:uiPriority w:val="0"/>
    <w:pPr>
      <w:spacing w:before="240" w:after="60"/>
      <w:jc w:val="center"/>
      <w:outlineLvl w:val="0"/>
    </w:pPr>
    <w:rPr>
      <w:rFonts w:ascii="Calibri Light" w:hAnsi="Calibri Light"/>
      <w:b/>
      <w:bCs/>
      <w:kern w:val="0"/>
      <w:sz w:val="32"/>
      <w:szCs w:val="32"/>
    </w:rPr>
  </w:style>
  <w:style w:type="table" w:styleId="20">
    <w:name w:val="Table Grid"/>
    <w:basedOn w:val="19"/>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99"/>
    <w:rPr>
      <w:rFonts w:cs="Times New Roman"/>
      <w:b/>
    </w:rPr>
  </w:style>
  <w:style w:type="character" w:styleId="23">
    <w:name w:val="endnote reference"/>
    <w:qFormat/>
    <w:uiPriority w:val="0"/>
    <w:rPr>
      <w:vertAlign w:val="superscript"/>
    </w:rPr>
  </w:style>
  <w:style w:type="character" w:styleId="24">
    <w:name w:val="page number"/>
    <w:basedOn w:val="21"/>
    <w:qFormat/>
    <w:uiPriority w:val="0"/>
  </w:style>
  <w:style w:type="character" w:styleId="25">
    <w:name w:val="FollowedHyperlink"/>
    <w:qFormat/>
    <w:uiPriority w:val="99"/>
    <w:rPr>
      <w:rFonts w:cs="Times New Roman"/>
      <w:color w:val="800080"/>
      <w:u w:val="single"/>
    </w:rPr>
  </w:style>
  <w:style w:type="character" w:styleId="26">
    <w:name w:val="Hyperlink"/>
    <w:unhideWhenUsed/>
    <w:qFormat/>
    <w:uiPriority w:val="99"/>
    <w:rPr>
      <w:color w:val="0563C1"/>
      <w:u w:val="single"/>
    </w:rPr>
  </w:style>
  <w:style w:type="character" w:styleId="27">
    <w:name w:val="footnote reference"/>
    <w:basedOn w:val="21"/>
    <w:semiHidden/>
    <w:qFormat/>
    <w:uiPriority w:val="99"/>
    <w:rPr>
      <w:vertAlign w:val="superscript"/>
    </w:rPr>
  </w:style>
  <w:style w:type="character" w:customStyle="1" w:styleId="28">
    <w:name w:val="标题 1 Char"/>
    <w:basedOn w:val="21"/>
    <w:link w:val="4"/>
    <w:qFormat/>
    <w:uiPriority w:val="0"/>
    <w:rPr>
      <w:rFonts w:ascii="Calibri" w:hAnsi="Calibri" w:eastAsia="宋体" w:cs="Times New Roman"/>
      <w:b/>
      <w:bCs/>
      <w:kern w:val="44"/>
      <w:sz w:val="44"/>
      <w:szCs w:val="44"/>
    </w:rPr>
  </w:style>
  <w:style w:type="character" w:customStyle="1" w:styleId="29">
    <w:name w:val="标题 2 Char"/>
    <w:basedOn w:val="21"/>
    <w:link w:val="5"/>
    <w:qFormat/>
    <w:uiPriority w:val="0"/>
    <w:rPr>
      <w:rFonts w:ascii="Calibri Light" w:hAnsi="Calibri Light" w:eastAsia="宋体" w:cs="Times New Roman"/>
      <w:b/>
      <w:bCs/>
      <w:kern w:val="0"/>
      <w:sz w:val="32"/>
      <w:szCs w:val="32"/>
    </w:rPr>
  </w:style>
  <w:style w:type="paragraph" w:customStyle="1" w:styleId="30">
    <w:name w:val="Char Char3"/>
    <w:basedOn w:val="1"/>
    <w:qFormat/>
    <w:uiPriority w:val="0"/>
    <w:pPr>
      <w:tabs>
        <w:tab w:val="left" w:pos="432"/>
      </w:tabs>
      <w:spacing w:line="400" w:lineRule="exact"/>
      <w:ind w:left="432" w:hanging="432"/>
    </w:pPr>
  </w:style>
  <w:style w:type="character" w:customStyle="1" w:styleId="31">
    <w:name w:val="页脚 Char"/>
    <w:basedOn w:val="21"/>
    <w:link w:val="11"/>
    <w:qFormat/>
    <w:uiPriority w:val="99"/>
    <w:rPr>
      <w:rFonts w:ascii="Times New Roman" w:hAnsi="Times New Roman" w:eastAsia="宋体" w:cs="Times New Roman"/>
      <w:sz w:val="18"/>
      <w:szCs w:val="18"/>
    </w:rPr>
  </w:style>
  <w:style w:type="character" w:customStyle="1" w:styleId="32">
    <w:name w:val="页眉 Char"/>
    <w:basedOn w:val="21"/>
    <w:link w:val="12"/>
    <w:qFormat/>
    <w:uiPriority w:val="99"/>
    <w:rPr>
      <w:rFonts w:ascii="Times New Roman" w:hAnsi="Times New Roman" w:eastAsia="宋体" w:cs="Times New Roman"/>
      <w:sz w:val="18"/>
      <w:szCs w:val="18"/>
    </w:rPr>
  </w:style>
  <w:style w:type="paragraph" w:customStyle="1" w:styleId="33">
    <w:name w:val="Char"/>
    <w:basedOn w:val="1"/>
    <w:qFormat/>
    <w:uiPriority w:val="0"/>
    <w:rPr>
      <w:rFonts w:ascii="Tahoma" w:hAnsi="Tahoma"/>
      <w:sz w:val="24"/>
      <w:szCs w:val="20"/>
    </w:rPr>
  </w:style>
  <w:style w:type="character" w:customStyle="1" w:styleId="34">
    <w:name w:val="yjsong1"/>
    <w:qFormat/>
    <w:uiPriority w:val="0"/>
  </w:style>
  <w:style w:type="paragraph" w:customStyle="1" w:styleId="35">
    <w:name w:val="列出段落1"/>
    <w:basedOn w:val="1"/>
    <w:qFormat/>
    <w:uiPriority w:val="0"/>
    <w:pPr>
      <w:ind w:firstLine="420" w:firstLineChars="200"/>
    </w:pPr>
    <w:rPr>
      <w:rFonts w:ascii="Calibri" w:hAnsi="Calibri" w:cs="Calibri"/>
      <w:szCs w:val="21"/>
    </w:rPr>
  </w:style>
  <w:style w:type="character" w:customStyle="1" w:styleId="36">
    <w:name w:val="标题 Char"/>
    <w:basedOn w:val="21"/>
    <w:link w:val="18"/>
    <w:qFormat/>
    <w:uiPriority w:val="0"/>
    <w:rPr>
      <w:rFonts w:ascii="Calibri Light" w:hAnsi="Calibri Light" w:eastAsia="宋体" w:cs="Times New Roman"/>
      <w:b/>
      <w:bCs/>
      <w:kern w:val="0"/>
      <w:sz w:val="32"/>
      <w:szCs w:val="32"/>
    </w:rPr>
  </w:style>
  <w:style w:type="character" w:customStyle="1" w:styleId="37">
    <w:name w:val="脚注文本 Char"/>
    <w:basedOn w:val="21"/>
    <w:link w:val="15"/>
    <w:semiHidden/>
    <w:qFormat/>
    <w:uiPriority w:val="99"/>
    <w:rPr>
      <w:rFonts w:ascii="Calibri" w:hAnsi="Calibri" w:eastAsia="宋体" w:cs="Times New Roman"/>
      <w:kern w:val="0"/>
      <w:sz w:val="18"/>
      <w:szCs w:val="18"/>
    </w:rPr>
  </w:style>
  <w:style w:type="paragraph" w:customStyle="1" w:styleId="38">
    <w:name w:val="Char Char2"/>
    <w:basedOn w:val="1"/>
    <w:qFormat/>
    <w:uiPriority w:val="0"/>
    <w:pPr>
      <w:tabs>
        <w:tab w:val="left" w:pos="1682"/>
      </w:tabs>
      <w:ind w:left="1682" w:hanging="1080"/>
    </w:pPr>
    <w:rPr>
      <w:sz w:val="24"/>
    </w:rPr>
  </w:style>
  <w:style w:type="paragraph" w:customStyle="1" w:styleId="39">
    <w:name w:val="Char Char1"/>
    <w:basedOn w:val="1"/>
    <w:next w:val="1"/>
    <w:qFormat/>
    <w:uiPriority w:val="0"/>
    <w:pPr>
      <w:widowControl/>
      <w:spacing w:after="160" w:line="240" w:lineRule="exact"/>
      <w:jc w:val="left"/>
    </w:pPr>
  </w:style>
  <w:style w:type="character" w:customStyle="1" w:styleId="40">
    <w:name w:val="批注框文本 Char"/>
    <w:basedOn w:val="21"/>
    <w:link w:val="10"/>
    <w:qFormat/>
    <w:uiPriority w:val="99"/>
    <w:rPr>
      <w:rFonts w:ascii="Times New Roman" w:hAnsi="Times New Roman" w:eastAsia="宋体" w:cs="Times New Roman"/>
      <w:sz w:val="18"/>
      <w:szCs w:val="18"/>
    </w:rPr>
  </w:style>
  <w:style w:type="paragraph" w:customStyle="1" w:styleId="41">
    <w:name w:val="List Paragraph"/>
    <w:basedOn w:val="1"/>
    <w:qFormat/>
    <w:uiPriority w:val="99"/>
    <w:pPr>
      <w:widowControl/>
      <w:spacing w:line="560" w:lineRule="exact"/>
      <w:ind w:firstLine="420" w:firstLineChars="200"/>
      <w:jc w:val="left"/>
    </w:pPr>
  </w:style>
  <w:style w:type="character" w:customStyle="1" w:styleId="42">
    <w:name w:val="日期 Char"/>
    <w:basedOn w:val="21"/>
    <w:link w:val="7"/>
    <w:qFormat/>
    <w:uiPriority w:val="99"/>
    <w:rPr>
      <w:rFonts w:ascii="Calibri" w:hAnsi="Calibri" w:eastAsia="宋体" w:cs="Times New Roman"/>
    </w:rPr>
  </w:style>
  <w:style w:type="character" w:customStyle="1" w:styleId="43">
    <w:name w:val="纯文本 Char"/>
    <w:basedOn w:val="21"/>
    <w:link w:val="6"/>
    <w:qFormat/>
    <w:uiPriority w:val="99"/>
    <w:rPr>
      <w:rFonts w:ascii="宋体" w:hAnsi="Courier New" w:eastAsia="宋体" w:cs="Courier New"/>
      <w:szCs w:val="21"/>
    </w:rPr>
  </w:style>
  <w:style w:type="character" w:customStyle="1" w:styleId="44">
    <w:name w:val="正文文本缩进 2 Char"/>
    <w:basedOn w:val="21"/>
    <w:link w:val="8"/>
    <w:semiHidden/>
    <w:qFormat/>
    <w:uiPriority w:val="0"/>
    <w:rPr>
      <w:rFonts w:ascii="Times New Roman" w:hAnsi="Times New Roman" w:eastAsia="宋体" w:cs="Times New Roman"/>
      <w:color w:val="FF0000"/>
      <w:szCs w:val="24"/>
    </w:rPr>
  </w:style>
  <w:style w:type="paragraph" w:customStyle="1" w:styleId="45">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46">
    <w:name w:val="TOC Heading"/>
    <w:basedOn w:val="4"/>
    <w:next w:val="1"/>
    <w:unhideWhenUsed/>
    <w:qFormat/>
    <w:uiPriority w:val="39"/>
    <w:pPr>
      <w:widowControl/>
      <w:spacing w:before="240" w:after="0" w:line="259" w:lineRule="auto"/>
      <w:ind w:firstLine="562" w:firstLineChars="200"/>
      <w:jc w:val="left"/>
      <w:outlineLvl w:val="9"/>
    </w:pPr>
    <w:rPr>
      <w:rFonts w:ascii="Calibri Light" w:hAnsi="Calibri Light"/>
      <w:b w:val="0"/>
      <w:bCs w:val="0"/>
      <w:color w:val="2E74B5"/>
      <w:kern w:val="0"/>
      <w:sz w:val="32"/>
      <w:szCs w:val="32"/>
    </w:rPr>
  </w:style>
  <w:style w:type="character" w:customStyle="1" w:styleId="47">
    <w:name w:val="Placeholder Text"/>
    <w:semiHidden/>
    <w:qFormat/>
    <w:uiPriority w:val="99"/>
    <w:rPr>
      <w:color w:val="808080"/>
    </w:rPr>
  </w:style>
  <w:style w:type="paragraph" w:customStyle="1" w:styleId="48">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49">
    <w:name w:val="尾注文本 Char"/>
    <w:basedOn w:val="21"/>
    <w:link w:val="9"/>
    <w:qFormat/>
    <w:uiPriority w:val="0"/>
    <w:rPr>
      <w:rFonts w:ascii="Times New Roman" w:hAnsi="Times New Roman" w:eastAsia="宋体" w:cs="Times New Roman"/>
      <w:szCs w:val="24"/>
    </w:rPr>
  </w:style>
  <w:style w:type="character" w:customStyle="1" w:styleId="50">
    <w:name w:val="副标题 Char"/>
    <w:basedOn w:val="21"/>
    <w:link w:val="14"/>
    <w:qFormat/>
    <w:uiPriority w:val="0"/>
    <w:rPr>
      <w:rFonts w:ascii="Cambria" w:hAnsi="Cambria" w:eastAsia="宋体" w:cs="Times New Roman"/>
      <w:b/>
      <w:bCs/>
      <w:kern w:val="28"/>
      <w:sz w:val="32"/>
      <w:szCs w:val="32"/>
      <w:lang w:val="zh-CN" w:eastAsia="zh-CN"/>
    </w:rPr>
  </w:style>
  <w:style w:type="paragraph" w:customStyle="1" w:styleId="51">
    <w:name w:val="封面标准号2"/>
    <w:basedOn w:val="1"/>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52">
    <w:name w:val="p0"/>
    <w:basedOn w:val="1"/>
    <w:qFormat/>
    <w:uiPriority w:val="0"/>
    <w:pPr>
      <w:widowControl/>
      <w:adjustRightInd w:val="0"/>
      <w:snapToGrid w:val="0"/>
      <w:spacing w:after="200"/>
      <w:jc w:val="left"/>
    </w:pPr>
    <w:rPr>
      <w:rFonts w:ascii="Tahoma" w:hAnsi="Tahoma" w:cs="Tahoma"/>
      <w:kern w:val="0"/>
      <w:sz w:val="22"/>
      <w:szCs w:val="22"/>
    </w:rPr>
  </w:style>
  <w:style w:type="paragraph" w:customStyle="1" w:styleId="53">
    <w:name w:val="font0"/>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5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5">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6">
    <w:name w:val="font7"/>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57">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8">
    <w:name w:val="font9"/>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59">
    <w:name w:val="xl68"/>
    <w:basedOn w:val="1"/>
    <w:qFormat/>
    <w:uiPriority w:val="0"/>
    <w:pPr>
      <w:widowControl/>
      <w:spacing w:before="100" w:beforeAutospacing="1" w:after="100" w:afterAutospacing="1"/>
      <w:jc w:val="left"/>
      <w:textAlignment w:val="top"/>
    </w:pPr>
    <w:rPr>
      <w:rFonts w:ascii="仿宋_GB2312" w:hAnsi="宋体" w:eastAsia="仿宋_GB2312" w:cs="宋体"/>
      <w:kern w:val="0"/>
      <w:sz w:val="24"/>
    </w:rPr>
  </w:style>
  <w:style w:type="paragraph" w:customStyle="1" w:styleId="60">
    <w:name w:val="xl69"/>
    <w:basedOn w:val="1"/>
    <w:qFormat/>
    <w:uiPriority w:val="0"/>
    <w:pPr>
      <w:widowControl/>
      <w:spacing w:before="100" w:beforeAutospacing="1" w:after="100" w:afterAutospacing="1"/>
      <w:textAlignment w:val="top"/>
    </w:pPr>
    <w:rPr>
      <w:rFonts w:ascii="宋体" w:hAnsi="宋体" w:cs="宋体"/>
      <w:kern w:val="0"/>
      <w:sz w:val="24"/>
    </w:rPr>
  </w:style>
  <w:style w:type="paragraph" w:customStyle="1" w:styleId="61">
    <w:name w:val="xl70"/>
    <w:basedOn w:val="1"/>
    <w:qFormat/>
    <w:uiPriority w:val="0"/>
    <w:pPr>
      <w:widowControl/>
      <w:spacing w:before="100" w:beforeAutospacing="1" w:after="100" w:afterAutospacing="1"/>
      <w:jc w:val="left"/>
      <w:textAlignment w:val="top"/>
    </w:pPr>
    <w:rPr>
      <w:rFonts w:ascii="宋体" w:hAnsi="宋体" w:cs="宋体"/>
      <w:kern w:val="0"/>
      <w:sz w:val="24"/>
    </w:rPr>
  </w:style>
  <w:style w:type="paragraph" w:customStyle="1" w:styleId="62">
    <w:name w:val="xl71"/>
    <w:basedOn w:val="1"/>
    <w:qFormat/>
    <w:uiPriority w:val="0"/>
    <w:pPr>
      <w:widowControl/>
      <w:spacing w:before="100" w:beforeAutospacing="1" w:after="100" w:afterAutospacing="1"/>
      <w:jc w:val="left"/>
      <w:textAlignment w:val="top"/>
    </w:pPr>
    <w:rPr>
      <w:kern w:val="0"/>
      <w:sz w:val="24"/>
    </w:rPr>
  </w:style>
  <w:style w:type="paragraph" w:customStyle="1" w:styleId="63">
    <w:name w:val="xl72"/>
    <w:basedOn w:val="1"/>
    <w:qFormat/>
    <w:uiPriority w:val="0"/>
    <w:pPr>
      <w:widowControl/>
      <w:spacing w:before="100" w:beforeAutospacing="1" w:after="100" w:afterAutospacing="1"/>
      <w:jc w:val="left"/>
      <w:textAlignment w:val="top"/>
    </w:pPr>
    <w:rPr>
      <w:rFonts w:ascii="宋体" w:hAnsi="宋体" w:cs="宋体"/>
      <w:kern w:val="0"/>
      <w:sz w:val="24"/>
    </w:rPr>
  </w:style>
  <w:style w:type="paragraph" w:customStyle="1" w:styleId="64">
    <w:name w:val="xl73"/>
    <w:basedOn w:val="1"/>
    <w:qFormat/>
    <w:uiPriority w:val="0"/>
    <w:pPr>
      <w:widowControl/>
      <w:spacing w:before="100" w:beforeAutospacing="1" w:after="100" w:afterAutospacing="1"/>
      <w:jc w:val="center"/>
      <w:textAlignment w:val="top"/>
    </w:pPr>
    <w:rPr>
      <w:rFonts w:ascii="宋体" w:hAnsi="宋体" w:cs="宋体"/>
      <w:kern w:val="0"/>
      <w:sz w:val="24"/>
    </w:rPr>
  </w:style>
  <w:style w:type="paragraph" w:customStyle="1" w:styleId="65">
    <w:name w:val="xl74"/>
    <w:basedOn w:val="1"/>
    <w:qFormat/>
    <w:uiPriority w:val="0"/>
    <w:pPr>
      <w:widowControl/>
      <w:spacing w:before="100" w:beforeAutospacing="1" w:after="100" w:afterAutospacing="1"/>
      <w:jc w:val="left"/>
      <w:textAlignment w:val="top"/>
    </w:pPr>
    <w:rPr>
      <w:rFonts w:ascii="宋体" w:hAnsi="宋体" w:cs="宋体"/>
      <w:kern w:val="0"/>
      <w:sz w:val="24"/>
    </w:rPr>
  </w:style>
  <w:style w:type="paragraph" w:customStyle="1" w:styleId="66">
    <w:name w:val="xl75"/>
    <w:basedOn w:val="1"/>
    <w:qFormat/>
    <w:uiPriority w:val="0"/>
    <w:pPr>
      <w:widowControl/>
      <w:spacing w:before="100" w:beforeAutospacing="1" w:after="100" w:afterAutospacing="1"/>
      <w:jc w:val="center"/>
      <w:textAlignment w:val="top"/>
    </w:pPr>
    <w:rPr>
      <w:rFonts w:ascii="宋体" w:hAnsi="宋体" w:cs="宋体"/>
      <w:b/>
      <w:bCs/>
      <w:kern w:val="0"/>
      <w:sz w:val="24"/>
    </w:rPr>
  </w:style>
  <w:style w:type="paragraph" w:customStyle="1" w:styleId="67">
    <w:name w:val="xl76"/>
    <w:basedOn w:val="1"/>
    <w:qFormat/>
    <w:uiPriority w:val="0"/>
    <w:pPr>
      <w:widowControl/>
      <w:spacing w:before="100" w:beforeAutospacing="1" w:after="100" w:afterAutospacing="1"/>
      <w:jc w:val="left"/>
      <w:textAlignment w:val="top"/>
    </w:pPr>
    <w:rPr>
      <w:rFonts w:ascii="宋体" w:hAnsi="宋体" w:cs="宋体"/>
      <w:b/>
      <w:bCs/>
      <w:kern w:val="0"/>
      <w:sz w:val="24"/>
    </w:rPr>
  </w:style>
  <w:style w:type="paragraph" w:customStyle="1" w:styleId="68">
    <w:name w:val="xl77"/>
    <w:basedOn w:val="1"/>
    <w:qFormat/>
    <w:uiPriority w:val="0"/>
    <w:pPr>
      <w:widowControl/>
      <w:spacing w:before="100" w:beforeAutospacing="1" w:after="100" w:afterAutospacing="1"/>
      <w:jc w:val="center"/>
      <w:textAlignment w:val="top"/>
    </w:pPr>
    <w:rPr>
      <w:rFonts w:ascii="宋体" w:hAnsi="宋体" w:cs="宋体"/>
      <w:b/>
      <w:bCs/>
      <w:kern w:val="0"/>
      <w:sz w:val="24"/>
    </w:rPr>
  </w:style>
  <w:style w:type="paragraph" w:customStyle="1" w:styleId="69">
    <w:name w:val="xl78"/>
    <w:basedOn w:val="1"/>
    <w:qFormat/>
    <w:uiPriority w:val="0"/>
    <w:pPr>
      <w:widowControl/>
      <w:spacing w:before="100" w:beforeAutospacing="1" w:after="100" w:afterAutospacing="1"/>
      <w:jc w:val="left"/>
      <w:textAlignment w:val="top"/>
    </w:pPr>
    <w:rPr>
      <w:b/>
      <w:bCs/>
      <w:kern w:val="0"/>
      <w:sz w:val="24"/>
    </w:rPr>
  </w:style>
  <w:style w:type="paragraph" w:customStyle="1" w:styleId="70">
    <w:name w:val="xl79"/>
    <w:basedOn w:val="1"/>
    <w:qFormat/>
    <w:uiPriority w:val="0"/>
    <w:pPr>
      <w:widowControl/>
      <w:spacing w:before="100" w:beforeAutospacing="1" w:after="100" w:afterAutospacing="1"/>
      <w:jc w:val="left"/>
      <w:textAlignment w:val="top"/>
    </w:pPr>
    <w:rPr>
      <w:rFonts w:ascii="宋体" w:hAnsi="宋体" w:cs="宋体"/>
      <w:b/>
      <w:bCs/>
      <w:kern w:val="0"/>
      <w:sz w:val="24"/>
    </w:rPr>
  </w:style>
  <w:style w:type="paragraph" w:customStyle="1" w:styleId="71">
    <w:name w:val="xl80"/>
    <w:basedOn w:val="1"/>
    <w:qFormat/>
    <w:uiPriority w:val="0"/>
    <w:pPr>
      <w:widowControl/>
      <w:spacing w:before="100" w:beforeAutospacing="1" w:after="100" w:afterAutospacing="1"/>
      <w:jc w:val="left"/>
      <w:textAlignment w:val="top"/>
    </w:pPr>
    <w:rPr>
      <w:rFonts w:ascii="宋体" w:hAnsi="宋体" w:cs="宋体"/>
      <w:kern w:val="0"/>
      <w:sz w:val="24"/>
    </w:rPr>
  </w:style>
  <w:style w:type="paragraph" w:customStyle="1" w:styleId="72">
    <w:name w:val="xl81"/>
    <w:basedOn w:val="1"/>
    <w:qFormat/>
    <w:uiPriority w:val="0"/>
    <w:pPr>
      <w:widowControl/>
      <w:spacing w:before="100" w:beforeAutospacing="1" w:after="100" w:afterAutospacing="1"/>
      <w:jc w:val="left"/>
      <w:textAlignment w:val="top"/>
    </w:pPr>
    <w:rPr>
      <w:kern w:val="0"/>
      <w:sz w:val="24"/>
    </w:rPr>
  </w:style>
  <w:style w:type="paragraph" w:customStyle="1" w:styleId="73">
    <w:name w:val="xl82"/>
    <w:basedOn w:val="1"/>
    <w:qFormat/>
    <w:uiPriority w:val="0"/>
    <w:pPr>
      <w:widowControl/>
      <w:spacing w:before="100" w:beforeAutospacing="1" w:after="100" w:afterAutospacing="1"/>
      <w:jc w:val="left"/>
      <w:textAlignment w:val="top"/>
    </w:pPr>
    <w:rPr>
      <w:rFonts w:ascii="宋体" w:hAnsi="宋体" w:cs="宋体"/>
      <w:kern w:val="0"/>
      <w:sz w:val="24"/>
    </w:rPr>
  </w:style>
  <w:style w:type="paragraph" w:customStyle="1" w:styleId="74">
    <w:name w:val="xl83"/>
    <w:basedOn w:val="1"/>
    <w:qFormat/>
    <w:uiPriority w:val="0"/>
    <w:pPr>
      <w:widowControl/>
      <w:spacing w:before="100" w:beforeAutospacing="1" w:after="100" w:afterAutospacing="1"/>
      <w:jc w:val="left"/>
      <w:textAlignment w:val="top"/>
    </w:pPr>
    <w:rPr>
      <w:rFonts w:ascii="宋体" w:hAnsi="宋体" w:cs="宋体"/>
      <w:kern w:val="0"/>
      <w:sz w:val="24"/>
    </w:rPr>
  </w:style>
  <w:style w:type="paragraph" w:customStyle="1" w:styleId="75">
    <w:name w:val="xl84"/>
    <w:basedOn w:val="1"/>
    <w:qFormat/>
    <w:uiPriority w:val="0"/>
    <w:pPr>
      <w:widowControl/>
      <w:spacing w:before="100" w:beforeAutospacing="1" w:after="100" w:afterAutospacing="1"/>
      <w:jc w:val="left"/>
      <w:textAlignment w:val="top"/>
    </w:pPr>
    <w:rPr>
      <w:rFonts w:ascii="宋体" w:hAnsi="宋体" w:cs="宋体"/>
      <w:kern w:val="0"/>
      <w:sz w:val="24"/>
    </w:rPr>
  </w:style>
  <w:style w:type="paragraph" w:customStyle="1" w:styleId="76">
    <w:name w:val="xl85"/>
    <w:basedOn w:val="1"/>
    <w:qFormat/>
    <w:uiPriority w:val="99"/>
    <w:pPr>
      <w:widowControl/>
      <w:spacing w:before="100" w:beforeAutospacing="1" w:after="100" w:afterAutospacing="1"/>
      <w:jc w:val="left"/>
      <w:textAlignment w:val="top"/>
    </w:pPr>
    <w:rPr>
      <w:rFonts w:ascii="宋体" w:hAnsi="宋体" w:cs="宋体"/>
      <w:b/>
      <w:bCs/>
      <w:kern w:val="0"/>
      <w:sz w:val="24"/>
    </w:rPr>
  </w:style>
  <w:style w:type="paragraph" w:customStyle="1" w:styleId="77">
    <w:name w:val="xl86"/>
    <w:basedOn w:val="1"/>
    <w:qFormat/>
    <w:uiPriority w:val="99"/>
    <w:pPr>
      <w:widowControl/>
      <w:spacing w:before="100" w:beforeAutospacing="1" w:after="100" w:afterAutospacing="1"/>
      <w:jc w:val="left"/>
      <w:textAlignment w:val="top"/>
    </w:pPr>
    <w:rPr>
      <w:rFonts w:ascii="宋体" w:hAnsi="宋体" w:cs="宋体"/>
      <w:kern w:val="0"/>
      <w:sz w:val="20"/>
      <w:szCs w:val="20"/>
    </w:rPr>
  </w:style>
  <w:style w:type="paragraph" w:customStyle="1" w:styleId="78">
    <w:name w:val="xl87"/>
    <w:basedOn w:val="1"/>
    <w:qFormat/>
    <w:uiPriority w:val="99"/>
    <w:pPr>
      <w:widowControl/>
      <w:spacing w:before="100" w:beforeAutospacing="1" w:after="100" w:afterAutospacing="1"/>
      <w:textAlignment w:val="top"/>
    </w:pPr>
    <w:rPr>
      <w:rFonts w:ascii="宋体" w:hAnsi="宋体" w:cs="宋体"/>
      <w:b/>
      <w:bCs/>
      <w:kern w:val="0"/>
      <w:sz w:val="24"/>
    </w:rPr>
  </w:style>
  <w:style w:type="paragraph" w:customStyle="1" w:styleId="79">
    <w:name w:val="xl88"/>
    <w:basedOn w:val="1"/>
    <w:qFormat/>
    <w:uiPriority w:val="99"/>
    <w:pPr>
      <w:widowControl/>
      <w:spacing w:before="100" w:beforeAutospacing="1" w:after="100" w:afterAutospacing="1"/>
      <w:jc w:val="left"/>
      <w:textAlignment w:val="top"/>
    </w:pPr>
    <w:rPr>
      <w:rFonts w:ascii="宋体" w:hAnsi="宋体" w:cs="宋体"/>
      <w:kern w:val="0"/>
      <w:sz w:val="24"/>
    </w:rPr>
  </w:style>
  <w:style w:type="paragraph" w:customStyle="1" w:styleId="80">
    <w:name w:val="xl89"/>
    <w:basedOn w:val="1"/>
    <w:qFormat/>
    <w:uiPriority w:val="99"/>
    <w:pPr>
      <w:widowControl/>
      <w:spacing w:before="100" w:beforeAutospacing="1" w:after="100" w:afterAutospacing="1"/>
      <w:jc w:val="left"/>
      <w:textAlignment w:val="top"/>
    </w:pPr>
    <w:rPr>
      <w:rFonts w:ascii="宋体" w:hAnsi="宋体" w:cs="宋体"/>
      <w:kern w:val="0"/>
      <w:sz w:val="24"/>
    </w:rPr>
  </w:style>
  <w:style w:type="paragraph" w:customStyle="1" w:styleId="81">
    <w:name w:val="xl90"/>
    <w:basedOn w:val="1"/>
    <w:qFormat/>
    <w:uiPriority w:val="99"/>
    <w:pPr>
      <w:widowControl/>
      <w:spacing w:before="100" w:beforeAutospacing="1" w:after="100" w:afterAutospacing="1"/>
      <w:jc w:val="left"/>
      <w:textAlignment w:val="top"/>
    </w:pPr>
    <w:rPr>
      <w:rFonts w:ascii="宋体" w:hAnsi="宋体" w:cs="宋体"/>
      <w:kern w:val="0"/>
      <w:sz w:val="24"/>
    </w:rPr>
  </w:style>
  <w:style w:type="paragraph" w:customStyle="1" w:styleId="82">
    <w:name w:val="xl91"/>
    <w:basedOn w:val="1"/>
    <w:qFormat/>
    <w:uiPriority w:val="99"/>
    <w:pPr>
      <w:widowControl/>
      <w:spacing w:before="100" w:beforeAutospacing="1" w:after="100" w:afterAutospacing="1"/>
      <w:jc w:val="center"/>
      <w:textAlignment w:val="top"/>
    </w:pPr>
    <w:rPr>
      <w:rFonts w:ascii="仿宋_GB2312" w:hAnsi="宋体" w:eastAsia="仿宋_GB2312" w:cs="宋体"/>
      <w:b/>
      <w:bCs/>
      <w:kern w:val="0"/>
      <w:sz w:val="24"/>
    </w:rPr>
  </w:style>
  <w:style w:type="paragraph" w:customStyle="1" w:styleId="83">
    <w:name w:val="xl92"/>
    <w:basedOn w:val="1"/>
    <w:qFormat/>
    <w:uiPriority w:val="99"/>
    <w:pPr>
      <w:widowControl/>
      <w:spacing w:before="100" w:beforeAutospacing="1" w:after="100" w:afterAutospacing="1"/>
      <w:jc w:val="left"/>
      <w:textAlignment w:val="top"/>
    </w:pPr>
    <w:rPr>
      <w:rFonts w:ascii="宋体" w:hAnsi="宋体" w:cs="宋体"/>
      <w:kern w:val="0"/>
      <w:sz w:val="24"/>
    </w:rPr>
  </w:style>
  <w:style w:type="paragraph" w:customStyle="1" w:styleId="84">
    <w:name w:val="xl93"/>
    <w:basedOn w:val="1"/>
    <w:qFormat/>
    <w:uiPriority w:val="99"/>
    <w:pPr>
      <w:widowControl/>
      <w:spacing w:before="100" w:beforeAutospacing="1" w:after="100" w:afterAutospacing="1"/>
      <w:jc w:val="left"/>
      <w:textAlignment w:val="top"/>
    </w:pPr>
    <w:rPr>
      <w:rFonts w:ascii="宋体" w:hAnsi="宋体" w:cs="宋体"/>
      <w:b/>
      <w:bCs/>
      <w:kern w:val="0"/>
      <w:sz w:val="24"/>
    </w:rPr>
  </w:style>
  <w:style w:type="paragraph" w:customStyle="1" w:styleId="85">
    <w:name w:val="xl94"/>
    <w:basedOn w:val="1"/>
    <w:qFormat/>
    <w:uiPriority w:val="99"/>
    <w:pPr>
      <w:widowControl/>
      <w:spacing w:before="100" w:beforeAutospacing="1" w:after="100" w:afterAutospacing="1"/>
      <w:jc w:val="left"/>
      <w:textAlignment w:val="top"/>
    </w:pPr>
    <w:rPr>
      <w:rFonts w:ascii="宋体" w:hAnsi="宋体" w:cs="宋体"/>
      <w:b/>
      <w:bCs/>
      <w:kern w:val="0"/>
      <w:sz w:val="24"/>
    </w:rPr>
  </w:style>
  <w:style w:type="paragraph" w:customStyle="1" w:styleId="86">
    <w:name w:val="xl95"/>
    <w:basedOn w:val="1"/>
    <w:qFormat/>
    <w:uiPriority w:val="99"/>
    <w:pPr>
      <w:widowControl/>
      <w:spacing w:before="100" w:beforeAutospacing="1" w:after="100" w:afterAutospacing="1"/>
      <w:jc w:val="left"/>
      <w:textAlignment w:val="top"/>
    </w:pPr>
    <w:rPr>
      <w:rFonts w:ascii="宋体" w:hAnsi="宋体" w:cs="宋体"/>
      <w:kern w:val="0"/>
      <w:sz w:val="24"/>
    </w:rPr>
  </w:style>
  <w:style w:type="paragraph" w:customStyle="1" w:styleId="87">
    <w:name w:val="xl96"/>
    <w:basedOn w:val="1"/>
    <w:qFormat/>
    <w:uiPriority w:val="99"/>
    <w:pPr>
      <w:widowControl/>
      <w:spacing w:before="100" w:beforeAutospacing="1" w:after="100" w:afterAutospacing="1"/>
      <w:jc w:val="left"/>
    </w:pPr>
    <w:rPr>
      <w:rFonts w:ascii="宋体" w:hAnsi="宋体" w:cs="宋体"/>
      <w:kern w:val="0"/>
      <w:sz w:val="24"/>
    </w:rPr>
  </w:style>
  <w:style w:type="paragraph" w:customStyle="1" w:styleId="88">
    <w:name w:val="xl97"/>
    <w:basedOn w:val="1"/>
    <w:qFormat/>
    <w:uiPriority w:val="99"/>
    <w:pPr>
      <w:widowControl/>
      <w:spacing w:before="100" w:beforeAutospacing="1" w:after="100" w:afterAutospacing="1"/>
      <w:jc w:val="center"/>
    </w:pPr>
    <w:rPr>
      <w:rFonts w:ascii="宋体" w:hAnsi="宋体" w:cs="宋体"/>
      <w:kern w:val="0"/>
      <w:sz w:val="24"/>
    </w:rPr>
  </w:style>
  <w:style w:type="paragraph" w:customStyle="1" w:styleId="89">
    <w:name w:val="xl98"/>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90">
    <w:name w:val="xl99"/>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91">
    <w:name w:val="xl100"/>
    <w:basedOn w:val="1"/>
    <w:qFormat/>
    <w:uiPriority w:val="99"/>
    <w:pPr>
      <w:widowControl/>
      <w:spacing w:before="100" w:beforeAutospacing="1" w:after="100" w:afterAutospacing="1"/>
      <w:jc w:val="left"/>
      <w:textAlignment w:val="top"/>
    </w:pPr>
    <w:rPr>
      <w:rFonts w:ascii="宋体" w:hAnsi="宋体" w:cs="宋体"/>
      <w:kern w:val="0"/>
      <w:sz w:val="32"/>
      <w:szCs w:val="32"/>
    </w:rPr>
  </w:style>
  <w:style w:type="paragraph" w:customStyle="1" w:styleId="92">
    <w:name w:val="xl101"/>
    <w:basedOn w:val="1"/>
    <w:qFormat/>
    <w:uiPriority w:val="99"/>
    <w:pPr>
      <w:widowControl/>
      <w:spacing w:before="100" w:beforeAutospacing="1" w:after="100" w:afterAutospacing="1"/>
      <w:jc w:val="left"/>
      <w:textAlignment w:val="top"/>
    </w:pPr>
    <w:rPr>
      <w:rFonts w:ascii="Calibri" w:hAnsi="Calibri" w:cs="宋体"/>
      <w:kern w:val="0"/>
      <w:sz w:val="18"/>
      <w:szCs w:val="18"/>
    </w:rPr>
  </w:style>
  <w:style w:type="paragraph" w:customStyle="1" w:styleId="93">
    <w:name w:val="xl102"/>
    <w:basedOn w:val="1"/>
    <w:qFormat/>
    <w:uiPriority w:val="99"/>
    <w:pPr>
      <w:widowControl/>
      <w:spacing w:before="100" w:beforeAutospacing="1" w:after="100" w:afterAutospacing="1"/>
      <w:jc w:val="center"/>
      <w:textAlignment w:val="top"/>
    </w:pPr>
    <w:rPr>
      <w:rFonts w:ascii="黑体" w:hAnsi="黑体" w:eastAsia="黑体" w:cs="宋体"/>
      <w:kern w:val="0"/>
      <w:sz w:val="24"/>
    </w:rPr>
  </w:style>
  <w:style w:type="paragraph" w:customStyle="1" w:styleId="94">
    <w:name w:val="xl103"/>
    <w:basedOn w:val="1"/>
    <w:qFormat/>
    <w:uiPriority w:val="99"/>
    <w:pPr>
      <w:widowControl/>
      <w:spacing w:before="100" w:beforeAutospacing="1" w:after="100" w:afterAutospacing="1"/>
      <w:jc w:val="center"/>
      <w:textAlignment w:val="top"/>
    </w:pPr>
    <w:rPr>
      <w:rFonts w:ascii="宋体" w:hAnsi="宋体" w:cs="宋体"/>
      <w:kern w:val="0"/>
      <w:sz w:val="24"/>
    </w:rPr>
  </w:style>
  <w:style w:type="paragraph" w:customStyle="1" w:styleId="95">
    <w:name w:val="xl104"/>
    <w:basedOn w:val="1"/>
    <w:qFormat/>
    <w:uiPriority w:val="99"/>
    <w:pPr>
      <w:widowControl/>
      <w:spacing w:before="100" w:beforeAutospacing="1" w:after="100" w:afterAutospacing="1"/>
      <w:jc w:val="left"/>
      <w:textAlignment w:val="top"/>
    </w:pPr>
    <w:rPr>
      <w:rFonts w:ascii="宋体" w:hAnsi="宋体" w:cs="宋体"/>
      <w:kern w:val="0"/>
      <w:sz w:val="24"/>
    </w:rPr>
  </w:style>
  <w:style w:type="paragraph" w:customStyle="1" w:styleId="96">
    <w:name w:val="xl105"/>
    <w:basedOn w:val="1"/>
    <w:qFormat/>
    <w:uiPriority w:val="99"/>
    <w:pPr>
      <w:widowControl/>
      <w:spacing w:before="100" w:beforeAutospacing="1" w:after="100" w:afterAutospacing="1"/>
      <w:jc w:val="left"/>
      <w:textAlignment w:val="top"/>
    </w:pPr>
    <w:rPr>
      <w:rFonts w:ascii="宋体" w:hAnsi="宋体" w:cs="宋体"/>
      <w:kern w:val="0"/>
      <w:sz w:val="24"/>
    </w:rPr>
  </w:style>
  <w:style w:type="paragraph" w:customStyle="1" w:styleId="97">
    <w:name w:val="xl106"/>
    <w:basedOn w:val="1"/>
    <w:qFormat/>
    <w:uiPriority w:val="99"/>
    <w:pPr>
      <w:widowControl/>
      <w:spacing w:before="100" w:beforeAutospacing="1" w:after="100" w:afterAutospacing="1"/>
      <w:jc w:val="left"/>
      <w:textAlignment w:val="top"/>
    </w:pPr>
    <w:rPr>
      <w:rFonts w:ascii="宋体" w:hAnsi="宋体" w:cs="宋体"/>
      <w:kern w:val="0"/>
      <w:sz w:val="24"/>
    </w:rPr>
  </w:style>
  <w:style w:type="paragraph" w:customStyle="1" w:styleId="98">
    <w:name w:val="xl107"/>
    <w:basedOn w:val="1"/>
    <w:qFormat/>
    <w:uiPriority w:val="99"/>
    <w:pPr>
      <w:widowControl/>
      <w:spacing w:before="100" w:beforeAutospacing="1" w:after="100" w:afterAutospacing="1"/>
      <w:jc w:val="left"/>
      <w:textAlignment w:val="top"/>
    </w:pPr>
    <w:rPr>
      <w:rFonts w:ascii="宋体" w:hAnsi="宋体" w:cs="宋体"/>
      <w:kern w:val="0"/>
      <w:sz w:val="24"/>
    </w:rPr>
  </w:style>
  <w:style w:type="paragraph" w:customStyle="1" w:styleId="99">
    <w:name w:val="xl108"/>
    <w:basedOn w:val="1"/>
    <w:qFormat/>
    <w:uiPriority w:val="99"/>
    <w:pPr>
      <w:widowControl/>
      <w:spacing w:before="100" w:beforeAutospacing="1" w:after="100" w:afterAutospacing="1"/>
      <w:jc w:val="left"/>
      <w:textAlignment w:val="top"/>
    </w:pPr>
    <w:rPr>
      <w:rFonts w:ascii="宋体" w:hAnsi="宋体" w:cs="宋体"/>
      <w:kern w:val="0"/>
      <w:sz w:val="24"/>
    </w:rPr>
  </w:style>
  <w:style w:type="paragraph" w:customStyle="1" w:styleId="100">
    <w:name w:val="xl109"/>
    <w:basedOn w:val="1"/>
    <w:qFormat/>
    <w:uiPriority w:val="99"/>
    <w:pPr>
      <w:widowControl/>
      <w:spacing w:before="100" w:beforeAutospacing="1" w:after="100" w:afterAutospacing="1"/>
      <w:jc w:val="left"/>
      <w:textAlignment w:val="top"/>
    </w:pPr>
    <w:rPr>
      <w:b/>
      <w:bCs/>
      <w:kern w:val="0"/>
      <w:sz w:val="24"/>
    </w:rPr>
  </w:style>
  <w:style w:type="paragraph" w:customStyle="1" w:styleId="101">
    <w:name w:val="xl110"/>
    <w:basedOn w:val="1"/>
    <w:qFormat/>
    <w:uiPriority w:val="99"/>
    <w:pPr>
      <w:widowControl/>
      <w:spacing w:before="100" w:beforeAutospacing="1" w:after="100" w:afterAutospacing="1"/>
      <w:jc w:val="left"/>
      <w:textAlignment w:val="top"/>
    </w:pPr>
    <w:rPr>
      <w:kern w:val="0"/>
      <w:sz w:val="24"/>
    </w:rPr>
  </w:style>
  <w:style w:type="paragraph" w:customStyle="1" w:styleId="102">
    <w:name w:val="xl111"/>
    <w:basedOn w:val="1"/>
    <w:qFormat/>
    <w:uiPriority w:val="99"/>
    <w:pPr>
      <w:widowControl/>
      <w:spacing w:before="100" w:beforeAutospacing="1" w:after="100" w:afterAutospacing="1"/>
      <w:jc w:val="left"/>
      <w:textAlignment w:val="top"/>
    </w:pPr>
    <w:rPr>
      <w:rFonts w:ascii="宋体" w:hAnsi="宋体" w:cs="宋体"/>
      <w:kern w:val="0"/>
      <w:sz w:val="24"/>
    </w:rPr>
  </w:style>
  <w:style w:type="paragraph" w:customStyle="1" w:styleId="103">
    <w:name w:val="xl112"/>
    <w:basedOn w:val="1"/>
    <w:qFormat/>
    <w:uiPriority w:val="99"/>
    <w:pPr>
      <w:widowControl/>
      <w:spacing w:before="100" w:beforeAutospacing="1" w:after="100" w:afterAutospacing="1"/>
      <w:textAlignment w:val="top"/>
    </w:pPr>
    <w:rPr>
      <w:rFonts w:ascii="宋体" w:hAnsi="宋体" w:cs="宋体"/>
      <w:kern w:val="0"/>
      <w:sz w:val="18"/>
      <w:szCs w:val="18"/>
    </w:rPr>
  </w:style>
  <w:style w:type="paragraph" w:customStyle="1" w:styleId="104">
    <w:name w:val="xl113"/>
    <w:basedOn w:val="1"/>
    <w:qFormat/>
    <w:uiPriority w:val="99"/>
    <w:pPr>
      <w:widowControl/>
      <w:spacing w:before="100" w:beforeAutospacing="1" w:after="100" w:afterAutospacing="1"/>
      <w:jc w:val="left"/>
      <w:textAlignment w:val="top"/>
    </w:pPr>
    <w:rPr>
      <w:kern w:val="0"/>
      <w:sz w:val="24"/>
    </w:rPr>
  </w:style>
  <w:style w:type="paragraph" w:customStyle="1" w:styleId="105">
    <w:name w:val="xl114"/>
    <w:basedOn w:val="1"/>
    <w:qFormat/>
    <w:uiPriority w:val="99"/>
    <w:pPr>
      <w:widowControl/>
      <w:spacing w:before="100" w:beforeAutospacing="1" w:after="100" w:afterAutospacing="1"/>
      <w:jc w:val="left"/>
      <w:textAlignment w:val="top"/>
    </w:pPr>
    <w:rPr>
      <w:rFonts w:ascii="宋体" w:hAnsi="宋体" w:cs="宋体"/>
      <w:kern w:val="0"/>
      <w:sz w:val="24"/>
    </w:rPr>
  </w:style>
  <w:style w:type="paragraph" w:customStyle="1" w:styleId="106">
    <w:name w:val="xl115"/>
    <w:basedOn w:val="1"/>
    <w:qFormat/>
    <w:uiPriority w:val="99"/>
    <w:pPr>
      <w:widowControl/>
      <w:spacing w:before="100" w:beforeAutospacing="1" w:after="100" w:afterAutospacing="1"/>
      <w:jc w:val="left"/>
      <w:textAlignment w:val="top"/>
    </w:pPr>
    <w:rPr>
      <w:rFonts w:ascii="宋体" w:hAnsi="宋体" w:cs="宋体"/>
      <w:b/>
      <w:bCs/>
      <w:kern w:val="0"/>
      <w:sz w:val="24"/>
    </w:rPr>
  </w:style>
  <w:style w:type="paragraph" w:customStyle="1" w:styleId="107">
    <w:name w:val="xl116"/>
    <w:basedOn w:val="1"/>
    <w:qFormat/>
    <w:uiPriority w:val="99"/>
    <w:pPr>
      <w:widowControl/>
      <w:spacing w:before="100" w:beforeAutospacing="1" w:after="100" w:afterAutospacing="1"/>
      <w:jc w:val="left"/>
      <w:textAlignment w:val="top"/>
    </w:pPr>
    <w:rPr>
      <w:rFonts w:ascii="宋体" w:hAnsi="宋体" w:cs="宋体"/>
      <w:b/>
      <w:bCs/>
      <w:kern w:val="0"/>
      <w:sz w:val="24"/>
    </w:rPr>
  </w:style>
  <w:style w:type="paragraph" w:customStyle="1" w:styleId="108">
    <w:name w:val="xl117"/>
    <w:basedOn w:val="1"/>
    <w:qFormat/>
    <w:uiPriority w:val="99"/>
    <w:pPr>
      <w:widowControl/>
      <w:spacing w:before="100" w:beforeAutospacing="1" w:after="100" w:afterAutospacing="1"/>
      <w:jc w:val="center"/>
      <w:textAlignment w:val="top"/>
    </w:pPr>
    <w:rPr>
      <w:rFonts w:ascii="宋体" w:hAnsi="宋体" w:cs="宋体"/>
      <w:b/>
      <w:bCs/>
      <w:kern w:val="0"/>
      <w:sz w:val="24"/>
    </w:rPr>
  </w:style>
  <w:style w:type="paragraph" w:customStyle="1" w:styleId="109">
    <w:name w:val="xl118"/>
    <w:basedOn w:val="1"/>
    <w:qFormat/>
    <w:uiPriority w:val="99"/>
    <w:pPr>
      <w:widowControl/>
      <w:spacing w:before="100" w:beforeAutospacing="1" w:after="100" w:afterAutospacing="1"/>
      <w:textAlignment w:val="top"/>
    </w:pPr>
    <w:rPr>
      <w:rFonts w:ascii="宋体" w:hAnsi="宋体" w:cs="宋体"/>
      <w:kern w:val="0"/>
      <w:sz w:val="24"/>
    </w:rPr>
  </w:style>
  <w:style w:type="paragraph" w:customStyle="1" w:styleId="110">
    <w:name w:val="xl119"/>
    <w:basedOn w:val="1"/>
    <w:qFormat/>
    <w:uiPriority w:val="99"/>
    <w:pPr>
      <w:widowControl/>
      <w:spacing w:before="100" w:beforeAutospacing="1" w:after="100" w:afterAutospacing="1"/>
      <w:jc w:val="center"/>
      <w:textAlignment w:val="top"/>
    </w:pPr>
    <w:rPr>
      <w:rFonts w:ascii="宋体" w:hAnsi="宋体" w:cs="宋体"/>
      <w:kern w:val="0"/>
      <w:sz w:val="20"/>
      <w:szCs w:val="20"/>
    </w:rPr>
  </w:style>
  <w:style w:type="paragraph" w:customStyle="1" w:styleId="111">
    <w:name w:val="xl120"/>
    <w:basedOn w:val="1"/>
    <w:qFormat/>
    <w:uiPriority w:val="99"/>
    <w:pPr>
      <w:widowControl/>
      <w:spacing w:before="100" w:beforeAutospacing="1" w:after="100" w:afterAutospacing="1"/>
      <w:textAlignment w:val="top"/>
    </w:pPr>
    <w:rPr>
      <w:rFonts w:ascii="宋体" w:hAnsi="宋体" w:cs="宋体"/>
      <w:b/>
      <w:bCs/>
      <w:kern w:val="0"/>
      <w:sz w:val="24"/>
    </w:rPr>
  </w:style>
  <w:style w:type="paragraph" w:customStyle="1" w:styleId="112">
    <w:name w:val="xl121"/>
    <w:basedOn w:val="1"/>
    <w:qFormat/>
    <w:uiPriority w:val="99"/>
    <w:pPr>
      <w:widowControl/>
      <w:spacing w:before="100" w:beforeAutospacing="1" w:after="100" w:afterAutospacing="1"/>
      <w:jc w:val="left"/>
      <w:textAlignment w:val="top"/>
    </w:pPr>
    <w:rPr>
      <w:rFonts w:ascii="宋体" w:hAnsi="宋体" w:cs="宋体"/>
      <w:b/>
      <w:bCs/>
      <w:kern w:val="0"/>
      <w:sz w:val="32"/>
      <w:szCs w:val="32"/>
    </w:rPr>
  </w:style>
  <w:style w:type="paragraph" w:customStyle="1" w:styleId="113">
    <w:name w:val="xl122"/>
    <w:basedOn w:val="1"/>
    <w:qFormat/>
    <w:uiPriority w:val="99"/>
    <w:pPr>
      <w:widowControl/>
      <w:spacing w:before="100" w:beforeAutospacing="1" w:after="100" w:afterAutospacing="1"/>
      <w:jc w:val="left"/>
      <w:textAlignment w:val="top"/>
    </w:pPr>
    <w:rPr>
      <w:rFonts w:ascii="宋体" w:hAnsi="宋体" w:cs="宋体"/>
      <w:kern w:val="0"/>
      <w:sz w:val="24"/>
    </w:rPr>
  </w:style>
  <w:style w:type="paragraph" w:customStyle="1" w:styleId="114">
    <w:name w:val="xl123"/>
    <w:basedOn w:val="1"/>
    <w:qFormat/>
    <w:uiPriority w:val="99"/>
    <w:pPr>
      <w:widowControl/>
      <w:spacing w:before="100" w:beforeAutospacing="1" w:after="100" w:afterAutospacing="1"/>
      <w:jc w:val="center"/>
      <w:textAlignment w:val="top"/>
    </w:pPr>
    <w:rPr>
      <w:rFonts w:ascii="黑体" w:hAnsi="黑体" w:eastAsia="黑体" w:cs="宋体"/>
      <w:kern w:val="0"/>
      <w:sz w:val="24"/>
    </w:rPr>
  </w:style>
  <w:style w:type="paragraph" w:customStyle="1" w:styleId="115">
    <w:name w:val="xl124"/>
    <w:basedOn w:val="1"/>
    <w:qFormat/>
    <w:uiPriority w:val="99"/>
    <w:pPr>
      <w:widowControl/>
      <w:spacing w:before="100" w:beforeAutospacing="1" w:after="100" w:afterAutospacing="1"/>
      <w:jc w:val="left"/>
      <w:textAlignment w:val="top"/>
    </w:pPr>
    <w:rPr>
      <w:rFonts w:ascii="宋体" w:hAnsi="宋体" w:cs="宋体"/>
      <w:kern w:val="0"/>
      <w:sz w:val="24"/>
    </w:rPr>
  </w:style>
  <w:style w:type="paragraph" w:customStyle="1" w:styleId="116">
    <w:name w:val="xl125"/>
    <w:basedOn w:val="1"/>
    <w:qFormat/>
    <w:uiPriority w:val="99"/>
    <w:pPr>
      <w:widowControl/>
      <w:spacing w:before="100" w:beforeAutospacing="1" w:after="100" w:afterAutospacing="1"/>
      <w:textAlignment w:val="top"/>
    </w:pPr>
    <w:rPr>
      <w:rFonts w:ascii="宋体" w:hAnsi="宋体" w:cs="宋体"/>
      <w:kern w:val="0"/>
      <w:sz w:val="24"/>
    </w:rPr>
  </w:style>
  <w:style w:type="paragraph" w:customStyle="1" w:styleId="117">
    <w:name w:val="xl126"/>
    <w:basedOn w:val="1"/>
    <w:qFormat/>
    <w:uiPriority w:val="99"/>
    <w:pPr>
      <w:widowControl/>
      <w:spacing w:before="100" w:beforeAutospacing="1" w:after="100" w:afterAutospacing="1"/>
      <w:jc w:val="left"/>
      <w:textAlignment w:val="top"/>
    </w:pPr>
    <w:rPr>
      <w:rFonts w:ascii="宋体" w:hAnsi="宋体" w:cs="宋体"/>
      <w:kern w:val="0"/>
      <w:sz w:val="24"/>
    </w:rPr>
  </w:style>
  <w:style w:type="paragraph" w:customStyle="1" w:styleId="118">
    <w:name w:val="xl127"/>
    <w:basedOn w:val="1"/>
    <w:qFormat/>
    <w:uiPriority w:val="99"/>
    <w:pPr>
      <w:widowControl/>
      <w:spacing w:before="100" w:beforeAutospacing="1" w:after="100" w:afterAutospacing="1"/>
      <w:jc w:val="left"/>
      <w:textAlignment w:val="top"/>
    </w:pPr>
    <w:rPr>
      <w:rFonts w:ascii="宋体" w:hAnsi="宋体" w:cs="宋体"/>
      <w:kern w:val="0"/>
      <w:sz w:val="24"/>
    </w:rPr>
  </w:style>
  <w:style w:type="paragraph" w:customStyle="1" w:styleId="119">
    <w:name w:val="xl128"/>
    <w:basedOn w:val="1"/>
    <w:qFormat/>
    <w:uiPriority w:val="99"/>
    <w:pPr>
      <w:widowControl/>
      <w:spacing w:before="100" w:beforeAutospacing="1" w:after="100" w:afterAutospacing="1"/>
      <w:jc w:val="left"/>
      <w:textAlignment w:val="top"/>
    </w:pPr>
    <w:rPr>
      <w:rFonts w:ascii="宋体" w:hAnsi="宋体" w:cs="宋体"/>
      <w:kern w:val="0"/>
      <w:sz w:val="24"/>
    </w:rPr>
  </w:style>
  <w:style w:type="paragraph" w:customStyle="1" w:styleId="120">
    <w:name w:val="xl129"/>
    <w:basedOn w:val="1"/>
    <w:qFormat/>
    <w:uiPriority w:val="99"/>
    <w:pPr>
      <w:widowControl/>
      <w:spacing w:before="100" w:beforeAutospacing="1" w:after="100" w:afterAutospacing="1"/>
      <w:jc w:val="left"/>
      <w:textAlignment w:val="top"/>
    </w:pPr>
    <w:rPr>
      <w:rFonts w:ascii="宋体" w:hAnsi="宋体" w:cs="宋体"/>
      <w:kern w:val="0"/>
      <w:sz w:val="24"/>
    </w:rPr>
  </w:style>
  <w:style w:type="paragraph" w:customStyle="1" w:styleId="121">
    <w:name w:val="xl130"/>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2">
    <w:name w:val="xl131"/>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3">
    <w:name w:val="xl132"/>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124">
    <w:name w:val="xl133"/>
    <w:basedOn w:val="1"/>
    <w:qFormat/>
    <w:uiPriority w:val="99"/>
    <w:pPr>
      <w:widowControl/>
      <w:spacing w:before="100" w:beforeAutospacing="1" w:after="100" w:afterAutospacing="1"/>
      <w:jc w:val="center"/>
      <w:textAlignment w:val="top"/>
    </w:pPr>
    <w:rPr>
      <w:rFonts w:ascii="宋体" w:hAnsi="宋体" w:cs="宋体"/>
      <w:color w:val="FF0000"/>
      <w:kern w:val="0"/>
      <w:sz w:val="24"/>
    </w:rPr>
  </w:style>
  <w:style w:type="paragraph" w:customStyle="1" w:styleId="125">
    <w:name w:val="xl134"/>
    <w:basedOn w:val="1"/>
    <w:qFormat/>
    <w:uiPriority w:val="99"/>
    <w:pPr>
      <w:widowControl/>
      <w:spacing w:before="100" w:beforeAutospacing="1" w:after="100" w:afterAutospacing="1"/>
      <w:jc w:val="center"/>
      <w:textAlignment w:val="top"/>
    </w:pPr>
    <w:rPr>
      <w:rFonts w:ascii="宋体" w:hAnsi="宋体" w:cs="宋体"/>
      <w:color w:val="FF0000"/>
      <w:kern w:val="0"/>
      <w:sz w:val="24"/>
    </w:rPr>
  </w:style>
  <w:style w:type="paragraph" w:customStyle="1" w:styleId="126">
    <w:name w:val="xl135"/>
    <w:basedOn w:val="1"/>
    <w:qFormat/>
    <w:uiPriority w:val="99"/>
    <w:pPr>
      <w:widowControl/>
      <w:spacing w:before="100" w:beforeAutospacing="1" w:after="100" w:afterAutospacing="1"/>
      <w:jc w:val="center"/>
      <w:textAlignment w:val="top"/>
    </w:pPr>
    <w:rPr>
      <w:rFonts w:ascii="宋体" w:hAnsi="宋体" w:cs="宋体"/>
      <w:b/>
      <w:bCs/>
      <w:color w:val="000000"/>
      <w:kern w:val="0"/>
      <w:sz w:val="20"/>
      <w:szCs w:val="20"/>
    </w:rPr>
  </w:style>
  <w:style w:type="paragraph" w:customStyle="1" w:styleId="127">
    <w:name w:val="xl136"/>
    <w:basedOn w:val="1"/>
    <w:qFormat/>
    <w:uiPriority w:val="99"/>
    <w:pPr>
      <w:widowControl/>
      <w:spacing w:before="100" w:beforeAutospacing="1" w:after="100" w:afterAutospacing="1"/>
      <w:jc w:val="left"/>
      <w:textAlignment w:val="top"/>
    </w:pPr>
    <w:rPr>
      <w:rFonts w:ascii="宋体" w:hAnsi="宋体" w:cs="宋体"/>
      <w:b/>
      <w:bCs/>
      <w:color w:val="000000"/>
      <w:kern w:val="0"/>
      <w:sz w:val="20"/>
      <w:szCs w:val="20"/>
    </w:rPr>
  </w:style>
  <w:style w:type="paragraph" w:customStyle="1" w:styleId="128">
    <w:name w:val="xl137"/>
    <w:basedOn w:val="1"/>
    <w:qFormat/>
    <w:uiPriority w:val="99"/>
    <w:pPr>
      <w:widowControl/>
      <w:spacing w:before="100" w:beforeAutospacing="1" w:after="100" w:afterAutospacing="1"/>
      <w:jc w:val="left"/>
      <w:textAlignment w:val="top"/>
    </w:pPr>
    <w:rPr>
      <w:rFonts w:ascii="宋体" w:hAnsi="宋体" w:cs="宋体"/>
      <w:color w:val="000000"/>
      <w:kern w:val="0"/>
      <w:sz w:val="20"/>
      <w:szCs w:val="20"/>
    </w:rPr>
  </w:style>
  <w:style w:type="paragraph" w:customStyle="1" w:styleId="129">
    <w:name w:val="xl138"/>
    <w:basedOn w:val="1"/>
    <w:qFormat/>
    <w:uiPriority w:val="99"/>
    <w:pPr>
      <w:widowControl/>
      <w:spacing w:before="100" w:beforeAutospacing="1" w:after="100" w:afterAutospacing="1"/>
      <w:jc w:val="left"/>
      <w:textAlignment w:val="top"/>
    </w:pPr>
    <w:rPr>
      <w:rFonts w:ascii="宋体" w:hAnsi="宋体" w:cs="宋体"/>
      <w:color w:val="000000"/>
      <w:kern w:val="0"/>
      <w:sz w:val="20"/>
      <w:szCs w:val="20"/>
    </w:rPr>
  </w:style>
  <w:style w:type="paragraph" w:customStyle="1" w:styleId="130">
    <w:name w:val="xl66"/>
    <w:basedOn w:val="1"/>
    <w:qFormat/>
    <w:uiPriority w:val="99"/>
    <w:pPr>
      <w:widowControl/>
      <w:spacing w:before="100" w:beforeAutospacing="1" w:after="100" w:afterAutospacing="1"/>
      <w:jc w:val="center"/>
      <w:textAlignment w:val="top"/>
    </w:pPr>
    <w:rPr>
      <w:rFonts w:ascii="宋体" w:hAnsi="宋体" w:cs="宋体"/>
      <w:b/>
      <w:bCs/>
      <w:kern w:val="0"/>
      <w:sz w:val="24"/>
    </w:rPr>
  </w:style>
  <w:style w:type="paragraph" w:customStyle="1" w:styleId="131">
    <w:name w:val="xl67"/>
    <w:basedOn w:val="1"/>
    <w:qFormat/>
    <w:uiPriority w:val="99"/>
    <w:pPr>
      <w:widowControl/>
      <w:spacing w:before="100" w:beforeAutospacing="1" w:after="100" w:afterAutospacing="1"/>
      <w:jc w:val="left"/>
      <w:textAlignment w:val="top"/>
    </w:pPr>
    <w:rPr>
      <w:rFonts w:ascii="宋体" w:hAnsi="宋体" w:cs="宋体"/>
      <w:kern w:val="0"/>
      <w:sz w:val="24"/>
    </w:rPr>
  </w:style>
  <w:style w:type="paragraph" w:customStyle="1" w:styleId="132">
    <w:name w:val="标准-仿宋GB2312"/>
    <w:basedOn w:val="1"/>
    <w:qFormat/>
    <w:uiPriority w:val="0"/>
    <w:rPr>
      <w:rFonts w:ascii="仿宋_GB2312" w:hAnsi="Calibri" w:eastAsia="仿宋_GB2312"/>
      <w:sz w:val="30"/>
      <w:szCs w:val="30"/>
    </w:rPr>
  </w:style>
  <w:style w:type="paragraph" w:customStyle="1" w:styleId="133">
    <w:name w:val="局发文正文"/>
    <w:basedOn w:val="1"/>
    <w:qFormat/>
    <w:uiPriority w:val="0"/>
    <w:pPr>
      <w:adjustRightInd w:val="0"/>
      <w:spacing w:line="600" w:lineRule="atLeast"/>
      <w:ind w:firstLine="200" w:firstLineChars="200"/>
    </w:pPr>
    <w:rPr>
      <w:rFonts w:ascii="仿宋_GB2312" w:eastAsia="仿宋_GB2312"/>
      <w:caps/>
      <w:spacing w:val="6"/>
      <w:kern w:val="0"/>
      <w:sz w:val="3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363847-4BDC-4370-A722-1E320DE28E55}">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10</Pages>
  <Words>3840</Words>
  <Characters>5001</Characters>
  <Lines>47</Lines>
  <Paragraphs>13</Paragraphs>
  <TotalTime>1</TotalTime>
  <ScaleCrop>false</ScaleCrop>
  <LinksUpToDate>false</LinksUpToDate>
  <CharactersWithSpaces>5165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2020-03-02T01:00:00Z</dcterms:created>
  <dc:creator>Administrator</dc:creator>
  <cp:lastModifiedBy>Administrator</cp:lastModifiedBy>
  <dcterms:modified xsi:type="dcterms:W3CDTF">2025-04-29T08:09:23Z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KSOTemplateDocerSaveRecord">
    <vt:lpwstr>eyJoZGlkIjoiYjQyOGE4ZTVjNTZiY2VlM2FiNDY2ZmZlOWFmOWUxOTAiLCJ1c2VySWQiOiIyMTUxMTA3NzcifQ==</vt:lpwstr>
  </property>
  <property fmtid="{D5CDD505-2E9C-101B-9397-08002B2CF9AE}" pid="4" name="ICV">
    <vt:lpwstr>4B30D10649A84AB5B35C4B77DECC7931_12</vt:lpwstr>
  </property>
</Properties>
</file>