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D9C76">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_GBK" w:hAnsi="方正小标宋_GBK" w:eastAsia="方正小标宋_GBK" w:cs="方正小标宋_GBK"/>
          <w:b/>
          <w:bCs w:val="0"/>
          <w:color w:val="0C0C0C"/>
          <w:kern w:val="0"/>
          <w:sz w:val="36"/>
          <w:szCs w:val="36"/>
          <w:shd w:val="clear" w:color="auto" w:fill="FFFFFF"/>
          <w:lang w:val="en-US" w:eastAsia="zh-CN" w:bidi="ar"/>
        </w:rPr>
      </w:pPr>
      <w:r>
        <w:rPr>
          <w:rFonts w:hint="eastAsia" w:ascii="方正小标宋_GBK" w:hAnsi="方正小标宋_GBK" w:eastAsia="方正小标宋_GBK" w:cs="方正小标宋_GBK"/>
          <w:b/>
          <w:bCs w:val="0"/>
          <w:color w:val="0C0C0C"/>
          <w:kern w:val="0"/>
          <w:sz w:val="36"/>
          <w:szCs w:val="36"/>
          <w:shd w:val="clear" w:color="auto" w:fill="FFFFFF"/>
          <w:lang w:val="en-US" w:eastAsia="zh-CN" w:bidi="ar"/>
        </w:rPr>
        <w:t>梁河县第五次全国经济普查公报（第一号）</w:t>
      </w:r>
    </w:p>
    <w:p w14:paraId="2599403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楷体_GBK" w:hAnsi="方正楷体_GBK" w:eastAsia="方正楷体_GBK" w:cs="方正楷体_GBK"/>
          <w:b/>
          <w:bCs w:val="0"/>
          <w:color w:val="0C0C0C"/>
          <w:kern w:val="0"/>
          <w:sz w:val="32"/>
          <w:szCs w:val="32"/>
          <w:shd w:val="clear" w:color="auto" w:fill="FFFFFF"/>
          <w:lang w:val="en-US" w:eastAsia="zh-CN" w:bidi="ar"/>
        </w:rPr>
      </w:pPr>
      <w:r>
        <w:rPr>
          <w:rFonts w:hint="eastAsia" w:ascii="方正楷体_GBK" w:hAnsi="方正楷体_GBK" w:eastAsia="方正楷体_GBK" w:cs="方正楷体_GBK"/>
          <w:b/>
          <w:bCs w:val="0"/>
          <w:color w:val="0C0C0C"/>
          <w:kern w:val="0"/>
          <w:sz w:val="32"/>
          <w:szCs w:val="32"/>
          <w:shd w:val="clear" w:color="auto" w:fill="FFFFFF"/>
          <w:lang w:val="en-US" w:eastAsia="zh-CN" w:bidi="ar"/>
        </w:rPr>
        <w:t>——梁河县第五次全国经济普查顺利完成</w:t>
      </w:r>
    </w:p>
    <w:p w14:paraId="5B4B1A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梁河县</w:t>
      </w:r>
      <w:r>
        <w:rPr>
          <w:rFonts w:hint="eastAsia" w:ascii="方正楷体_GBK" w:hAnsi="方正楷体_GBK" w:eastAsia="方正楷体_GBK" w:cs="方正楷体_GBK"/>
          <w:color w:val="000000" w:themeColor="text1"/>
          <w:sz w:val="32"/>
          <w:szCs w:val="32"/>
          <w14:textFill>
            <w14:solidFill>
              <w14:schemeClr w14:val="tx1"/>
            </w14:solidFill>
          </w14:textFill>
        </w:rPr>
        <w:t>统计局</w:t>
      </w:r>
    </w:p>
    <w:p w14:paraId="5F0FA3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梁河县</w:t>
      </w:r>
      <w:r>
        <w:rPr>
          <w:rFonts w:hint="eastAsia" w:ascii="方正楷体_GBK" w:hAnsi="方正楷体_GBK" w:eastAsia="方正楷体_GBK" w:cs="方正楷体_GBK"/>
          <w:color w:val="000000" w:themeColor="text1"/>
          <w:sz w:val="32"/>
          <w:szCs w:val="32"/>
          <w14:textFill>
            <w14:solidFill>
              <w14:schemeClr w14:val="tx1"/>
            </w14:solidFill>
          </w14:textFill>
        </w:rPr>
        <w:t>第五次全国经济普查领导小组办公室</w:t>
      </w:r>
    </w:p>
    <w:p w14:paraId="1BAA45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2025</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14:textFill>
            <w14:solidFill>
              <w14:schemeClr w14:val="tx1"/>
            </w14:solidFill>
          </w14:textFill>
        </w:rPr>
        <w:t>日）</w:t>
      </w:r>
    </w:p>
    <w:p w14:paraId="770962E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0E74C34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根据《全国经济普查条例》规定和《国务院关于开展第五次全国经济普查的通知》（国发</w:t>
      </w:r>
      <w:r>
        <w:rPr>
          <w:rFonts w:hint="default" w:ascii="Times New Roman" w:hAnsi="Times New Roman" w:eastAsia="方正仿宋_GBK" w:cs="Times New Roman"/>
          <w:color w:val="000000" w:themeColor="text1"/>
          <w:sz w:val="32"/>
          <w:szCs w:val="32"/>
          <w14:textFill>
            <w14:solidFill>
              <w14:schemeClr w14:val="tx1"/>
            </w14:solidFill>
          </w14:textFill>
        </w:rPr>
        <w:t>〔2022〕22</w:t>
      </w:r>
      <w:r>
        <w:rPr>
          <w:rFonts w:hint="eastAsia" w:ascii="Times New Roman" w:hAnsi="Times New Roman" w:eastAsia="方正仿宋_GBK" w:cs="Times New Roman"/>
          <w:color w:val="000000" w:themeColor="text1"/>
          <w:sz w:val="32"/>
          <w:szCs w:val="32"/>
          <w14:textFill>
            <w14:solidFill>
              <w14:schemeClr w14:val="tx1"/>
            </w14:solidFill>
          </w14:textFill>
        </w:rPr>
        <w:t>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云南省</w:t>
      </w:r>
      <w:r>
        <w:rPr>
          <w:rFonts w:hint="eastAsia" w:ascii="Times New Roman" w:hAnsi="Times New Roman" w:eastAsia="方正仿宋_GBK" w:cs="Times New Roman"/>
          <w:color w:val="000000" w:themeColor="text1"/>
          <w:sz w:val="32"/>
          <w:szCs w:val="32"/>
          <w14:textFill>
            <w14:solidFill>
              <w14:schemeClr w14:val="tx1"/>
            </w14:solidFill>
          </w14:textFill>
        </w:rPr>
        <w:t>人民政府关于做好第五次全国经济普查工作的通知》（云政发</w:t>
      </w:r>
      <w:r>
        <w:rPr>
          <w:rFonts w:hint="default" w:ascii="Times New Roman" w:hAnsi="Times New Roman" w:eastAsia="方正仿宋_GBK" w:cs="Times New Roman"/>
          <w:color w:val="000000" w:themeColor="text1"/>
          <w:sz w:val="32"/>
          <w:szCs w:val="32"/>
          <w14:textFill>
            <w14:solidFill>
              <w14:schemeClr w14:val="tx1"/>
            </w14:solidFill>
          </w14:textFill>
        </w:rPr>
        <w:t>〔2023〕7号</w:t>
      </w:r>
      <w:r>
        <w:rPr>
          <w:rFonts w:hint="eastAsia" w:ascii="Times New Roman" w:hAnsi="Times New Roman" w:eastAsia="方正仿宋_GBK" w:cs="Times New Roman"/>
          <w:color w:val="000000" w:themeColor="text1"/>
          <w:sz w:val="32"/>
          <w:szCs w:val="32"/>
          <w14:textFill>
            <w14:solidFill>
              <w14:schemeClr w14:val="tx1"/>
            </w14:solidFill>
          </w14:textFill>
        </w:rPr>
        <w:t>）要求，我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组织开展了第五次全国经济普查，普查的标准时点为 </w:t>
      </w:r>
      <w:r>
        <w:rPr>
          <w:rFonts w:hint="default" w:ascii="Times New Roman" w:hAnsi="Times New Roman" w:eastAsia="方正仿宋_GBK" w:cs="Times New Roman"/>
          <w:color w:val="000000" w:themeColor="text1"/>
          <w:sz w:val="32"/>
          <w:szCs w:val="32"/>
          <w14:textFill>
            <w14:solidFill>
              <w14:schemeClr w14:val="tx1"/>
            </w14:solidFill>
          </w14:textFill>
        </w:rPr>
        <w:t>2023</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日，普查的时期资料为</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2023</w:t>
      </w:r>
      <w:r>
        <w:rPr>
          <w:rFonts w:hint="eastAsia" w:ascii="Times New Roman" w:hAnsi="Times New Roman" w:eastAsia="方正仿宋_GBK" w:cs="Times New Roman"/>
          <w:color w:val="000000" w:themeColor="text1"/>
          <w:sz w:val="32"/>
          <w:szCs w:val="32"/>
          <w14:textFill>
            <w14:solidFill>
              <w14:schemeClr w14:val="tx1"/>
            </w14:solidFill>
          </w14:textFill>
        </w:rPr>
        <w:t>年度，普查对象是我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县境内</w:t>
      </w:r>
      <w:r>
        <w:rPr>
          <w:rFonts w:hint="eastAsia" w:ascii="Times New Roman" w:hAnsi="Times New Roman" w:eastAsia="方正仿宋_GBK" w:cs="Times New Roman"/>
          <w:color w:val="000000" w:themeColor="text1"/>
          <w:sz w:val="32"/>
          <w:szCs w:val="32"/>
          <w14:textFill>
            <w14:solidFill>
              <w14:schemeClr w14:val="tx1"/>
            </w14:solidFill>
          </w14:textFill>
        </w:rPr>
        <w:t>从事第二产业和第三产业活动的全部法人单位、产业活动单位和个体经营户。按照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县委</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县政府</w:t>
      </w:r>
      <w:r>
        <w:rPr>
          <w:rFonts w:hint="eastAsia" w:ascii="Times New Roman" w:hAnsi="Times New Roman" w:eastAsia="方正仿宋_GBK" w:cs="Times New Roman"/>
          <w:color w:val="000000" w:themeColor="text1"/>
          <w:sz w:val="32"/>
          <w:szCs w:val="32"/>
          <w14:textFill>
            <w14:solidFill>
              <w14:schemeClr w14:val="tx1"/>
            </w14:solidFill>
          </w14:textFill>
        </w:rPr>
        <w:t>的统一部署，在省、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州经普办</w:t>
      </w:r>
      <w:r>
        <w:rPr>
          <w:rFonts w:hint="eastAsia"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关心、支持和业务指导下</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w:t>
      </w:r>
      <w:r>
        <w:rPr>
          <w:rFonts w:hint="eastAsia" w:ascii="Times New Roman" w:hAnsi="Times New Roman" w:eastAsia="方正仿宋_GBK" w:cs="Times New Roman"/>
          <w:color w:val="000000" w:themeColor="text1"/>
          <w:sz w:val="32"/>
          <w:szCs w:val="32"/>
          <w14:textFill>
            <w14:solidFill>
              <w14:schemeClr w14:val="tx1"/>
            </w14:solidFill>
          </w14:textFill>
        </w:rPr>
        <w:t>各级普查机构的共同努力下，经过广大普查人员两年来的艰辛努力以及全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范围内普查对象的积极配合，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梁河县</w:t>
      </w: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第五次全国经济普查全面完成机构组建、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经费落实、</w:t>
      </w:r>
      <w:r>
        <w:rPr>
          <w:rFonts w:hint="eastAsia" w:ascii="Times New Roman" w:hAnsi="Times New Roman" w:eastAsia="方正仿宋_GBK" w:cs="Times New Roman"/>
          <w:color w:val="000000" w:themeColor="text1"/>
          <w:sz w:val="32"/>
          <w:szCs w:val="32"/>
          <w14:textFill>
            <w14:solidFill>
              <w14:schemeClr w14:val="tx1"/>
            </w14:solidFill>
          </w14:textFill>
        </w:rPr>
        <w:t>宣传动员、人员选聘、方案制定、普查试点、单位清查、普查登记、数据审核验收、事后质量抽查、汇总评估等各项任务，取得重大成果和显著成效。</w:t>
      </w:r>
    </w:p>
    <w:p w14:paraId="7815E772">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方正黑体_GBK" w:cs="黑体"/>
          <w:b/>
          <w:bCs/>
          <w:color w:val="000000" w:themeColor="text1"/>
          <w:sz w:val="30"/>
          <w:szCs w:val="30"/>
          <w14:textFill>
            <w14:solidFill>
              <w14:schemeClr w14:val="tx1"/>
            </w14:solidFill>
          </w14:textFill>
        </w:rPr>
      </w:pPr>
      <w:r>
        <w:rPr>
          <w:rFonts w:hint="eastAsia" w:ascii="黑体" w:hAnsi="黑体" w:eastAsia="方正黑体_GBK" w:cs="黑体"/>
          <w:b/>
          <w:bCs/>
          <w:color w:val="000000" w:themeColor="text1"/>
          <w:sz w:val="30"/>
          <w:szCs w:val="30"/>
          <w14:textFill>
            <w14:solidFill>
              <w14:schemeClr w14:val="tx1"/>
            </w14:solidFill>
          </w14:textFill>
        </w:rPr>
        <w:t>一、提高站位，强化组织领导</w:t>
      </w:r>
    </w:p>
    <w:p w14:paraId="59BD22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distribute"/>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政府高度重视第五次全国经济普查工作。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委书记、</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县长</w:t>
      </w:r>
      <w:r>
        <w:rPr>
          <w:rFonts w:hint="eastAsia" w:ascii="Times New Roman" w:hAnsi="Times New Roman" w:eastAsia="方正仿宋_GBK" w:cs="Times New Roman"/>
          <w:color w:val="000000" w:themeColor="text1"/>
          <w:sz w:val="32"/>
          <w:szCs w:val="32"/>
          <w14:textFill>
            <w14:solidFill>
              <w14:schemeClr w14:val="tx1"/>
            </w14:solidFill>
          </w14:textFill>
        </w:rPr>
        <w:t>多次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听取汇报并</w:t>
      </w:r>
      <w:r>
        <w:rPr>
          <w:rFonts w:hint="eastAsia" w:ascii="Times New Roman" w:hAnsi="Times New Roman" w:eastAsia="方正仿宋_GBK" w:cs="Times New Roman"/>
          <w:color w:val="000000" w:themeColor="text1"/>
          <w:sz w:val="32"/>
          <w:szCs w:val="32"/>
          <w14:textFill>
            <w14:solidFill>
              <w14:schemeClr w14:val="tx1"/>
            </w14:solidFill>
          </w14:textFill>
        </w:rPr>
        <w:t>对经济普查工作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提</w:t>
      </w:r>
      <w:r>
        <w:rPr>
          <w:rFonts w:hint="eastAsia" w:ascii="Times New Roman" w:hAnsi="Times New Roman" w:eastAsia="方正仿宋_GBK" w:cs="Times New Roman"/>
          <w:color w:val="000000" w:themeColor="text1"/>
          <w:sz w:val="32"/>
          <w:szCs w:val="32"/>
          <w14:textFill>
            <w14:solidFill>
              <w14:schemeClr w14:val="tx1"/>
            </w14:solidFill>
          </w14:textFill>
        </w:rPr>
        <w:t>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要求</w:t>
      </w:r>
      <w:r>
        <w:rPr>
          <w:rFonts w:hint="eastAsia" w:ascii="Times New Roman" w:hAnsi="Times New Roman" w:eastAsia="方正仿宋_GBK" w:cs="Times New Roman"/>
          <w:color w:val="000000" w:themeColor="text1"/>
          <w:sz w:val="32"/>
          <w:szCs w:val="32"/>
          <w14:textFill>
            <w14:solidFill>
              <w14:schemeClr w14:val="tx1"/>
            </w14:solidFill>
          </w14:textFill>
        </w:rPr>
        <w:t>，将落实第五次全国经济普查工作部署作为履行国家重大战略决</w:t>
      </w:r>
    </w:p>
    <w:p w14:paraId="131E845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策的神圣使命来主动谋划、全力推进。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政府将做好第五次全国经济普查写入政府工作报告，并重点督办。</w:t>
      </w:r>
      <w:r>
        <w:rPr>
          <w:rFonts w:hint="default" w:ascii="Times New Roman" w:hAnsi="Times New Roman" w:eastAsia="方正仿宋_GBK" w:cs="Times New Roman"/>
          <w:color w:val="000000" w:themeColor="text1"/>
          <w:sz w:val="32"/>
          <w:szCs w:val="32"/>
          <w14:textFill>
            <w14:solidFill>
              <w14:schemeClr w14:val="tx1"/>
            </w14:solidFill>
          </w14:textFill>
        </w:rPr>
        <w:t>2023</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政府成立以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龚帮仙常</w:t>
      </w:r>
      <w:r>
        <w:rPr>
          <w:rFonts w:hint="eastAsia" w:ascii="Times New Roman" w:hAnsi="Times New Roman" w:eastAsia="方正仿宋_GBK" w:cs="Times New Roman"/>
          <w:color w:val="000000" w:themeColor="text1"/>
          <w:sz w:val="32"/>
          <w:szCs w:val="32"/>
          <w14:textFill>
            <w14:solidFill>
              <w14:schemeClr w14:val="tx1"/>
            </w14:solidFill>
          </w14:textFill>
        </w:rPr>
        <w:t>务副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长任组长，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14:textFill>
            <w14:solidFill>
              <w14:schemeClr w14:val="tx1"/>
            </w14:solidFill>
          </w14:textFill>
        </w:rPr>
        <w:t>个</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相关</w:t>
      </w:r>
      <w:r>
        <w:rPr>
          <w:rFonts w:hint="eastAsia" w:ascii="Times New Roman" w:hAnsi="Times New Roman" w:eastAsia="方正仿宋_GBK" w:cs="Times New Roman"/>
          <w:color w:val="000000" w:themeColor="text1"/>
          <w:sz w:val="32"/>
          <w:szCs w:val="32"/>
          <w14:textFill>
            <w14:solidFill>
              <w14:schemeClr w14:val="tx1"/>
            </w14:solidFill>
          </w14:textFill>
        </w:rPr>
        <w:t>部门组成的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梁河县</w:t>
      </w: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第五次全国经济普查领导小组，领导小组办公室设在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统计局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，全县各乡镇均设</w:t>
      </w:r>
      <w:r>
        <w:rPr>
          <w:rFonts w:hint="eastAsia" w:ascii="Times New Roman" w:hAnsi="Times New Roman" w:eastAsia="方正仿宋_GBK" w:cs="Times New Roman"/>
          <w:color w:val="000000" w:themeColor="text1"/>
          <w:sz w:val="32"/>
          <w:szCs w:val="32"/>
          <w14:textFill>
            <w14:solidFill>
              <w14:schemeClr w14:val="tx1"/>
            </w14:solidFill>
          </w14:textFill>
        </w:rPr>
        <w:t>立普查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办公室</w:t>
      </w:r>
      <w:r>
        <w:rPr>
          <w:rFonts w:hint="eastAsia" w:ascii="Times New Roman" w:hAnsi="Times New Roman" w:eastAsia="方正仿宋_GBK" w:cs="Times New Roman"/>
          <w:color w:val="000000" w:themeColor="text1"/>
          <w:sz w:val="32"/>
          <w:szCs w:val="32"/>
          <w14:textFill>
            <w14:solidFill>
              <w14:schemeClr w14:val="tx1"/>
            </w14:solidFill>
          </w14:textFill>
        </w:rPr>
        <w:t>，为普查工作开展提供了坚实的组织保障。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县乡（镇）两级</w:t>
      </w:r>
      <w:r>
        <w:rPr>
          <w:rFonts w:hint="eastAsia" w:ascii="Times New Roman" w:hAnsi="Times New Roman" w:eastAsia="方正仿宋_GBK" w:cs="Times New Roman"/>
          <w:color w:val="000000" w:themeColor="text1"/>
          <w:sz w:val="32"/>
          <w:szCs w:val="32"/>
          <w14:textFill>
            <w14:solidFill>
              <w14:schemeClr w14:val="tx1"/>
            </w14:solidFill>
          </w14:textFill>
        </w:rPr>
        <w:t>人民政府对第五次全国经济普查工作高度重视，全面加强领导，精心组织实施，确保人员到位、措施到位、经费到位，推动普查顺利实施。参与普查工作的相关部门积极主动履职，发挥各自职能优势，提供多方保障，在普查宣传、数据共享、单位清查、现场登记、数据审核评估等方面密切配合，协同推动普查工作顺利开展。</w:t>
      </w:r>
    </w:p>
    <w:p w14:paraId="5253BE9C">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方正黑体_GBK" w:cs="黑体"/>
          <w:b/>
          <w:bCs/>
          <w:color w:val="000000" w:themeColor="text1"/>
          <w:sz w:val="30"/>
          <w:szCs w:val="30"/>
          <w14:textFill>
            <w14:solidFill>
              <w14:schemeClr w14:val="tx1"/>
            </w14:solidFill>
          </w14:textFill>
        </w:rPr>
      </w:pPr>
      <w:r>
        <w:rPr>
          <w:rFonts w:hint="eastAsia" w:ascii="黑体" w:hAnsi="黑体" w:eastAsia="方正黑体_GBK" w:cs="黑体"/>
          <w:b/>
          <w:bCs/>
          <w:color w:val="000000" w:themeColor="text1"/>
          <w:sz w:val="30"/>
          <w:szCs w:val="30"/>
          <w14:textFill>
            <w14:solidFill>
              <w14:schemeClr w14:val="tx1"/>
            </w14:solidFill>
          </w14:textFill>
        </w:rPr>
        <w:t>二、多措并举，科学规范实施</w:t>
      </w:r>
    </w:p>
    <w:p w14:paraId="1F04EE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按照“坚持质量标准、坚持统分结合、坚持手段创新、坚持协作共享、坚持依法普查”的基本原则，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梁河县</w:t>
      </w: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第五次全国经济普查领导小组办公室严格执行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《第五次全国经济普查方案》</w:t>
      </w:r>
      <w:r>
        <w:rPr>
          <w:rFonts w:hint="eastAsia" w:ascii="Times New Roman" w:hAnsi="Times New Roman" w:eastAsia="方正仿宋_GBK" w:cs="Times New Roman"/>
          <w:color w:val="000000" w:themeColor="text1"/>
          <w:sz w:val="32"/>
          <w:szCs w:val="32"/>
          <w14:textFill>
            <w14:solidFill>
              <w14:schemeClr w14:val="tx1"/>
            </w14:solidFill>
          </w14:textFill>
        </w:rPr>
        <w:t>，并结合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w:t>
      </w:r>
      <w:r>
        <w:rPr>
          <w:rFonts w:hint="eastAsia" w:ascii="Times New Roman" w:hAnsi="Times New Roman" w:eastAsia="方正仿宋_GBK" w:cs="Times New Roman"/>
          <w:color w:val="000000" w:themeColor="text1"/>
          <w:sz w:val="32"/>
          <w:szCs w:val="32"/>
          <w14:textFill>
            <w14:solidFill>
              <w14:schemeClr w14:val="tx1"/>
            </w14:solidFill>
          </w14:textFill>
        </w:rPr>
        <w:t>实际采用科学方法进行普查，着力提高普查的科学性、规范性。在制度保障上，通过借鉴历次普查经验、学习部分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市先进做法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，严格执行《第五次全国经济普查方案——云南省实施方案》。</w:t>
      </w:r>
      <w:r>
        <w:rPr>
          <w:rFonts w:hint="eastAsia" w:ascii="Times New Roman" w:hAnsi="Times New Roman" w:eastAsia="方正仿宋_GBK" w:cs="Times New Roman"/>
          <w:color w:val="000000" w:themeColor="text1"/>
          <w:sz w:val="32"/>
          <w:szCs w:val="32"/>
          <w14:textFill>
            <w14:solidFill>
              <w14:schemeClr w14:val="tx1"/>
            </w14:solidFill>
          </w14:textFill>
        </w:rPr>
        <w:t>在方法运用上，采用先单位清查后普查登记方式，通过对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全县范围内</w:t>
      </w:r>
      <w:r>
        <w:rPr>
          <w:rFonts w:hint="eastAsia" w:ascii="Times New Roman" w:hAnsi="Times New Roman" w:eastAsia="方正仿宋_GBK" w:cs="Times New Roman"/>
          <w:color w:val="000000" w:themeColor="text1"/>
          <w:sz w:val="32"/>
          <w:szCs w:val="32"/>
          <w14:textFill>
            <w14:solidFill>
              <w14:schemeClr w14:val="tx1"/>
            </w14:solidFill>
          </w14:textFill>
        </w:rPr>
        <w:t>全部法人单位、产业活动单位和从事第二产业、第三产业活动的个体经营户进行“地毯式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、立体式、择时式</w:t>
      </w:r>
      <w:r>
        <w:rPr>
          <w:rFonts w:hint="eastAsia" w:ascii="Times New Roman" w:hAnsi="Times New Roman" w:eastAsia="方正仿宋_GBK" w:cs="Times New Roman"/>
          <w:color w:val="000000" w:themeColor="text1"/>
          <w:sz w:val="32"/>
          <w:szCs w:val="32"/>
          <w14:textFill>
            <w14:solidFill>
              <w14:schemeClr w14:val="tx1"/>
            </w14:solidFill>
          </w14:textFill>
        </w:rPr>
        <w:t>”清查，确保普查对象类型界定准确、普查单位不重不漏。通过单位清查，对从事第二产业、第三产业活动的法人单位和产业活动单位进行全面调查，对个体经营户进行抽样调查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在技术手段上，全面应用全国统一、集成高效、安全可靠的普查数据采集处理平台，使用手持移动终端小程序采集基层普查数据，推进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企业</w:t>
      </w:r>
      <w:r>
        <w:rPr>
          <w:rFonts w:hint="eastAsia" w:ascii="Times New Roman" w:hAnsi="Times New Roman" w:eastAsia="方正仿宋_GBK" w:cs="Times New Roman"/>
          <w:color w:val="000000" w:themeColor="text1"/>
          <w:sz w:val="32"/>
          <w:szCs w:val="32"/>
          <w14:textFill>
            <w14:solidFill>
              <w14:schemeClr w14:val="tx1"/>
            </w14:solidFill>
          </w14:textFill>
        </w:rPr>
        <w:t>电子统计台账应用，普查数据采集处理效率和安全保障显著提高。</w:t>
      </w:r>
    </w:p>
    <w:p w14:paraId="5B791BAC">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方正黑体_GBK" w:cs="黑体"/>
          <w:b/>
          <w:bCs/>
          <w:color w:val="000000" w:themeColor="text1"/>
          <w:sz w:val="30"/>
          <w:szCs w:val="30"/>
          <w14:textFill>
            <w14:solidFill>
              <w14:schemeClr w14:val="tx1"/>
            </w14:solidFill>
          </w14:textFill>
        </w:rPr>
      </w:pPr>
      <w:r>
        <w:rPr>
          <w:rFonts w:hint="eastAsia" w:ascii="黑体" w:hAnsi="黑体" w:eastAsia="方正黑体_GBK" w:cs="黑体"/>
          <w:b/>
          <w:bCs/>
          <w:color w:val="000000" w:themeColor="text1"/>
          <w:sz w:val="30"/>
          <w:szCs w:val="30"/>
          <w14:textFill>
            <w14:solidFill>
              <w14:schemeClr w14:val="tx1"/>
            </w14:solidFill>
          </w14:textFill>
        </w:rPr>
        <w:t>三、依法普查，树牢法纪意识</w:t>
      </w:r>
    </w:p>
    <w:p w14:paraId="34CA9A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各级普查机构深入贯彻落实习近平总书记关于防</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范和惩</w:t>
      </w:r>
      <w:r>
        <w:rPr>
          <w:rFonts w:hint="eastAsia" w:ascii="Times New Roman" w:hAnsi="Times New Roman" w:eastAsia="方正仿宋_GBK" w:cs="Times New Roman"/>
          <w:color w:val="000000" w:themeColor="text1"/>
          <w:sz w:val="32"/>
          <w:szCs w:val="32"/>
          <w14:textFill>
            <w14:solidFill>
              <w14:schemeClr w14:val="tx1"/>
            </w14:solidFill>
          </w14:textFill>
        </w:rPr>
        <w:t>治统计造假重要指示批示精神，严格执行《中华人民共和国统计法》《全国经济普查条例》《第五次全国经济普查方案》，严格履行独立普查、独立报告职责，加强依法普查宣传和培训，依法保护普查对象资料。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按照州经普办印发《德宏州第五次全国经济普查预防风险工作制度》要求建立普查数据修改授权委托和修改记录台账</w:t>
      </w:r>
      <w:bookmarkStart w:id="0" w:name="_GoBack"/>
      <w:bookmarkEnd w:id="0"/>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，做好保留修改痕迹工作，将依法普查工作责任层层压实到人。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全县发放清查告知书和清查表各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万份，印发普查告知书</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多份，各类普查表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多份。全县“两员”以递送“告知书”为入户开场，使用纸质普查表为原始登记数据源头，以普查对象签字或盖章为数据确认依据，全面落实普查数据质量可追溯机制。要求各级普查机构和普查“两员”必须依法依规，树立“质量第一”的观念，对上级反馈的问题差错和指标增速异常、数据不匹配等问题，坚持实事求是原则，如实核查纠错。</w:t>
      </w:r>
    </w:p>
    <w:p w14:paraId="237BA7A3">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方正黑体_GBK" w:cs="黑体"/>
          <w:b/>
          <w:bCs/>
          <w:color w:val="000000" w:themeColor="text1"/>
          <w:sz w:val="30"/>
          <w:szCs w:val="30"/>
          <w14:textFill>
            <w14:solidFill>
              <w14:schemeClr w14:val="tx1"/>
            </w14:solidFill>
          </w14:textFill>
        </w:rPr>
      </w:pPr>
      <w:r>
        <w:rPr>
          <w:rFonts w:hint="eastAsia" w:ascii="黑体" w:hAnsi="黑体" w:eastAsia="方正黑体_GBK" w:cs="黑体"/>
          <w:b/>
          <w:bCs/>
          <w:color w:val="000000" w:themeColor="text1"/>
          <w:sz w:val="30"/>
          <w:szCs w:val="30"/>
          <w14:textFill>
            <w14:solidFill>
              <w14:schemeClr w14:val="tx1"/>
            </w14:solidFill>
          </w14:textFill>
        </w:rPr>
        <w:t>四、攻坚克难，全面摸清家底</w:t>
      </w:r>
    </w:p>
    <w:p w14:paraId="5D6E84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是在我国迈上全面建设社会主义现代化国家新征程、向第二个百年奋斗目标进军的关键时刻开展的一次重大国情国力调查，是加快构建新发展格局，推动高质量发展，以中国式现代化全面推进中华民族伟大复兴的历史节点上对国民经济进行的一次全面体检。</w:t>
      </w:r>
      <w:r>
        <w:rPr>
          <w:rFonts w:hint="default" w:ascii="Times New Roman" w:hAnsi="Times New Roman" w:eastAsia="方正仿宋_GBK" w:cs="Times New Roman"/>
          <w:color w:val="000000" w:themeColor="text1"/>
          <w:sz w:val="32"/>
          <w:szCs w:val="32"/>
          <w14:textFill>
            <w14:solidFill>
              <w14:schemeClr w14:val="tx1"/>
            </w14:solidFill>
          </w14:textFill>
        </w:rPr>
        <w:t>2024</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月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日至</w:t>
      </w: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14:textFill>
            <w14:solidFill>
              <w14:schemeClr w14:val="tx1"/>
            </w14:solidFill>
          </w14:textFill>
        </w:rPr>
        <w:t>30</w:t>
      </w:r>
      <w:r>
        <w:rPr>
          <w:rFonts w:hint="eastAsia"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多</w:t>
      </w:r>
      <w:r>
        <w:rPr>
          <w:rFonts w:hint="eastAsia" w:ascii="Times New Roman" w:hAnsi="Times New Roman" w:eastAsia="方正仿宋_GBK" w:cs="Times New Roman"/>
          <w:color w:val="000000" w:themeColor="text1"/>
          <w:sz w:val="32"/>
          <w:szCs w:val="32"/>
          <w14:textFill>
            <w14:solidFill>
              <w14:schemeClr w14:val="tx1"/>
            </w14:solidFill>
          </w14:textFill>
        </w:rPr>
        <w:t>名普查工作人员凝心聚力、攻坚克难，对我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县境</w:t>
      </w:r>
      <w:r>
        <w:rPr>
          <w:rFonts w:hint="eastAsia" w:ascii="Times New Roman" w:hAnsi="Times New Roman" w:eastAsia="方正仿宋_GBK" w:cs="Times New Roman"/>
          <w:color w:val="000000" w:themeColor="text1"/>
          <w:sz w:val="32"/>
          <w:szCs w:val="32"/>
          <w14:textFill>
            <w14:solidFill>
              <w14:schemeClr w14:val="tx1"/>
            </w14:solidFill>
          </w14:textFill>
        </w:rPr>
        <w:t>内从事第二产业和第三产业的法人单位、产业活动单位和抽取的个体经营户，逐一完成普查登记，取得了丰富详实资料和巨大成果。通过这次普查，摸清了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w:t>
      </w:r>
      <w:r>
        <w:rPr>
          <w:rFonts w:hint="eastAsia" w:ascii="Times New Roman" w:hAnsi="Times New Roman" w:eastAsia="方正仿宋_GBK" w:cs="Times New Roman"/>
          <w:color w:val="000000" w:themeColor="text1"/>
          <w:sz w:val="32"/>
          <w:szCs w:val="32"/>
          <w14:textFill>
            <w14:solidFill>
              <w14:schemeClr w14:val="tx1"/>
            </w14:solidFill>
          </w14:textFill>
        </w:rPr>
        <w:t>第二产业和第三产业的发展规模、布局和效益，了解了产业组织、产业结构、产业技术、产业形态的现状以及各生产要素的构成，也掌握了全部法人单位资产负债状况，为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纵深推进</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五大行动</w:t>
      </w:r>
      <w:r>
        <w:rPr>
          <w:rFonts w:hint="eastAsia" w:ascii="Times New Roman" w:hAnsi="Times New Roman" w:eastAsia="方正仿宋_GBK" w:cs="Times New Roman"/>
          <w:color w:val="000000" w:themeColor="text1"/>
          <w:sz w:val="32"/>
          <w:szCs w:val="32"/>
          <w14:textFill>
            <w14:solidFill>
              <w14:schemeClr w14:val="tx1"/>
            </w14:solidFill>
          </w14:textFill>
        </w:rPr>
        <w:t>”提供真实准确的统计信息支持。</w:t>
      </w:r>
    </w:p>
    <w:p w14:paraId="241F2DCF">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方正黑体_GBK" w:cs="黑体"/>
          <w:b/>
          <w:bCs/>
          <w:color w:val="000000" w:themeColor="text1"/>
          <w:sz w:val="30"/>
          <w:szCs w:val="30"/>
          <w14:textFill>
            <w14:solidFill>
              <w14:schemeClr w14:val="tx1"/>
            </w14:solidFill>
          </w14:textFill>
        </w:rPr>
      </w:pPr>
      <w:r>
        <w:rPr>
          <w:rFonts w:hint="eastAsia" w:ascii="黑体" w:hAnsi="黑体" w:eastAsia="方正黑体_GBK" w:cs="黑体"/>
          <w:b/>
          <w:bCs/>
          <w:color w:val="000000" w:themeColor="text1"/>
          <w:sz w:val="30"/>
          <w:szCs w:val="30"/>
          <w14:textFill>
            <w14:solidFill>
              <w14:schemeClr w14:val="tx1"/>
            </w14:solidFill>
          </w14:textFill>
        </w:rPr>
        <w:t>五、全程把控，确保数据质量</w:t>
      </w:r>
    </w:p>
    <w:p w14:paraId="5055B7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梁河县</w:t>
      </w: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实行全过程数据质量控制。各级普查机构建立健全普查数据质量追溯和问责机制，压紧压实普查数据质量责任，选优配强普查队伍，多措并举开展培训指导，组织基层普查人员严格按照普查流程、质量标准进行数据采集与审核，确保源头数据质量。加强对普查数据的质量监测分析，实时监控普查数据采集、上报，确保普查数据真实可靠。为检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全县</w:t>
      </w:r>
      <w:r>
        <w:rPr>
          <w:rFonts w:hint="eastAsia" w:ascii="Times New Roman" w:hAnsi="Times New Roman" w:eastAsia="方正仿宋_GBK" w:cs="Times New Roman"/>
          <w:color w:val="000000" w:themeColor="text1"/>
          <w:sz w:val="32"/>
          <w:szCs w:val="32"/>
          <w14:textFill>
            <w14:solidFill>
              <w14:schemeClr w14:val="tx1"/>
            </w14:solidFill>
          </w14:textFill>
        </w:rPr>
        <w:t>普查工作成效和普查数据质量，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梁河县经普办开展了事后质量抽查，对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个乡镇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个普查小区，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户法人，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户个体经营户</w:t>
      </w:r>
      <w:r>
        <w:rPr>
          <w:rFonts w:hint="eastAsia" w:ascii="Times New Roman" w:hAnsi="Times New Roman" w:eastAsia="方正仿宋_GBK" w:cs="Times New Roman"/>
          <w:color w:val="000000" w:themeColor="text1"/>
          <w:sz w:val="32"/>
          <w:szCs w:val="32"/>
          <w14:textFill>
            <w14:solidFill>
              <w14:schemeClr w14:val="tx1"/>
            </w14:solidFill>
          </w14:textFill>
        </w:rPr>
        <w:t>进行登记规范性和主要指标核查。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数据质量</w:t>
      </w:r>
      <w:r>
        <w:rPr>
          <w:rFonts w:hint="eastAsia" w:ascii="Times New Roman" w:hAnsi="Times New Roman" w:eastAsia="方正仿宋_GBK" w:cs="Times New Roman"/>
          <w:color w:val="000000" w:themeColor="text1"/>
          <w:sz w:val="32"/>
          <w:szCs w:val="32"/>
          <w14:textFill>
            <w14:solidFill>
              <w14:schemeClr w14:val="tx1"/>
            </w14:solidFill>
          </w14:textFill>
        </w:rPr>
        <w:t>抽查结果表明，我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普查数据质量符合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普查方案规定的</w:t>
      </w:r>
      <w:r>
        <w:rPr>
          <w:rFonts w:hint="eastAsia" w:ascii="Times New Roman" w:hAnsi="Times New Roman" w:eastAsia="方正仿宋_GBK" w:cs="Times New Roman"/>
          <w:color w:val="000000" w:themeColor="text1"/>
          <w:sz w:val="32"/>
          <w:szCs w:val="32"/>
          <w14:textFill>
            <w14:solidFill>
              <w14:schemeClr w14:val="tx1"/>
            </w14:solidFill>
          </w14:textFill>
        </w:rPr>
        <w:t>控制标准。</w:t>
      </w:r>
    </w:p>
    <w:p w14:paraId="72422F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总体来看，我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第五次全国经济普查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严格执行普查</w:t>
      </w:r>
      <w:r>
        <w:rPr>
          <w:rFonts w:hint="eastAsia" w:ascii="Times New Roman" w:hAnsi="Times New Roman" w:eastAsia="方正仿宋_GBK" w:cs="Times New Roman"/>
          <w:color w:val="000000" w:themeColor="text1"/>
          <w:sz w:val="32"/>
          <w:szCs w:val="32"/>
          <w14:textFill>
            <w14:solidFill>
              <w14:schemeClr w14:val="tx1"/>
            </w14:solidFill>
          </w14:textFill>
        </w:rPr>
        <w:t>方案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组织实施科学规范有序，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未发现违法违规普查情况。</w:t>
      </w:r>
      <w:r>
        <w:rPr>
          <w:rFonts w:hint="eastAsia" w:ascii="Times New Roman" w:hAnsi="Times New Roman" w:eastAsia="方正仿宋_GBK" w:cs="Times New Roman"/>
          <w:color w:val="000000" w:themeColor="text1"/>
          <w:sz w:val="32"/>
          <w:szCs w:val="32"/>
          <w14:textFill>
            <w14:solidFill>
              <w14:schemeClr w14:val="tx1"/>
            </w14:solidFill>
          </w14:textFill>
        </w:rPr>
        <w:t>普查全程公开透明，全面摸清了我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第二产业和第三产业家底，普查主要数据较好反映五年来我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经济社会发展的实际情况，达到了预期目标。</w:t>
      </w:r>
    </w:p>
    <w:p w14:paraId="54051D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普查结果显示，</w:t>
      </w:r>
      <w:r>
        <w:rPr>
          <w:rFonts w:hint="default" w:ascii="Times New Roman" w:hAnsi="Times New Roman" w:eastAsia="方正仿宋_GBK" w:cs="Times New Roman"/>
          <w:color w:val="000000" w:themeColor="text1"/>
          <w:sz w:val="32"/>
          <w:szCs w:val="32"/>
          <w14:textFill>
            <w14:solidFill>
              <w14:schemeClr w14:val="tx1"/>
            </w14:solidFill>
          </w14:textFill>
        </w:rPr>
        <w:t>2023</w:t>
      </w:r>
      <w:r>
        <w:rPr>
          <w:rFonts w:hint="eastAsia" w:ascii="Times New Roman" w:hAnsi="Times New Roman" w:eastAsia="方正仿宋_GBK" w:cs="Times New Roman"/>
          <w:color w:val="000000" w:themeColor="text1"/>
          <w:sz w:val="32"/>
          <w:szCs w:val="32"/>
          <w14:textFill>
            <w14:solidFill>
              <w14:schemeClr w14:val="tx1"/>
            </w14:solidFill>
          </w14:textFill>
        </w:rPr>
        <w:t>年末，全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14:textFill>
            <w14:solidFill>
              <w14:schemeClr w14:val="tx1"/>
            </w14:solidFill>
          </w14:textFill>
        </w:rPr>
        <w:t>共有从事第二产业和第三产业活动的法人单位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1267</w:t>
      </w:r>
      <w:r>
        <w:rPr>
          <w:rFonts w:hint="eastAsia" w:ascii="Times New Roman" w:hAnsi="Times New Roman" w:eastAsia="方正仿宋_GBK" w:cs="Times New Roman"/>
          <w:color w:val="000000" w:themeColor="text1"/>
          <w:sz w:val="32"/>
          <w:szCs w:val="32"/>
          <w14:textFill>
            <w14:solidFill>
              <w14:schemeClr w14:val="tx1"/>
            </w14:solidFill>
          </w14:textFill>
        </w:rPr>
        <w:t>个，与</w:t>
      </w:r>
      <w:r>
        <w:rPr>
          <w:rFonts w:hint="default" w:ascii="Times New Roman" w:hAnsi="Times New Roman" w:eastAsia="方正仿宋_GBK" w:cs="Times New Roman"/>
          <w:color w:val="000000" w:themeColor="text1"/>
          <w:sz w:val="32"/>
          <w:szCs w:val="32"/>
          <w14:textFill>
            <w14:solidFill>
              <w14:schemeClr w14:val="tx1"/>
            </w14:solidFill>
          </w14:textFill>
        </w:rPr>
        <w:t>2018</w:t>
      </w:r>
      <w:r>
        <w:rPr>
          <w:rFonts w:hint="eastAsia" w:ascii="Times New Roman" w:hAnsi="Times New Roman" w:eastAsia="方正仿宋_GBK" w:cs="Times New Roman"/>
          <w:color w:val="000000" w:themeColor="text1"/>
          <w:sz w:val="32"/>
          <w:szCs w:val="32"/>
          <w14:textFill>
            <w14:solidFill>
              <w14:schemeClr w14:val="tx1"/>
            </w14:solidFill>
          </w14:textFill>
        </w:rPr>
        <w:t>年末（</w:t>
      </w:r>
      <w:r>
        <w:rPr>
          <w:rFonts w:hint="default" w:ascii="Times New Roman" w:hAnsi="Times New Roman" w:eastAsia="方正仿宋_GBK" w:cs="Times New Roman"/>
          <w:color w:val="000000" w:themeColor="text1"/>
          <w:sz w:val="32"/>
          <w:szCs w:val="32"/>
          <w14:textFill>
            <w14:solidFill>
              <w14:schemeClr w14:val="tx1"/>
            </w14:solidFill>
          </w14:textFill>
        </w:rPr>
        <w:t>2018</w:t>
      </w:r>
      <w:r>
        <w:rPr>
          <w:rFonts w:hint="eastAsia" w:ascii="Times New Roman" w:hAnsi="Times New Roman" w:eastAsia="方正仿宋_GBK" w:cs="Times New Roman"/>
          <w:color w:val="000000" w:themeColor="text1"/>
          <w:sz w:val="32"/>
          <w:szCs w:val="32"/>
          <w14:textFill>
            <w14:solidFill>
              <w14:schemeClr w14:val="tx1"/>
            </w14:solidFill>
          </w14:textFill>
        </w:rPr>
        <w:t>年是第四次全国经济普查年份，下同）相比，增长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49.76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，从业人员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12809</w:t>
      </w:r>
      <w:r>
        <w:rPr>
          <w:rFonts w:hint="eastAsia" w:ascii="Times New Roman" w:hAnsi="Times New Roman" w:eastAsia="方正仿宋_GBK" w:cs="Times New Roman"/>
          <w:color w:val="000000" w:themeColor="text1"/>
          <w:sz w:val="32"/>
          <w:szCs w:val="32"/>
          <w14:textFill>
            <w14:solidFill>
              <w14:schemeClr w14:val="tx1"/>
            </w14:solidFill>
          </w14:textFill>
        </w:rPr>
        <w:t>人，增长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；个体经营户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13653</w:t>
      </w:r>
      <w:r>
        <w:rPr>
          <w:rFonts w:hint="eastAsia" w:ascii="Times New Roman" w:hAnsi="Times New Roman" w:eastAsia="方正仿宋_GBK" w:cs="Times New Roman"/>
          <w:color w:val="000000" w:themeColor="text1"/>
          <w:sz w:val="32"/>
          <w:szCs w:val="32"/>
          <w14:textFill>
            <w14:solidFill>
              <w14:schemeClr w14:val="tx1"/>
            </w14:solidFill>
          </w14:textFill>
        </w:rPr>
        <w:t>个，从业人员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23997</w:t>
      </w:r>
      <w:r>
        <w:rPr>
          <w:rFonts w:hint="eastAsia" w:ascii="Times New Roman" w:hAnsi="Times New Roman" w:eastAsia="方正仿宋_GBK" w:cs="Times New Roman"/>
          <w:color w:val="000000" w:themeColor="text1"/>
          <w:sz w:val="32"/>
          <w:szCs w:val="32"/>
          <w14:textFill>
            <w14:solidFill>
              <w14:schemeClr w14:val="tx1"/>
            </w14:solidFill>
          </w14:textFill>
        </w:rPr>
        <w:t>人。</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31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7E91">
                          <w:pPr>
                            <w:pStyle w:val="2"/>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szCs w:val="22"/>
                              <w:lang w:eastAsia="zh-CN"/>
                            </w:rPr>
                            <w:t xml:space="preserve"> </w:t>
                          </w:r>
                          <w:r>
                            <w:rPr>
                              <w:rFonts w:hint="eastAsia" w:ascii="方正仿宋_GBK" w:hAnsi="方正仿宋_GBK" w:eastAsia="方正仿宋_GBK" w:cs="方正仿宋_GBK"/>
                              <w:szCs w:val="22"/>
                              <w:lang w:eastAsia="zh-CN"/>
                            </w:rPr>
                            <w:fldChar w:fldCharType="begin"/>
                          </w:r>
                          <w:r>
                            <w:rPr>
                              <w:rFonts w:hint="eastAsia" w:ascii="方正仿宋_GBK" w:hAnsi="方正仿宋_GBK" w:eastAsia="方正仿宋_GBK" w:cs="方正仿宋_GBK"/>
                              <w:szCs w:val="22"/>
                              <w:lang w:eastAsia="zh-CN"/>
                            </w:rPr>
                            <w:instrText xml:space="preserve"> PAGE  \* MERGEFORMAT </w:instrText>
                          </w:r>
                          <w:r>
                            <w:rPr>
                              <w:rFonts w:hint="eastAsia" w:ascii="方正仿宋_GBK" w:hAnsi="方正仿宋_GBK" w:eastAsia="方正仿宋_GBK" w:cs="方正仿宋_GBK"/>
                              <w:szCs w:val="22"/>
                              <w:lang w:eastAsia="zh-CN"/>
                            </w:rPr>
                            <w:fldChar w:fldCharType="separate"/>
                          </w:r>
                          <w:r>
                            <w:rPr>
                              <w:rFonts w:hint="eastAsia" w:ascii="方正仿宋_GBK" w:hAnsi="方正仿宋_GBK" w:eastAsia="方正仿宋_GBK" w:cs="方正仿宋_GBK"/>
                              <w:szCs w:val="22"/>
                              <w:lang w:eastAsia="zh-CN"/>
                            </w:rPr>
                            <w:t>1</w:t>
                          </w:r>
                          <w:r>
                            <w:rPr>
                              <w:rFonts w:hint="eastAsia" w:ascii="方正仿宋_GBK" w:hAnsi="方正仿宋_GBK" w:eastAsia="方正仿宋_GBK" w:cs="方正仿宋_GBK"/>
                              <w:szCs w:val="22"/>
                              <w:lang w:eastAsia="zh-CN"/>
                            </w:rPr>
                            <w:fldChar w:fldCharType="end"/>
                          </w:r>
                          <w:r>
                            <w:rPr>
                              <w:rFonts w:hint="eastAsia" w:ascii="方正仿宋_GBK" w:hAnsi="方正仿宋_GBK" w:eastAsia="方正仿宋_GBK" w:cs="方正仿宋_GBK"/>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A27E91">
                    <w:pPr>
                      <w:pStyle w:val="2"/>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szCs w:val="22"/>
                        <w:lang w:eastAsia="zh-CN"/>
                      </w:rPr>
                      <w:t xml:space="preserve"> </w:t>
                    </w:r>
                    <w:r>
                      <w:rPr>
                        <w:rFonts w:hint="eastAsia" w:ascii="方正仿宋_GBK" w:hAnsi="方正仿宋_GBK" w:eastAsia="方正仿宋_GBK" w:cs="方正仿宋_GBK"/>
                        <w:szCs w:val="22"/>
                        <w:lang w:eastAsia="zh-CN"/>
                      </w:rPr>
                      <w:fldChar w:fldCharType="begin"/>
                    </w:r>
                    <w:r>
                      <w:rPr>
                        <w:rFonts w:hint="eastAsia" w:ascii="方正仿宋_GBK" w:hAnsi="方正仿宋_GBK" w:eastAsia="方正仿宋_GBK" w:cs="方正仿宋_GBK"/>
                        <w:szCs w:val="22"/>
                        <w:lang w:eastAsia="zh-CN"/>
                      </w:rPr>
                      <w:instrText xml:space="preserve"> PAGE  \* MERGEFORMAT </w:instrText>
                    </w:r>
                    <w:r>
                      <w:rPr>
                        <w:rFonts w:hint="eastAsia" w:ascii="方正仿宋_GBK" w:hAnsi="方正仿宋_GBK" w:eastAsia="方正仿宋_GBK" w:cs="方正仿宋_GBK"/>
                        <w:szCs w:val="22"/>
                        <w:lang w:eastAsia="zh-CN"/>
                      </w:rPr>
                      <w:fldChar w:fldCharType="separate"/>
                    </w:r>
                    <w:r>
                      <w:rPr>
                        <w:rFonts w:hint="eastAsia" w:ascii="方正仿宋_GBK" w:hAnsi="方正仿宋_GBK" w:eastAsia="方正仿宋_GBK" w:cs="方正仿宋_GBK"/>
                        <w:szCs w:val="22"/>
                        <w:lang w:eastAsia="zh-CN"/>
                      </w:rPr>
                      <w:t>1</w:t>
                    </w:r>
                    <w:r>
                      <w:rPr>
                        <w:rFonts w:hint="eastAsia" w:ascii="方正仿宋_GBK" w:hAnsi="方正仿宋_GBK" w:eastAsia="方正仿宋_GBK" w:cs="方正仿宋_GBK"/>
                        <w:szCs w:val="22"/>
                        <w:lang w:eastAsia="zh-CN"/>
                      </w:rPr>
                      <w:fldChar w:fldCharType="end"/>
                    </w:r>
                    <w:r>
                      <w:rPr>
                        <w:rFonts w:hint="eastAsia" w:ascii="方正仿宋_GBK" w:hAnsi="方正仿宋_GBK" w:eastAsia="方正仿宋_GBK" w:cs="方正仿宋_GBK"/>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B58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0647"/>
    <w:rsid w:val="00E52F76"/>
    <w:rsid w:val="0149043F"/>
    <w:rsid w:val="02B81FC4"/>
    <w:rsid w:val="02CF694C"/>
    <w:rsid w:val="02E70240"/>
    <w:rsid w:val="0680729D"/>
    <w:rsid w:val="06EF4417"/>
    <w:rsid w:val="077961C6"/>
    <w:rsid w:val="08485B98"/>
    <w:rsid w:val="086504F8"/>
    <w:rsid w:val="087F5A5E"/>
    <w:rsid w:val="08915791"/>
    <w:rsid w:val="09B74D83"/>
    <w:rsid w:val="0A2E773B"/>
    <w:rsid w:val="0AFD368A"/>
    <w:rsid w:val="0B2E376B"/>
    <w:rsid w:val="0C006EB6"/>
    <w:rsid w:val="0C68301E"/>
    <w:rsid w:val="0C7B29E0"/>
    <w:rsid w:val="0D1F511A"/>
    <w:rsid w:val="0DED16BC"/>
    <w:rsid w:val="0FDA5C70"/>
    <w:rsid w:val="100D00F9"/>
    <w:rsid w:val="10F8153D"/>
    <w:rsid w:val="117B464E"/>
    <w:rsid w:val="11E86E1E"/>
    <w:rsid w:val="1202500A"/>
    <w:rsid w:val="12A367ED"/>
    <w:rsid w:val="12C66037"/>
    <w:rsid w:val="132711CC"/>
    <w:rsid w:val="13B16CE7"/>
    <w:rsid w:val="140D6614"/>
    <w:rsid w:val="143841EE"/>
    <w:rsid w:val="14A14FAE"/>
    <w:rsid w:val="14BC1DE8"/>
    <w:rsid w:val="14CD3D4D"/>
    <w:rsid w:val="152D6842"/>
    <w:rsid w:val="15D60C87"/>
    <w:rsid w:val="161C2B3E"/>
    <w:rsid w:val="162E0AC3"/>
    <w:rsid w:val="16676CCC"/>
    <w:rsid w:val="16AB5C70"/>
    <w:rsid w:val="16EB42BE"/>
    <w:rsid w:val="17084E70"/>
    <w:rsid w:val="170A6E3A"/>
    <w:rsid w:val="171B2DF6"/>
    <w:rsid w:val="176C53FF"/>
    <w:rsid w:val="178C784F"/>
    <w:rsid w:val="188624F1"/>
    <w:rsid w:val="193625E9"/>
    <w:rsid w:val="19AE61A3"/>
    <w:rsid w:val="1A187AC0"/>
    <w:rsid w:val="1A2226ED"/>
    <w:rsid w:val="1A2B77F4"/>
    <w:rsid w:val="1B6D1746"/>
    <w:rsid w:val="1B8B6070"/>
    <w:rsid w:val="1BB90E2F"/>
    <w:rsid w:val="1C9553F8"/>
    <w:rsid w:val="1CBF49A9"/>
    <w:rsid w:val="1F86369D"/>
    <w:rsid w:val="1FED554B"/>
    <w:rsid w:val="20087C8F"/>
    <w:rsid w:val="202D3B9A"/>
    <w:rsid w:val="20A976C4"/>
    <w:rsid w:val="2144492B"/>
    <w:rsid w:val="22FD7853"/>
    <w:rsid w:val="23F944BF"/>
    <w:rsid w:val="241F0ADC"/>
    <w:rsid w:val="24443260"/>
    <w:rsid w:val="246851A0"/>
    <w:rsid w:val="253D03DB"/>
    <w:rsid w:val="25716FE5"/>
    <w:rsid w:val="260B672B"/>
    <w:rsid w:val="26873D8A"/>
    <w:rsid w:val="26AA663B"/>
    <w:rsid w:val="26C52DB4"/>
    <w:rsid w:val="273677D8"/>
    <w:rsid w:val="27E92A9C"/>
    <w:rsid w:val="28C17575"/>
    <w:rsid w:val="2A6B1546"/>
    <w:rsid w:val="2AE82B97"/>
    <w:rsid w:val="2B163BA8"/>
    <w:rsid w:val="2B3B360F"/>
    <w:rsid w:val="2CD45AC9"/>
    <w:rsid w:val="2CDF621C"/>
    <w:rsid w:val="2D1C7470"/>
    <w:rsid w:val="2D2B6071"/>
    <w:rsid w:val="2D6B7AAF"/>
    <w:rsid w:val="2E271C28"/>
    <w:rsid w:val="2E4C78E1"/>
    <w:rsid w:val="3091782D"/>
    <w:rsid w:val="31B22151"/>
    <w:rsid w:val="31B732C3"/>
    <w:rsid w:val="32186458"/>
    <w:rsid w:val="33C61EE3"/>
    <w:rsid w:val="352E5F92"/>
    <w:rsid w:val="368F0CB2"/>
    <w:rsid w:val="37E42938"/>
    <w:rsid w:val="38033706"/>
    <w:rsid w:val="39400042"/>
    <w:rsid w:val="39561614"/>
    <w:rsid w:val="39761621"/>
    <w:rsid w:val="397D4DF2"/>
    <w:rsid w:val="39C62C3D"/>
    <w:rsid w:val="3A055B0F"/>
    <w:rsid w:val="3A4F49E1"/>
    <w:rsid w:val="3A500759"/>
    <w:rsid w:val="3A8A77C7"/>
    <w:rsid w:val="3B034B01"/>
    <w:rsid w:val="3B84690C"/>
    <w:rsid w:val="3BA90120"/>
    <w:rsid w:val="3BDC04F6"/>
    <w:rsid w:val="3C90308E"/>
    <w:rsid w:val="3F177A97"/>
    <w:rsid w:val="3F3E6DD2"/>
    <w:rsid w:val="3F424B14"/>
    <w:rsid w:val="3F6A7BC7"/>
    <w:rsid w:val="3FD94BA8"/>
    <w:rsid w:val="404B5C4A"/>
    <w:rsid w:val="40896772"/>
    <w:rsid w:val="40A67324"/>
    <w:rsid w:val="41390199"/>
    <w:rsid w:val="43B6787E"/>
    <w:rsid w:val="43C04259"/>
    <w:rsid w:val="43D1290A"/>
    <w:rsid w:val="456D0411"/>
    <w:rsid w:val="45863281"/>
    <w:rsid w:val="46366A55"/>
    <w:rsid w:val="478D4D9A"/>
    <w:rsid w:val="489932CB"/>
    <w:rsid w:val="489A7B89"/>
    <w:rsid w:val="49211C3E"/>
    <w:rsid w:val="4A3E05CE"/>
    <w:rsid w:val="4AD8457E"/>
    <w:rsid w:val="4B2E23F0"/>
    <w:rsid w:val="4B7D0C82"/>
    <w:rsid w:val="4BBF129A"/>
    <w:rsid w:val="4BD56D10"/>
    <w:rsid w:val="4CBD7ED0"/>
    <w:rsid w:val="4CCA7EF7"/>
    <w:rsid w:val="4CEF795D"/>
    <w:rsid w:val="4DFA2A5E"/>
    <w:rsid w:val="4E850579"/>
    <w:rsid w:val="4F2A2ECF"/>
    <w:rsid w:val="4FC82E13"/>
    <w:rsid w:val="4FD74E04"/>
    <w:rsid w:val="502F3FDB"/>
    <w:rsid w:val="50377F99"/>
    <w:rsid w:val="515775ED"/>
    <w:rsid w:val="517174DB"/>
    <w:rsid w:val="51BF1FF4"/>
    <w:rsid w:val="5391176E"/>
    <w:rsid w:val="543C16DA"/>
    <w:rsid w:val="54B80092"/>
    <w:rsid w:val="54BF40B9"/>
    <w:rsid w:val="554F368F"/>
    <w:rsid w:val="56553E52"/>
    <w:rsid w:val="56707D61"/>
    <w:rsid w:val="57122BC6"/>
    <w:rsid w:val="57482A8C"/>
    <w:rsid w:val="58235F7E"/>
    <w:rsid w:val="583059FA"/>
    <w:rsid w:val="58A107EF"/>
    <w:rsid w:val="591470C9"/>
    <w:rsid w:val="59413C36"/>
    <w:rsid w:val="59561490"/>
    <w:rsid w:val="5B28784C"/>
    <w:rsid w:val="5B5A2D8E"/>
    <w:rsid w:val="5B5F7AB7"/>
    <w:rsid w:val="5BA02E96"/>
    <w:rsid w:val="5BA67D81"/>
    <w:rsid w:val="5C2238AB"/>
    <w:rsid w:val="5CA314C3"/>
    <w:rsid w:val="5CA6628A"/>
    <w:rsid w:val="5CA93FCD"/>
    <w:rsid w:val="5DE828D3"/>
    <w:rsid w:val="5DEF3C61"/>
    <w:rsid w:val="5DFB0858"/>
    <w:rsid w:val="5E0A0A9B"/>
    <w:rsid w:val="5E1216FE"/>
    <w:rsid w:val="5E413D91"/>
    <w:rsid w:val="5FB92779"/>
    <w:rsid w:val="6028345A"/>
    <w:rsid w:val="607E12CC"/>
    <w:rsid w:val="60824919"/>
    <w:rsid w:val="614B6E67"/>
    <w:rsid w:val="61693D2A"/>
    <w:rsid w:val="61E40EAE"/>
    <w:rsid w:val="62344338"/>
    <w:rsid w:val="62540CD6"/>
    <w:rsid w:val="625F6E6B"/>
    <w:rsid w:val="62830E1C"/>
    <w:rsid w:val="62BF00A6"/>
    <w:rsid w:val="633840E8"/>
    <w:rsid w:val="633914DA"/>
    <w:rsid w:val="656767D3"/>
    <w:rsid w:val="667A42E4"/>
    <w:rsid w:val="67024A05"/>
    <w:rsid w:val="6864524C"/>
    <w:rsid w:val="689E42BA"/>
    <w:rsid w:val="69623539"/>
    <w:rsid w:val="69B8584F"/>
    <w:rsid w:val="6A032045"/>
    <w:rsid w:val="6A3053E5"/>
    <w:rsid w:val="6AA61B4B"/>
    <w:rsid w:val="6BEE7306"/>
    <w:rsid w:val="6EA445F4"/>
    <w:rsid w:val="6EB72579"/>
    <w:rsid w:val="6EDA1DC4"/>
    <w:rsid w:val="6FBE5F84"/>
    <w:rsid w:val="701557A9"/>
    <w:rsid w:val="708B5A6B"/>
    <w:rsid w:val="70E4517B"/>
    <w:rsid w:val="715C11B6"/>
    <w:rsid w:val="71924FC1"/>
    <w:rsid w:val="71D7083C"/>
    <w:rsid w:val="728C175A"/>
    <w:rsid w:val="728E1843"/>
    <w:rsid w:val="737D3E5F"/>
    <w:rsid w:val="73905147"/>
    <w:rsid w:val="7400051E"/>
    <w:rsid w:val="743D52CE"/>
    <w:rsid w:val="751C07F4"/>
    <w:rsid w:val="75720FA8"/>
    <w:rsid w:val="758D5DE2"/>
    <w:rsid w:val="75DC28C5"/>
    <w:rsid w:val="76004806"/>
    <w:rsid w:val="76157B85"/>
    <w:rsid w:val="76465F91"/>
    <w:rsid w:val="774150D6"/>
    <w:rsid w:val="776963DA"/>
    <w:rsid w:val="77C47AB5"/>
    <w:rsid w:val="780A371A"/>
    <w:rsid w:val="78E35D19"/>
    <w:rsid w:val="79352A18"/>
    <w:rsid w:val="7B6E0463"/>
    <w:rsid w:val="7B9D48A5"/>
    <w:rsid w:val="7BAD0F8C"/>
    <w:rsid w:val="7C5676CB"/>
    <w:rsid w:val="7C9F63FA"/>
    <w:rsid w:val="7CD73DE6"/>
    <w:rsid w:val="7CFE1373"/>
    <w:rsid w:val="7DA056F0"/>
    <w:rsid w:val="7E0E55E6"/>
    <w:rsid w:val="7EC9008A"/>
    <w:rsid w:val="7F0B7D77"/>
    <w:rsid w:val="7F547970"/>
    <w:rsid w:val="7F9E2999"/>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2448</Words>
  <Characters>2521</Characters>
  <Lines>0</Lines>
  <Paragraphs>0</Paragraphs>
  <TotalTime>33</TotalTime>
  <ScaleCrop>false</ScaleCrop>
  <LinksUpToDate>false</LinksUpToDate>
  <CharactersWithSpaces>2524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2025-03-04T07:14:00Z</dcterms:created>
  <dc:creator>Administrator</dc:creator>
  <cp:lastModifiedBy>rjm</cp:lastModifiedBy>
  <dcterms:modified xsi:type="dcterms:W3CDTF">2026-02-27T02:39:45Z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491C6CACD2994F048A4DC6BB031BC7AC_13</vt:lpwstr>
  </property>
  <property fmtid="{D5CDD505-2E9C-101B-9397-08002B2CF9AE}" pid="4" name="KSOTemplateDocerSaveRecord">
    <vt:lpwstr>eyJoZGlkIjoiNTA4NTY1MTMzNDhkMDk2ZmJhZjA1ZGNlYWMzMjBiOTIiLCJ1c2VySWQiOiIxMjgzMjcxODE0In0=</vt:lpwstr>
  </property>
</Properties>
</file>