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0" w:line="173" w:lineRule="auto"/>
        <w:outlineLvl w:val="0"/>
        <w:rPr>
          <w:rFonts w:ascii="微软雅黑" w:hAnsi="微软雅黑" w:eastAsia="微软雅黑" w:cs="微软雅黑"/>
          <w:sz w:val="39"/>
          <w:szCs w:val="39"/>
        </w:rPr>
      </w:pPr>
      <w:r>
        <w:rPr>
          <w:rFonts w:ascii="黑体" w:hAnsi="黑体" w:eastAsia="黑体" w:cs="黑体"/>
          <w:spacing w:val="-12"/>
          <w:sz w:val="28"/>
          <w:szCs w:val="28"/>
        </w:rPr>
        <w:t>附件</w:t>
      </w:r>
    </w:p>
    <w:p>
      <w:pPr>
        <w:spacing w:before="61" w:line="175" w:lineRule="auto"/>
        <w:outlineLvl w:val="0"/>
        <w:rPr>
          <w:rFonts w:hint="eastAsia" w:ascii="微软雅黑" w:hAnsi="微软雅黑" w:eastAsia="微软雅黑" w:cs="微软雅黑"/>
          <w:color w:val="FF0000"/>
          <w:spacing w:val="12"/>
          <w:sz w:val="39"/>
          <w:szCs w:val="39"/>
          <w:lang w:val="en-US" w:eastAsia="zh-CN"/>
        </w:rPr>
      </w:pPr>
    </w:p>
    <w:p>
      <w:pPr>
        <w:spacing w:before="61" w:line="175" w:lineRule="auto"/>
        <w:ind w:left="2606"/>
        <w:outlineLvl w:val="0"/>
        <w:rPr>
          <w:rFonts w:ascii="微软雅黑" w:hAnsi="微软雅黑" w:eastAsia="微软雅黑" w:cs="微软雅黑"/>
          <w:sz w:val="39"/>
          <w:szCs w:val="39"/>
        </w:rPr>
      </w:pPr>
      <w:r>
        <w:rPr>
          <w:rFonts w:hint="eastAsia" w:ascii="微软雅黑" w:hAnsi="微软雅黑" w:eastAsia="微软雅黑" w:cs="微软雅黑"/>
          <w:color w:val="262626" w:themeColor="text1" w:themeTint="D9"/>
          <w:spacing w:val="12"/>
          <w:sz w:val="39"/>
          <w:szCs w:val="39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梁河县小厂乡</w:t>
      </w:r>
      <w:r>
        <w:rPr>
          <w:rFonts w:ascii="微软雅黑" w:hAnsi="微软雅黑" w:eastAsia="微软雅黑" w:cs="微软雅黑"/>
          <w:color w:val="262626" w:themeColor="text1" w:themeTint="D9"/>
          <w:spacing w:val="12"/>
          <w:sz w:val="39"/>
          <w:szCs w:val="3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人民</w:t>
      </w:r>
      <w:r>
        <w:rPr>
          <w:rFonts w:ascii="微软雅黑" w:hAnsi="微软雅黑" w:eastAsia="微软雅黑" w:cs="微软雅黑"/>
          <w:spacing w:val="12"/>
          <w:sz w:val="39"/>
          <w:szCs w:val="39"/>
        </w:rPr>
        <w:t>政府交通运输领域基层政务公开标准目录</w:t>
      </w:r>
    </w:p>
    <w:tbl>
      <w:tblPr>
        <w:tblStyle w:val="4"/>
        <w:tblW w:w="1564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659"/>
        <w:gridCol w:w="659"/>
        <w:gridCol w:w="2290"/>
        <w:gridCol w:w="2278"/>
        <w:gridCol w:w="1355"/>
        <w:gridCol w:w="1007"/>
        <w:gridCol w:w="1354"/>
        <w:gridCol w:w="2051"/>
        <w:gridCol w:w="575"/>
        <w:gridCol w:w="575"/>
        <w:gridCol w:w="575"/>
        <w:gridCol w:w="576"/>
        <w:gridCol w:w="576"/>
        <w:gridCol w:w="5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25" w:type="dxa"/>
            <w:vMerge w:val="restart"/>
            <w:tcBorders>
              <w:bottom w:val="nil"/>
            </w:tcBorders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30" w:lineRule="auto"/>
              <w:ind w:left="66"/>
            </w:pPr>
            <w:r>
              <w:rPr>
                <w:spacing w:val="7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318" w:type="dxa"/>
            <w:gridSpan w:val="2"/>
            <w:vAlign w:val="top"/>
          </w:tcPr>
          <w:p>
            <w:pPr>
              <w:pStyle w:val="5"/>
              <w:spacing w:before="143" w:line="229" w:lineRule="auto"/>
              <w:ind w:left="263"/>
            </w:pPr>
            <w:r>
              <w:rPr>
                <w:spacing w:val="7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公开事项</w:t>
            </w:r>
          </w:p>
        </w:tc>
        <w:tc>
          <w:tcPr>
            <w:tcW w:w="2290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/>
              <w:ind w:left="752"/>
            </w:pPr>
            <w:r>
              <w:rPr>
                <w:spacing w:val="7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公开内容</w:t>
            </w:r>
          </w:p>
          <w:p>
            <w:pPr>
              <w:pStyle w:val="5"/>
              <w:spacing w:line="228" w:lineRule="auto"/>
              <w:ind w:left="756"/>
            </w:pPr>
            <w:r>
              <w:rPr>
                <w:spacing w:val="3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（要素）</w:t>
            </w:r>
          </w:p>
        </w:tc>
        <w:tc>
          <w:tcPr>
            <w:tcW w:w="2278" w:type="dxa"/>
            <w:vMerge w:val="restart"/>
            <w:tcBorders>
              <w:bottom w:val="nil"/>
            </w:tcBorders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7" w:lineRule="auto"/>
              <w:ind w:left="747"/>
            </w:pPr>
            <w:r>
              <w:rPr>
                <w:spacing w:val="7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公开依据</w:t>
            </w:r>
          </w:p>
        </w:tc>
        <w:tc>
          <w:tcPr>
            <w:tcW w:w="1355" w:type="dxa"/>
            <w:vMerge w:val="restart"/>
            <w:tcBorders>
              <w:bottom w:val="nil"/>
            </w:tcBorders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29" w:lineRule="auto"/>
              <w:ind w:left="288"/>
            </w:pPr>
            <w:r>
              <w:rPr>
                <w:spacing w:val="7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公开时限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30" w:lineRule="auto"/>
              <w:ind w:left="114"/>
            </w:pPr>
            <w:r>
              <w:rPr>
                <w:spacing w:val="7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公开主体</w:t>
            </w:r>
          </w:p>
        </w:tc>
        <w:tc>
          <w:tcPr>
            <w:tcW w:w="340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8" w:lineRule="auto"/>
              <w:ind w:left="1012"/>
            </w:pPr>
            <w:r>
              <w:rPr>
                <w:spacing w:val="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公开渠道和载体</w:t>
            </w:r>
          </w:p>
        </w:tc>
        <w:tc>
          <w:tcPr>
            <w:tcW w:w="1150" w:type="dxa"/>
            <w:gridSpan w:val="2"/>
            <w:vAlign w:val="top"/>
          </w:tcPr>
          <w:p>
            <w:pPr>
              <w:pStyle w:val="5"/>
              <w:spacing w:before="143" w:line="228" w:lineRule="auto"/>
              <w:ind w:left="190"/>
            </w:pPr>
            <w:r>
              <w:rPr>
                <w:spacing w:val="7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公开对象</w:t>
            </w:r>
          </w:p>
        </w:tc>
        <w:tc>
          <w:tcPr>
            <w:tcW w:w="1151" w:type="dxa"/>
            <w:gridSpan w:val="2"/>
            <w:vAlign w:val="top"/>
          </w:tcPr>
          <w:p>
            <w:pPr>
              <w:pStyle w:val="5"/>
              <w:spacing w:before="143" w:line="230" w:lineRule="auto"/>
              <w:ind w:left="192"/>
            </w:pPr>
            <w:r>
              <w:rPr>
                <w:spacing w:val="7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公开方式</w:t>
            </w:r>
          </w:p>
        </w:tc>
        <w:tc>
          <w:tcPr>
            <w:tcW w:w="1161" w:type="dxa"/>
            <w:gridSpan w:val="2"/>
            <w:vAlign w:val="top"/>
          </w:tcPr>
          <w:p>
            <w:pPr>
              <w:pStyle w:val="5"/>
              <w:spacing w:before="143" w:line="228" w:lineRule="auto"/>
              <w:ind w:left="193"/>
            </w:pPr>
            <w:r>
              <w:rPr>
                <w:spacing w:val="7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公开层级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5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pStyle w:val="5"/>
              <w:spacing w:before="104" w:line="235" w:lineRule="auto"/>
              <w:ind w:left="130" w:right="120" w:firstLine="3"/>
            </w:pPr>
            <w:r>
              <w:rPr>
                <w:spacing w:val="5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  <w:r>
              <w:t xml:space="preserve"> </w:t>
            </w: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659" w:type="dxa"/>
            <w:vAlign w:val="top"/>
          </w:tcPr>
          <w:p>
            <w:pPr>
              <w:pStyle w:val="5"/>
              <w:spacing w:before="104" w:line="235" w:lineRule="auto"/>
              <w:ind w:left="131" w:right="119" w:firstLine="3"/>
            </w:pPr>
            <w:r>
              <w:rPr>
                <w:spacing w:val="5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</w:t>
            </w:r>
            <w:r>
              <w:t xml:space="preserve"> </w:t>
            </w: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22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>
            <w:pPr>
              <w:pStyle w:val="5"/>
              <w:spacing w:before="104" w:line="234" w:lineRule="auto"/>
              <w:ind w:left="197" w:right="69" w:hanging="100"/>
            </w:pP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t xml:space="preserve"> </w:t>
            </w:r>
            <w:r>
              <w:rPr>
                <w:spacing w:val="2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75" w:type="dxa"/>
            <w:vAlign w:val="top"/>
          </w:tcPr>
          <w:p>
            <w:pPr>
              <w:pStyle w:val="5"/>
              <w:spacing w:before="103" w:line="235" w:lineRule="auto"/>
              <w:ind w:left="98" w:right="68"/>
            </w:pP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t xml:space="preserve"> </w:t>
            </w: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</w:p>
        </w:tc>
        <w:tc>
          <w:tcPr>
            <w:tcW w:w="575" w:type="dxa"/>
            <w:vAlign w:val="top"/>
          </w:tcPr>
          <w:p>
            <w:pPr>
              <w:pStyle w:val="5"/>
              <w:spacing w:before="229" w:line="229" w:lineRule="auto"/>
              <w:ind w:left="101"/>
            </w:pPr>
            <w:r>
              <w:rPr>
                <w:spacing w:val="5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主动</w:t>
            </w:r>
          </w:p>
        </w:tc>
        <w:tc>
          <w:tcPr>
            <w:tcW w:w="576" w:type="dxa"/>
            <w:vAlign w:val="top"/>
          </w:tcPr>
          <w:p>
            <w:pPr>
              <w:pStyle w:val="5"/>
              <w:spacing w:before="104" w:line="235" w:lineRule="auto"/>
              <w:ind w:left="199" w:right="67" w:hanging="97"/>
            </w:pPr>
            <w:r>
              <w:rPr>
                <w:spacing w:val="5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依申</w:t>
            </w:r>
            <w:r>
              <w:t xml:space="preserve"> </w:t>
            </w:r>
            <w:r>
              <w:rPr>
                <w:spacing w:val="2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  <w:tc>
          <w:tcPr>
            <w:tcW w:w="576" w:type="dxa"/>
            <w:vAlign w:val="top"/>
          </w:tcPr>
          <w:p>
            <w:pPr>
              <w:pStyle w:val="5"/>
              <w:spacing w:before="229" w:line="230" w:lineRule="auto"/>
              <w:ind w:left="101"/>
            </w:pP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县级</w:t>
            </w:r>
          </w:p>
        </w:tc>
        <w:tc>
          <w:tcPr>
            <w:tcW w:w="585" w:type="dxa"/>
            <w:vAlign w:val="top"/>
          </w:tcPr>
          <w:p>
            <w:pPr>
              <w:pStyle w:val="5"/>
              <w:spacing w:before="229" w:line="230" w:lineRule="auto"/>
              <w:ind w:left="109"/>
            </w:pPr>
            <w:r>
              <w:rPr>
                <w:spacing w:val="2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乡级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525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5" w:line="195" w:lineRule="auto"/>
              <w:ind w:left="23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34" w:lineRule="auto"/>
              <w:ind w:left="131" w:right="121"/>
            </w:pPr>
            <w:r>
              <w:rPr>
                <w:spacing w:val="5"/>
              </w:rPr>
              <w:t>道路</w:t>
            </w:r>
            <w:r>
              <w:t xml:space="preserve"> </w:t>
            </w:r>
            <w:r>
              <w:rPr>
                <w:spacing w:val="5"/>
              </w:rPr>
              <w:t>运输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35" w:lineRule="auto"/>
              <w:ind w:left="137" w:right="120" w:firstLine="2"/>
              <w:jc w:val="both"/>
            </w:pPr>
            <w:r>
              <w:rPr>
                <w:spacing w:val="2"/>
              </w:rPr>
              <w:t>公路</w:t>
            </w:r>
            <w:r>
              <w:t xml:space="preserve"> </w:t>
            </w:r>
            <w:r>
              <w:rPr>
                <w:spacing w:val="3"/>
              </w:rPr>
              <w:t>交通</w:t>
            </w:r>
            <w:r>
              <w:t xml:space="preserve"> </w:t>
            </w:r>
            <w:r>
              <w:rPr>
                <w:spacing w:val="3"/>
              </w:rPr>
              <w:t>阻断</w:t>
            </w:r>
          </w:p>
        </w:tc>
        <w:tc>
          <w:tcPr>
            <w:tcW w:w="2290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7" w:lineRule="auto"/>
              <w:ind w:left="40"/>
            </w:pPr>
            <w:r>
              <w:rPr>
                <w:spacing w:val="8"/>
              </w:rPr>
              <w:t>农村公路交通阻断信息</w:t>
            </w:r>
          </w:p>
        </w:tc>
        <w:tc>
          <w:tcPr>
            <w:tcW w:w="2278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34" w:lineRule="auto"/>
              <w:ind w:left="47" w:right="38"/>
            </w:pPr>
            <w:r>
              <w:rPr>
                <w:spacing w:val="7"/>
              </w:rPr>
              <w:t>《交通运输领域基层政务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公开标准指引》</w:t>
            </w:r>
          </w:p>
        </w:tc>
        <w:tc>
          <w:tcPr>
            <w:tcW w:w="1355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97" w:line="225" w:lineRule="auto"/>
              <w:ind w:left="88"/>
            </w:pPr>
            <w:r>
              <w:rPr>
                <w:spacing w:val="7"/>
              </w:rPr>
              <w:t>信息产生或变</w:t>
            </w:r>
          </w:p>
          <w:p>
            <w:pPr>
              <w:pStyle w:val="5"/>
              <w:spacing w:line="228" w:lineRule="auto"/>
              <w:ind w:left="87"/>
            </w:pPr>
            <w:r>
              <w:rPr>
                <w:spacing w:val="6"/>
              </w:rPr>
              <w:t>更之日起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20</w:t>
            </w:r>
            <w:r>
              <w:rPr>
                <w:spacing w:val="6"/>
              </w:rPr>
              <w:t>个</w:t>
            </w:r>
          </w:p>
          <w:p>
            <w:pPr>
              <w:pStyle w:val="5"/>
              <w:spacing w:before="34" w:line="228" w:lineRule="auto"/>
              <w:ind w:left="188"/>
            </w:pPr>
            <w:r>
              <w:rPr>
                <w:spacing w:val="6"/>
              </w:rPr>
              <w:t>工作日内公</w:t>
            </w:r>
          </w:p>
          <w:p>
            <w:pPr>
              <w:pStyle w:val="5"/>
              <w:spacing w:before="10" w:line="228" w:lineRule="auto"/>
              <w:ind w:left="89"/>
            </w:pPr>
            <w:r>
              <w:rPr>
                <w:spacing w:val="7"/>
              </w:rPr>
              <w:t>开，保持长期</w:t>
            </w:r>
          </w:p>
          <w:p>
            <w:pPr>
              <w:pStyle w:val="5"/>
              <w:spacing w:before="12" w:line="229" w:lineRule="auto"/>
              <w:ind w:left="94"/>
            </w:pPr>
            <w:r>
              <w:rPr>
                <w:spacing w:val="6"/>
              </w:rPr>
              <w:t>公开（相关法</w:t>
            </w:r>
          </w:p>
          <w:p>
            <w:pPr>
              <w:pStyle w:val="5"/>
              <w:spacing w:before="11" w:line="228" w:lineRule="auto"/>
              <w:ind w:left="88"/>
            </w:pPr>
            <w:r>
              <w:rPr>
                <w:spacing w:val="7"/>
              </w:rPr>
              <w:t>律法规另有规</w:t>
            </w:r>
          </w:p>
          <w:p>
            <w:pPr>
              <w:pStyle w:val="5"/>
              <w:spacing w:before="13" w:line="229" w:lineRule="auto"/>
              <w:ind w:left="93"/>
            </w:pPr>
            <w:r>
              <w:rPr>
                <w:spacing w:val="6"/>
              </w:rPr>
              <w:t>定的，从其规</w:t>
            </w:r>
          </w:p>
          <w:p>
            <w:pPr>
              <w:pStyle w:val="5"/>
              <w:spacing w:before="11" w:line="229" w:lineRule="auto"/>
              <w:ind w:left="491"/>
            </w:pPr>
            <w:r>
              <w:rPr>
                <w:spacing w:val="-2"/>
              </w:rPr>
              <w:t>定）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>
            <w:pPr>
              <w:spacing w:before="61" w:line="175" w:lineRule="auto"/>
              <w:outlineLvl w:val="0"/>
              <w:rPr>
                <w:rFonts w:hint="eastAsia" w:ascii="微软雅黑" w:hAnsi="微软雅黑" w:eastAsia="微软雅黑" w:cs="微软雅黑"/>
                <w:color w:val="FF0000"/>
                <w:spacing w:val="12"/>
                <w:sz w:val="39"/>
                <w:szCs w:val="39"/>
                <w:lang w:val="en-US" w:eastAsia="zh-CN"/>
              </w:rPr>
            </w:pPr>
          </w:p>
          <w:p>
            <w:pPr>
              <w:pStyle w:val="5"/>
              <w:spacing w:before="62" w:line="234" w:lineRule="auto"/>
              <w:ind w:left="232" w:right="88" w:hanging="117"/>
              <w:rPr>
                <w:rFonts w:hint="default"/>
                <w:lang w:val="en-US"/>
              </w:rPr>
            </w:pPr>
            <w:bookmarkStart w:id="0" w:name="_GoBack"/>
            <w:r>
              <w:rPr>
                <w:rFonts w:hint="eastAsia"/>
                <w:spacing w:val="7"/>
                <w:lang w:val="en-US" w:eastAsia="zh-CN"/>
              </w:rPr>
              <w:t>小厂乡人民政府</w:t>
            </w:r>
            <w:bookmarkEnd w:id="0"/>
          </w:p>
        </w:tc>
        <w:tc>
          <w:tcPr>
            <w:tcW w:w="1354" w:type="dxa"/>
            <w:tcBorders>
              <w:bottom w:val="nil"/>
              <w:right w:val="nil"/>
            </w:tcBorders>
            <w:vAlign w:val="top"/>
          </w:tcPr>
          <w:p>
            <w:pPr>
              <w:pStyle w:val="5"/>
              <w:spacing w:before="99" w:line="227" w:lineRule="auto"/>
              <w:ind w:left="66"/>
            </w:pPr>
            <w:r>
              <w:rPr>
                <w:spacing w:val="3"/>
              </w:rPr>
              <w:t>■政府网站</w:t>
            </w:r>
          </w:p>
          <w:p>
            <w:pPr>
              <w:pStyle w:val="5"/>
              <w:spacing w:before="13" w:line="228" w:lineRule="auto"/>
              <w:ind w:left="66"/>
            </w:pPr>
            <w:r>
              <w:rPr>
                <w:spacing w:val="3"/>
              </w:rPr>
              <w:t>□两微一端</w:t>
            </w:r>
          </w:p>
          <w:p>
            <w:pPr>
              <w:pStyle w:val="5"/>
              <w:spacing w:before="12" w:line="228" w:lineRule="auto"/>
              <w:ind w:left="66"/>
            </w:pPr>
            <w:r>
              <w:rPr>
                <w:spacing w:val="3"/>
              </w:rPr>
              <w:t>□广播电视</w:t>
            </w:r>
          </w:p>
          <w:p>
            <w:pPr>
              <w:pStyle w:val="5"/>
              <w:spacing w:before="12" w:line="230" w:lineRule="auto"/>
              <w:ind w:left="66"/>
            </w:pPr>
            <w:r>
              <w:rPr>
                <w:spacing w:val="4"/>
              </w:rPr>
              <w:t>□公开查阅点</w:t>
            </w:r>
          </w:p>
          <w:p>
            <w:pPr>
              <w:pStyle w:val="5"/>
              <w:spacing w:before="10" w:line="196" w:lineRule="auto"/>
              <w:ind w:left="66"/>
            </w:pPr>
            <w:r>
              <w:rPr>
                <w:spacing w:val="4"/>
              </w:rPr>
              <w:t>□便民服务站</w:t>
            </w:r>
          </w:p>
        </w:tc>
        <w:tc>
          <w:tcPr>
            <w:tcW w:w="2051" w:type="dxa"/>
            <w:tcBorders>
              <w:left w:val="nil"/>
              <w:bottom w:val="nil"/>
            </w:tcBorders>
            <w:vAlign w:val="top"/>
          </w:tcPr>
          <w:p>
            <w:pPr>
              <w:pStyle w:val="5"/>
              <w:spacing w:before="99" w:line="227" w:lineRule="auto"/>
              <w:ind w:left="120"/>
            </w:pPr>
            <w:r>
              <w:rPr>
                <w:spacing w:val="3"/>
              </w:rPr>
              <w:t>□政府公报</w:t>
            </w:r>
          </w:p>
          <w:p>
            <w:pPr>
              <w:pStyle w:val="5"/>
              <w:spacing w:before="13" w:line="227" w:lineRule="auto"/>
              <w:ind w:left="120"/>
            </w:pPr>
            <w:r>
              <w:rPr>
                <w:spacing w:val="5"/>
              </w:rPr>
              <w:t>□发布会/听证会</w:t>
            </w:r>
          </w:p>
          <w:p>
            <w:pPr>
              <w:pStyle w:val="5"/>
              <w:spacing w:before="13" w:line="227" w:lineRule="auto"/>
              <w:ind w:left="120"/>
            </w:pPr>
            <w:r>
              <w:rPr>
                <w:spacing w:val="3"/>
              </w:rPr>
              <w:t>□纸质媒体</w:t>
            </w:r>
          </w:p>
          <w:p>
            <w:pPr>
              <w:pStyle w:val="5"/>
              <w:spacing w:before="14" w:line="228" w:lineRule="auto"/>
              <w:ind w:left="117"/>
            </w:pPr>
            <w:r>
              <w:rPr>
                <w:spacing w:val="4"/>
              </w:rPr>
              <w:t>□政务服务中心</w:t>
            </w:r>
          </w:p>
          <w:p>
            <w:pPr>
              <w:pStyle w:val="5"/>
              <w:spacing w:before="11" w:line="196" w:lineRule="auto"/>
              <w:ind w:left="117"/>
            </w:pPr>
            <w:r>
              <w:rPr>
                <w:spacing w:val="3"/>
              </w:rPr>
              <w:t>□入户/现场</w:t>
            </w:r>
          </w:p>
        </w:tc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54" w:lineRule="exact"/>
              <w:ind w:left="250"/>
            </w:pPr>
            <w:r>
              <w:rPr>
                <w:position w:val="1"/>
              </w:rPr>
              <w:t>√</w:t>
            </w:r>
          </w:p>
        </w:tc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54" w:lineRule="exact"/>
              <w:ind w:left="252"/>
            </w:pPr>
            <w:r>
              <w:rPr>
                <w:position w:val="1"/>
              </w:rPr>
              <w:t>√</w:t>
            </w:r>
          </w:p>
        </w:tc>
        <w:tc>
          <w:tcPr>
            <w:tcW w:w="57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54" w:lineRule="exact"/>
              <w:ind w:left="253"/>
            </w:pPr>
            <w:r>
              <w:rPr>
                <w:position w:val="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5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5" w:type="dxa"/>
            <w:gridSpan w:val="2"/>
            <w:tcBorders>
              <w:top w:val="nil"/>
            </w:tcBorders>
            <w:vAlign w:val="top"/>
          </w:tcPr>
          <w:p>
            <w:pPr>
              <w:pStyle w:val="5"/>
              <w:spacing w:before="36" w:line="234" w:lineRule="auto"/>
              <w:ind w:left="48" w:right="164" w:firstLine="18"/>
            </w:pPr>
            <w:r>
              <w:rPr>
                <w:spacing w:val="6"/>
              </w:rPr>
              <w:t>□社区/企事业单位/村公示栏（电子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屏）</w:t>
            </w:r>
          </w:p>
          <w:p>
            <w:pPr>
              <w:pStyle w:val="5"/>
              <w:spacing w:before="11" w:line="227" w:lineRule="auto"/>
              <w:ind w:left="66"/>
            </w:pPr>
            <w:r>
              <w:rPr>
                <w:spacing w:val="2"/>
              </w:rPr>
              <w:t>□精准推送</w:t>
            </w:r>
            <w:r>
              <w:rPr>
                <w:spacing w:val="13"/>
              </w:rPr>
              <w:t xml:space="preserve">    </w:t>
            </w:r>
            <w:r>
              <w:rPr>
                <w:spacing w:val="2"/>
              </w:rPr>
              <w:t>□其他</w:t>
            </w:r>
          </w:p>
        </w:tc>
        <w:tc>
          <w:tcPr>
            <w:tcW w:w="5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6837" w:h="11905"/>
      <w:pgMar w:top="1011" w:right="602" w:bottom="0" w:left="57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M1ZjJhNzQ0MzkwZjNkNDc0NjJmM2YzNzBiZDNlYWIifQ=="/>
  </w:docVars>
  <w:rsids>
    <w:rsidRoot w:val="00000000"/>
    <w:rsid w:val="057B5A42"/>
    <w:rsid w:val="0C2436ED"/>
    <w:rsid w:val="500233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2023-12-04T10:42:00Z</dcterms:created>
  <dc:creator>李天盟(tml@qq.com)</dc:creator>
  <cp:lastModifiedBy>en丽</cp:lastModifiedBy>
  <dcterms:modified xsi:type="dcterms:W3CDTF">2023-12-11T01:24:45Z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2023-12-07T11:11:12Z</vt:filetime>
  </property>
  <property fmtid="{D5CDD505-2E9C-101B-9397-08002B2CF9AE}" pid="4" name="KSOProductBuildVer">
    <vt:lpwstr>2052-12.1.0.15990</vt:lpwstr>
  </property>
  <property fmtid="{D5CDD505-2E9C-101B-9397-08002B2CF9AE}" pid="5" name="ICV">
    <vt:lpwstr>F973ACB27004494BBD4AADF250B98A4C_12</vt:lpwstr>
  </property>
</Properties>
</file>