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ind w:left="0" w:right="0" w:firstLine="0"/>
        <w:jc w:val="center"/>
        <w:rPr>
          <w:rFonts w:hint="eastAsia" w:ascii="黑体" w:hAnsi="黑体" w:eastAsia="黑体" w:cs="黑体"/>
          <w:sz w:val="44"/>
          <w:szCs w:val="44"/>
        </w:rPr>
      </w:pPr>
      <w:r>
        <w:rPr>
          <w:rFonts w:hint="eastAsia" w:ascii="黑体" w:hAnsi="黑体" w:eastAsia="黑体" w:cs="黑体"/>
          <w:sz w:val="44"/>
          <w:szCs w:val="44"/>
        </w:rPr>
        <w:t>梁河县</w:t>
      </w:r>
      <w:r>
        <w:rPr>
          <w:rFonts w:hint="eastAsia" w:ascii="黑体" w:hAnsi="黑体" w:eastAsia="黑体" w:cs="黑体"/>
          <w:sz w:val="44"/>
          <w:szCs w:val="44"/>
          <w:lang w:eastAsia="zh-CN"/>
        </w:rPr>
        <w:t>遮岛镇</w:t>
      </w:r>
      <w:r>
        <w:rPr>
          <w:rFonts w:hint="eastAsia" w:ascii="黑体" w:hAnsi="黑体" w:eastAsia="黑体" w:cs="黑体"/>
          <w:sz w:val="44"/>
          <w:szCs w:val="44"/>
          <w:lang w:val="en-US" w:eastAsia="zh-CN"/>
        </w:rPr>
        <w:t>2019年第三次动态调整</w:t>
      </w:r>
      <w:r>
        <w:rPr>
          <w:rFonts w:hint="eastAsia" w:ascii="黑体" w:hAnsi="黑体" w:eastAsia="黑体" w:cs="黑体"/>
          <w:sz w:val="44"/>
          <w:szCs w:val="44"/>
        </w:rPr>
        <w:t>2018年至2020年精准脱贫攻坚乡级“路线图”（实施方案）审核意见</w:t>
      </w:r>
    </w:p>
    <w:p>
      <w:pPr>
        <w:pStyle w:val="3"/>
        <w:keepNext w:val="0"/>
        <w:keepLines w:val="0"/>
        <w:widowControl/>
        <w:suppressLineNumbers w:val="0"/>
        <w:spacing w:before="0" w:beforeAutospacing="0" w:after="0" w:afterAutospacing="0"/>
        <w:ind w:left="0" w:right="0" w:firstLine="0"/>
        <w:rPr>
          <w:rFonts w:hint="eastAsia" w:ascii="仿宋" w:hAnsi="仿宋" w:eastAsia="仿宋" w:cs="仿宋"/>
          <w:sz w:val="32"/>
          <w:szCs w:val="32"/>
        </w:rPr>
      </w:pPr>
      <w:r>
        <w:rPr>
          <w:rFonts w:hint="eastAsia" w:ascii="仿宋" w:hAnsi="仿宋" w:eastAsia="仿宋" w:cs="仿宋"/>
          <w:sz w:val="32"/>
          <w:szCs w:val="32"/>
        </w:rPr>
        <w:t>　　根据《国务院扶贫办印发&lt;关于完善县级脱贫攻坚项目库建设的指导意见&gt;的通知》（国开办发〔2018〕10号）；《云南省扶贫开发领导小组印发&lt;关于加强县级脱贫攻坚项目库建设和完善扶贫资金项目公示公告制度的实施意见&gt;的通知》（云贫开发〔2017〕47号）；《云南省扶贫开发领导小组办公室&lt;关于开展脱贫措施户户清行动，加快推进县级脱贫攻坚项目库建设&gt;的通知》（云开组办〔2018〕18号）；《德宏州扶贫开发领导小组印发&lt;关于加强县级脱贫攻坚项目库建设和完善扶贫资金项目公示公告制度的实施办法&gt;的通知》（德贫开发〔2017〕71号）等文件精神，</w:t>
      </w:r>
      <w:r>
        <w:rPr>
          <w:rFonts w:hint="eastAsia" w:ascii="仿宋" w:hAnsi="仿宋" w:eastAsia="仿宋" w:cs="仿宋"/>
          <w:sz w:val="32"/>
          <w:szCs w:val="32"/>
          <w:lang w:eastAsia="zh-CN"/>
        </w:rPr>
        <w:t>遮岛镇</w:t>
      </w:r>
      <w:r>
        <w:rPr>
          <w:rFonts w:hint="eastAsia" w:ascii="仿宋" w:hAnsi="仿宋" w:eastAsia="仿宋" w:cs="仿宋"/>
          <w:sz w:val="32"/>
          <w:szCs w:val="32"/>
        </w:rPr>
        <w:t>脱贫攻坚项目库建设已完成村申报、乡镇初审程序，经过对《</w:t>
      </w:r>
      <w:r>
        <w:rPr>
          <w:rFonts w:hint="eastAsia" w:ascii="仿宋" w:hAnsi="仿宋" w:eastAsia="仿宋" w:cs="仿宋"/>
          <w:sz w:val="32"/>
          <w:szCs w:val="32"/>
          <w:lang w:eastAsia="zh-CN"/>
        </w:rPr>
        <w:t>遮岛镇</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019</w:t>
      </w:r>
      <w:r>
        <w:rPr>
          <w:rFonts w:hint="default" w:ascii="Times New Roman" w:hAnsi="Times New Roman" w:eastAsia="仿宋_GB2312" w:cs="Times New Roman"/>
          <w:sz w:val="32"/>
          <w:szCs w:val="32"/>
          <w:lang w:val="en-US" w:eastAsia="zh-CN"/>
        </w:rPr>
        <w:t>年第</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次</w:t>
      </w:r>
      <w:r>
        <w:rPr>
          <w:rFonts w:hint="eastAsia" w:ascii="Times New Roman" w:hAnsi="Times New Roman" w:eastAsia="仿宋_GB2312" w:cs="Times New Roman"/>
          <w:sz w:val="32"/>
          <w:szCs w:val="32"/>
          <w:lang w:val="en-US" w:eastAsia="zh-CN"/>
        </w:rPr>
        <w:t>动态</w:t>
      </w:r>
      <w:r>
        <w:rPr>
          <w:rFonts w:hint="default" w:ascii="Times New Roman" w:hAnsi="Times New Roman" w:eastAsia="仿宋_GB2312" w:cs="Times New Roman"/>
          <w:sz w:val="32"/>
          <w:szCs w:val="32"/>
          <w:lang w:val="en-US" w:eastAsia="zh-CN"/>
        </w:rPr>
        <w:t>调整</w:t>
      </w:r>
      <w:r>
        <w:rPr>
          <w:rFonts w:hint="eastAsia" w:ascii="仿宋" w:hAnsi="仿宋" w:eastAsia="仿宋" w:cs="仿宋"/>
          <w:sz w:val="32"/>
          <w:szCs w:val="32"/>
        </w:rPr>
        <w:t>2018年至2020年脱贫攻坚项目库（实施方案）》的认真审核，现做如下审核意见:</w:t>
      </w:r>
    </w:p>
    <w:p>
      <w:pPr>
        <w:pStyle w:val="3"/>
        <w:keepNext w:val="0"/>
        <w:keepLines w:val="0"/>
        <w:widowControl/>
        <w:suppressLineNumbers w:val="0"/>
        <w:spacing w:before="0" w:beforeAutospacing="0" w:after="0" w:afterAutospacing="0"/>
        <w:ind w:left="0" w:right="0" w:firstLine="0"/>
        <w:rPr>
          <w:rFonts w:hint="eastAsia" w:ascii="仿宋" w:hAnsi="仿宋" w:eastAsia="仿宋" w:cs="仿宋"/>
          <w:sz w:val="32"/>
          <w:szCs w:val="32"/>
        </w:rPr>
      </w:pPr>
      <w:r>
        <w:rPr>
          <w:rFonts w:hint="eastAsia" w:ascii="仿宋" w:hAnsi="仿宋" w:eastAsia="仿宋" w:cs="仿宋"/>
          <w:sz w:val="32"/>
          <w:szCs w:val="32"/>
        </w:rPr>
        <w:t>　　一、项目库建设内容紧紧围绕贫困人口实现“两不愁</w:t>
      </w:r>
      <w:bookmarkStart w:id="0" w:name="_GoBack"/>
      <w:bookmarkEnd w:id="0"/>
      <w:r>
        <w:rPr>
          <w:rFonts w:hint="eastAsia" w:ascii="仿宋" w:hAnsi="仿宋" w:eastAsia="仿宋" w:cs="仿宋"/>
          <w:sz w:val="32"/>
          <w:szCs w:val="32"/>
        </w:rPr>
        <w:t>三保障”的目标和贫困村退出</w:t>
      </w:r>
      <w:r>
        <w:rPr>
          <w:rFonts w:hint="eastAsia" w:ascii="仿宋" w:hAnsi="仿宋" w:eastAsia="仿宋" w:cs="仿宋"/>
          <w:sz w:val="32"/>
          <w:szCs w:val="32"/>
          <w:lang w:val="en-US" w:eastAsia="zh-CN"/>
        </w:rPr>
        <w:t>7</w:t>
      </w:r>
      <w:r>
        <w:rPr>
          <w:rFonts w:hint="eastAsia" w:ascii="仿宋" w:hAnsi="仿宋" w:eastAsia="仿宋" w:cs="仿宋"/>
          <w:sz w:val="32"/>
          <w:szCs w:val="32"/>
        </w:rPr>
        <w:t>项指标，聚焦精准，帮扶措施精准，规划项目建设规模合理，投资估算科学，建设时序可行，可操作性强，符合全</w:t>
      </w:r>
      <w:r>
        <w:rPr>
          <w:rFonts w:hint="eastAsia" w:ascii="仿宋" w:hAnsi="仿宋" w:eastAsia="仿宋" w:cs="仿宋"/>
          <w:sz w:val="32"/>
          <w:szCs w:val="32"/>
          <w:lang w:eastAsia="zh-CN"/>
        </w:rPr>
        <w:t>镇</w:t>
      </w:r>
      <w:r>
        <w:rPr>
          <w:rFonts w:hint="eastAsia" w:ascii="仿宋" w:hAnsi="仿宋" w:eastAsia="仿宋" w:cs="仿宋"/>
          <w:sz w:val="32"/>
          <w:szCs w:val="32"/>
        </w:rPr>
        <w:t>脱贫攻坚工作的实际。</w:t>
      </w:r>
    </w:p>
    <w:p>
      <w:pPr>
        <w:pStyle w:val="4"/>
        <w:spacing w:line="600" w:lineRule="exact"/>
        <w:ind w:firstLine="640" w:firstLineChars="200"/>
        <w:rPr>
          <w:rFonts w:hint="eastAsia" w:ascii="仿宋_GB2312" w:hAnsi="仿宋_GB2312" w:eastAsia="仿宋_GB2312" w:cs="仿宋_GB2312"/>
          <w:lang w:val="en-US" w:eastAsia="zh-CN"/>
        </w:rPr>
      </w:pPr>
      <w:r>
        <w:rPr>
          <w:rFonts w:hint="eastAsia" w:ascii="仿宋" w:hAnsi="仿宋" w:eastAsia="仿宋" w:cs="仿宋"/>
          <w:sz w:val="32"/>
          <w:szCs w:val="32"/>
        </w:rPr>
        <w:t>二、项目库建设采取自下而上和自上而下相结合的方式，通过</w:t>
      </w:r>
      <w:r>
        <w:rPr>
          <w:rFonts w:hint="eastAsia" w:ascii="仿宋" w:hAnsi="仿宋" w:eastAsia="仿宋" w:cs="仿宋"/>
          <w:sz w:val="32"/>
          <w:szCs w:val="32"/>
          <w:lang w:eastAsia="zh-CN"/>
        </w:rPr>
        <w:t>镇</w:t>
      </w:r>
      <w:r>
        <w:rPr>
          <w:rFonts w:hint="eastAsia" w:ascii="仿宋" w:hAnsi="仿宋" w:eastAsia="仿宋" w:cs="仿宋"/>
          <w:sz w:val="32"/>
          <w:szCs w:val="32"/>
        </w:rPr>
        <w:t>人民政府多次审核、复核和村委会、村民小组修改完善，确定全</w:t>
      </w:r>
      <w:r>
        <w:rPr>
          <w:rFonts w:hint="eastAsia" w:ascii="仿宋" w:hAnsi="仿宋" w:eastAsia="仿宋" w:cs="仿宋"/>
          <w:sz w:val="32"/>
          <w:szCs w:val="32"/>
          <w:lang w:eastAsia="zh-CN"/>
        </w:rPr>
        <w:t>镇</w:t>
      </w:r>
      <w:r>
        <w:rPr>
          <w:rFonts w:hint="eastAsia" w:ascii="仿宋" w:hAnsi="仿宋" w:eastAsia="仿宋" w:cs="仿宋"/>
          <w:sz w:val="32"/>
          <w:szCs w:val="32"/>
        </w:rPr>
        <w:t>6个村</w:t>
      </w:r>
      <w:r>
        <w:rPr>
          <w:rFonts w:hint="eastAsia" w:ascii="仿宋" w:hAnsi="仿宋" w:eastAsia="仿宋" w:cs="仿宋"/>
          <w:sz w:val="32"/>
          <w:szCs w:val="32"/>
          <w:lang w:eastAsia="zh-CN"/>
        </w:rPr>
        <w:t>（社区）</w:t>
      </w:r>
      <w:r>
        <w:rPr>
          <w:rFonts w:hint="eastAsia" w:ascii="仿宋" w:hAnsi="仿宋" w:eastAsia="仿宋" w:cs="仿宋"/>
          <w:sz w:val="32"/>
          <w:szCs w:val="32"/>
        </w:rPr>
        <w:t>脱贫攻坚项目库储备规模(含入户项目，按分自然村分年度分类别计算)，根据乡级项目库清单，2018年-2020年</w:t>
      </w:r>
      <w:r>
        <w:rPr>
          <w:rFonts w:hint="eastAsia" w:ascii="仿宋_GB2312" w:hAnsi="仿宋_GB2312" w:eastAsia="仿宋_GB2312" w:cs="仿宋_GB2312"/>
          <w:lang w:val="en-US" w:eastAsia="zh-CN"/>
        </w:rPr>
        <w:t>总投入资金规模18773.97万元。其中：2018年需要投入资金4936.98万元，2019年度需要投入资金9187.6万元，2020年度需要投入资金4649.39万元。</w:t>
      </w:r>
    </w:p>
    <w:p>
      <w:pPr>
        <w:pStyle w:val="3"/>
        <w:keepNext w:val="0"/>
        <w:keepLines w:val="0"/>
        <w:widowControl/>
        <w:suppressLineNumbers w:val="0"/>
        <w:spacing w:before="0" w:beforeAutospacing="0" w:after="0" w:afterAutospacing="0"/>
        <w:ind w:left="0" w:right="0" w:firstLine="0"/>
        <w:rPr>
          <w:rFonts w:hint="eastAsia" w:ascii="仿宋" w:hAnsi="仿宋" w:eastAsia="仿宋" w:cs="仿宋"/>
          <w:sz w:val="32"/>
          <w:szCs w:val="32"/>
        </w:rPr>
      </w:pPr>
      <w:r>
        <w:rPr>
          <w:rFonts w:hint="eastAsia" w:ascii="仿宋" w:hAnsi="仿宋" w:eastAsia="仿宋" w:cs="仿宋"/>
          <w:sz w:val="32"/>
          <w:szCs w:val="32"/>
        </w:rPr>
        <w:t>　　三、坚持做到村级申报、乡镇审核，按要求严格实行村、</w:t>
      </w:r>
      <w:r>
        <w:rPr>
          <w:rFonts w:hint="eastAsia" w:ascii="仿宋" w:hAnsi="仿宋" w:eastAsia="仿宋" w:cs="仿宋"/>
          <w:sz w:val="32"/>
          <w:szCs w:val="32"/>
          <w:lang w:eastAsia="zh-CN"/>
        </w:rPr>
        <w:t>镇</w:t>
      </w:r>
      <w:r>
        <w:rPr>
          <w:rFonts w:hint="eastAsia" w:ascii="仿宋" w:hAnsi="仿宋" w:eastAsia="仿宋" w:cs="仿宋"/>
          <w:sz w:val="32"/>
          <w:szCs w:val="32"/>
        </w:rPr>
        <w:t>分级公示公告制度，各级公示公告时间原则上不得少于10天。</w:t>
      </w:r>
    </w:p>
    <w:p>
      <w:pPr>
        <w:pStyle w:val="3"/>
        <w:keepNext w:val="0"/>
        <w:keepLines w:val="0"/>
        <w:widowControl/>
        <w:suppressLineNumbers w:val="0"/>
        <w:spacing w:before="0" w:beforeAutospacing="0" w:after="0" w:afterAutospacing="0"/>
        <w:ind w:left="0" w:right="0" w:firstLine="0"/>
        <w:rPr>
          <w:rFonts w:hint="eastAsia" w:ascii="仿宋" w:hAnsi="仿宋" w:eastAsia="仿宋" w:cs="仿宋"/>
          <w:sz w:val="32"/>
          <w:szCs w:val="32"/>
        </w:rPr>
      </w:pPr>
      <w:r>
        <w:rPr>
          <w:rFonts w:hint="eastAsia" w:ascii="仿宋" w:hAnsi="仿宋" w:eastAsia="仿宋" w:cs="仿宋"/>
          <w:sz w:val="32"/>
          <w:szCs w:val="32"/>
        </w:rPr>
        <w:t>　　四、同意通过《</w:t>
      </w:r>
      <w:r>
        <w:rPr>
          <w:rFonts w:hint="eastAsia" w:ascii="仿宋" w:hAnsi="仿宋" w:eastAsia="仿宋" w:cs="仿宋"/>
          <w:sz w:val="32"/>
          <w:szCs w:val="32"/>
          <w:lang w:eastAsia="zh-CN"/>
        </w:rPr>
        <w:t>遮岛镇</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年第</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次</w:t>
      </w:r>
      <w:r>
        <w:rPr>
          <w:rFonts w:hint="eastAsia" w:ascii="Times New Roman" w:hAnsi="Times New Roman" w:eastAsia="仿宋_GB2312" w:cs="Times New Roman"/>
          <w:sz w:val="32"/>
          <w:szCs w:val="32"/>
          <w:lang w:val="en-US" w:eastAsia="zh-CN"/>
        </w:rPr>
        <w:t>动态</w:t>
      </w:r>
      <w:r>
        <w:rPr>
          <w:rFonts w:hint="default" w:ascii="Times New Roman" w:hAnsi="Times New Roman" w:eastAsia="仿宋_GB2312" w:cs="Times New Roman"/>
          <w:sz w:val="32"/>
          <w:szCs w:val="32"/>
          <w:lang w:val="en-US" w:eastAsia="zh-CN"/>
        </w:rPr>
        <w:t>调整</w:t>
      </w:r>
      <w:r>
        <w:rPr>
          <w:rFonts w:hint="eastAsia" w:ascii="仿宋" w:hAnsi="仿宋" w:eastAsia="仿宋" w:cs="仿宋"/>
          <w:sz w:val="32"/>
          <w:szCs w:val="32"/>
        </w:rPr>
        <w:t>2018年至2020年脱贫攻坚项目库（实施方案）》，请各村</w:t>
      </w:r>
      <w:r>
        <w:rPr>
          <w:rFonts w:hint="eastAsia" w:ascii="仿宋" w:hAnsi="仿宋" w:eastAsia="仿宋" w:cs="仿宋"/>
          <w:sz w:val="32"/>
          <w:szCs w:val="32"/>
          <w:lang w:eastAsia="zh-CN"/>
        </w:rPr>
        <w:t>（社区）</w:t>
      </w:r>
      <w:r>
        <w:rPr>
          <w:rFonts w:hint="eastAsia" w:ascii="仿宋" w:hAnsi="仿宋" w:eastAsia="仿宋" w:cs="仿宋"/>
          <w:sz w:val="32"/>
          <w:szCs w:val="32"/>
        </w:rPr>
        <w:t>按照审核的项目库组织编制村级“路线图”（实施方案）和村级“施工图”（实施方案）。</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F4B62"/>
    <w:rsid w:val="1A445D0C"/>
    <w:rsid w:val="3CC9769E"/>
    <w:rsid w:val="65905974"/>
    <w:rsid w:val="65DF4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basedOn w:val="1"/>
    <w:next w:val="1"/>
    <w:qFormat/>
    <w:uiPriority w:val="0"/>
    <w:rPr>
      <w:rFonts w:ascii="黑体" w:hAnsi="黑体" w:eastAsia="黑体"/>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2020-03-17T07:45:00Z</dcterms:created>
  <dc:creator>silvia琪</dc:creator>
  <cp:lastModifiedBy>Administrator</cp:lastModifiedBy>
  <dcterms:modified xsi:type="dcterms:W3CDTF">2025-09-28T02:51:05Z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