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作废通告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梁河县华商旅游置业有限公司自2014年至2018年12月20日向我局报备登记的梁河县孔雀街生活中心项目189宗房地产项目，经我局核实：64宗不符合预售、预告登记条件；97宗符合预售、预告登记条件，但同一宗房地产有多名买受人与梁河县华商旅游置业有限公司签订《商品房购销合同》；以上房地产预售备案登记的买受人购房款项均未进入我局监管账户。</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于上述情况，我局于2018年12月20日向梁河县华商旅游置业有限公司及相关权利人发出《梁河县住房保障和房地产管理中心关于撤销“孔雀街生活中心”项目部分不符合预售登记、预告登记的通知》，并通知相关权利人交回违法操作获取的预告登记证书，通知送达后相关持证人拒绝交回，现部分持证人持有我局已经撤销登记的房地产预告登记证书扰乱司法秩序，故我局特通告作废上述房地产预售后办理的预告登记证书，作废预告登记证书自始无效。</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梁河县住房和城乡建设局</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2020年11月13日</w:t>
      </w: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b/>
          <w:bCs/>
          <w:sz w:val="28"/>
          <w:szCs w:val="28"/>
          <w:lang w:val="en-US" w:eastAsia="zh-CN"/>
        </w:rPr>
      </w:pPr>
    </w:p>
    <w:p>
      <w:pPr>
        <w:rPr>
          <w:rFonts w:hint="eastAsia" w:ascii="仿宋" w:hAnsi="仿宋" w:eastAsia="仿宋" w:cs="仿宋"/>
          <w:sz w:val="28"/>
          <w:szCs w:val="28"/>
          <w:lang w:val="en-US" w:eastAsia="zh-CN"/>
        </w:rPr>
      </w:pPr>
      <w:bookmarkStart w:id="0" w:name="_GoBack"/>
      <w:bookmarkEnd w:id="0"/>
      <w:r>
        <w:rPr>
          <w:rFonts w:hint="eastAsia" w:ascii="仿宋" w:hAnsi="仿宋" w:eastAsia="仿宋" w:cs="仿宋"/>
          <w:b/>
          <w:bCs/>
          <w:sz w:val="28"/>
          <w:szCs w:val="28"/>
          <w:lang w:val="en-US" w:eastAsia="zh-CN"/>
        </w:rPr>
        <w:t>附：</w:t>
      </w:r>
      <w:r>
        <w:rPr>
          <w:rFonts w:hint="eastAsia" w:ascii="仿宋" w:hAnsi="仿宋" w:eastAsia="仿宋" w:cs="仿宋"/>
          <w:sz w:val="28"/>
          <w:szCs w:val="28"/>
          <w:lang w:val="en-US" w:eastAsia="zh-CN"/>
        </w:rPr>
        <w:t>撤销预告登记表</w:t>
      </w:r>
    </w:p>
    <w:tbl>
      <w:tblPr>
        <w:tblStyle w:val="2"/>
        <w:tblW w:w="8310" w:type="dxa"/>
        <w:tblInd w:w="0" w:type="dxa"/>
        <w:shd w:val="clear" w:color="auto" w:fill="auto"/>
        <w:tblLayout w:type="autofit"/>
        <w:tblCellMar>
          <w:top w:w="0" w:type="dxa"/>
          <w:left w:w="0" w:type="dxa"/>
          <w:bottom w:w="0" w:type="dxa"/>
          <w:right w:w="0" w:type="dxa"/>
        </w:tblCellMar>
      </w:tblPr>
      <w:tblGrid>
        <w:gridCol w:w="587"/>
        <w:gridCol w:w="2228"/>
        <w:gridCol w:w="2502"/>
        <w:gridCol w:w="862"/>
        <w:gridCol w:w="1543"/>
        <w:gridCol w:w="588"/>
      </w:tblGrid>
      <w:tr>
        <w:tblPrEx>
          <w:shd w:val="clear" w:color="auto" w:fill="auto"/>
          <w:tblCellMar>
            <w:top w:w="0" w:type="dxa"/>
            <w:left w:w="0" w:type="dxa"/>
            <w:bottom w:w="0" w:type="dxa"/>
            <w:right w:w="0" w:type="dxa"/>
          </w:tblCellMar>
        </w:tblPrEx>
        <w:trPr>
          <w:trHeight w:val="510" w:hRule="atLeast"/>
        </w:trPr>
        <w:tc>
          <w:tcPr>
            <w:tcW w:w="831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撤销预告登记表</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预登记业务号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登记类型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房号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用途</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梁殊符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PRELH20160923002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梁殊符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1-C-9-C-27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PRELH20160923003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梁殊符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2-C-9-C-27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梁殊符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3-D-5-D-20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2-B-15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2-B-19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刘春兰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PRELH20170113002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PRELH20170110008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PRELH20170113003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PRELH20170113005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PRELH20170109003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2-B-17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1-A-9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1-B-7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2-B-15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2-B-17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PRELH20160922007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2-B-19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PRELH20160923005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3-C区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PRELH20160923006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3-D-1-D-4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PRELH20160923007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3-D-21-D-24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PRELH20160921001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预购商品房预告登记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张宝存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商铺</w:t>
            </w:r>
          </w:p>
        </w:tc>
      </w:tr>
    </w:tbl>
    <w:p>
      <w:pPr>
        <w:rPr>
          <w:rFonts w:hint="default" w:ascii="仿宋" w:hAnsi="仿宋" w:eastAsia="仿宋" w:cs="仿宋"/>
          <w:sz w:val="28"/>
          <w:szCs w:val="28"/>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B5E87"/>
    <w:rsid w:val="082E4C7F"/>
    <w:rsid w:val="08891660"/>
    <w:rsid w:val="1BCE0343"/>
    <w:rsid w:val="32D20D3F"/>
    <w:rsid w:val="505910B5"/>
    <w:rsid w:val="51C576B2"/>
    <w:rsid w:val="6A0F4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wangping</dc:creator>
  <cp:lastModifiedBy>Administrator</cp:lastModifiedBy>
  <dcterms:modified xsi:type="dcterms:W3CDTF">2020-12-14T08:35:19Z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