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</w:pP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梁河县</w:t>
      </w: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2016-2017年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棚户区改造</w:t>
      </w:r>
      <w:r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  <w:t>项目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推进</w:t>
      </w:r>
      <w:r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黑体" w:eastAsia="黑体" w:cs="黑体" w:hint="eastAsia"/>
          <w:sz w:val="32"/>
          <w:szCs w:val="32"/>
          <w:lang w:eastAsia="zh-CN"/>
        </w:rPr>
      </w:pPr>
    </w:p>
    <w:p>
      <w:pPr>
        <w:ind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为</w:t>
      </w:r>
      <w:r>
        <w:rPr>
          <w:rFonts w:ascii="仿宋_GB2312" w:eastAsia="仿宋_GB2312" w:cs="仿宋_GB2312" w:hint="eastAsia"/>
          <w:sz w:val="32"/>
          <w:szCs w:val="32"/>
        </w:rPr>
        <w:t>加快解决城市棚户区群体住房困难问题，让人民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群众</w:t>
      </w:r>
      <w:r>
        <w:rPr>
          <w:rFonts w:ascii="仿宋_GB2312" w:eastAsia="仿宋_GB2312" w:cs="仿宋_GB2312" w:hint="eastAsia"/>
          <w:sz w:val="32"/>
          <w:szCs w:val="32"/>
        </w:rPr>
        <w:t>共享改革发展成果，让广大人民群众可以享有可靠的社会保障，实现安居乐业，构建社会主义和谐社会、维护社会稳定，增强人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民</w:t>
      </w:r>
      <w:r>
        <w:rPr>
          <w:rFonts w:ascii="仿宋_GB2312" w:eastAsia="仿宋_GB2312" w:cs="仿宋_GB2312" w:hint="eastAsia"/>
          <w:sz w:val="32"/>
          <w:szCs w:val="32"/>
        </w:rPr>
        <w:t>群众的向心力和凝聚力。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梁河县</w:t>
      </w:r>
      <w:r>
        <w:rPr>
          <w:rFonts w:ascii="仿宋_GB2312" w:eastAsia="仿宋_GB2312" w:cs="仿宋_GB2312" w:hint="eastAsia"/>
          <w:sz w:val="32"/>
          <w:szCs w:val="32"/>
        </w:rPr>
        <w:t>党和政府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于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2016年开始申报城市棚户区项目建设。</w:t>
      </w: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>在国家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政策</w:t>
      </w:r>
      <w:r>
        <w:rPr>
          <w:rFonts w:ascii="仿宋_GB2312" w:eastAsia="仿宋_GB2312" w:cs="仿宋_GB2312" w:hint="eastAsia"/>
          <w:sz w:val="32"/>
          <w:szCs w:val="32"/>
        </w:rPr>
        <w:t>扶持下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，结合梁河县实际，</w:t>
      </w:r>
      <w:r>
        <w:rPr>
          <w:rFonts w:ascii="仿宋_GB2312" w:eastAsia="仿宋_GB2312" w:cs="仿宋_GB2312" w:hint="eastAsia"/>
          <w:sz w:val="32"/>
          <w:szCs w:val="32"/>
        </w:rPr>
        <w:t>为了更好的展示南甸宣抚司署4A级景点，提升城市品位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梁河县2016、2017年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棚户区改造项目建设地点为同一建设点，项目统一规划、统一建设。项目</w:t>
      </w:r>
      <w:r>
        <w:rPr>
          <w:rFonts w:ascii="仿宋_GB2312" w:eastAsia="仿宋_GB2312" w:cs="仿宋_GB2312" w:hint="eastAsia"/>
          <w:sz w:val="32"/>
          <w:szCs w:val="32"/>
        </w:rPr>
        <w:t>实施范围为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原</w:t>
      </w:r>
      <w:r>
        <w:rPr>
          <w:rFonts w:ascii="仿宋_GB2312" w:eastAsia="仿宋_GB2312" w:cs="仿宋_GB2312" w:hint="eastAsia"/>
          <w:sz w:val="32"/>
          <w:szCs w:val="32"/>
        </w:rPr>
        <w:t>李家巷、克家巷片区，东至克家巷、西至勐底路、南至南甸路、北至龙窝大道。项目改造210户（980人），涉及征拆农户83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户（其中：土地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35户，房屋48户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）。</w:t>
      </w:r>
      <w:r>
        <w:rPr>
          <w:rFonts w:ascii="仿宋_GB2312" w:eastAsia="仿宋_GB2312" w:cs="仿宋_GB2312" w:hint="eastAsia"/>
          <w:sz w:val="32"/>
          <w:szCs w:val="32"/>
        </w:rPr>
        <w:t>项目占地约48.5亩，建筑面积2.72万平方米，总投资1.78亿元。资金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来源</w:t>
      </w:r>
      <w:r>
        <w:rPr>
          <w:rFonts w:ascii="仿宋_GB2312" w:eastAsia="仿宋_GB2312" w:cs="仿宋_GB2312" w:hint="eastAsia"/>
          <w:sz w:val="32"/>
          <w:szCs w:val="32"/>
        </w:rPr>
        <w:t>主要通过争取上级资金和向农发行申请专项贷款方式解决，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累计到位资金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11789万元，其中：</w:t>
      </w:r>
      <w:r>
        <w:rPr>
          <w:rFonts w:ascii="仿宋_GB2312" w:eastAsia="仿宋_GB2312" w:cs="仿宋_GB2312" w:hint="eastAsia"/>
          <w:sz w:val="32"/>
          <w:szCs w:val="32"/>
        </w:rPr>
        <w:t>中央省到位资金为 1838万元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州级配套60万元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县级配套48万元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农发行贷款到位资金9843万元。项目于2017年12月25日开工建设，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主体工程已全部完成，并通过竣工验收，整个项目功能、效果逐步展现。</w:t>
      </w: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项目规划上采取人车分流的方式设计，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以</w:t>
      </w:r>
      <w:r>
        <w:rPr>
          <w:rFonts w:ascii="仿宋_GB2312" w:eastAsia="仿宋_GB2312" w:cs="仿宋_GB2312" w:hint="eastAsia"/>
          <w:sz w:val="32"/>
          <w:szCs w:val="32"/>
        </w:rPr>
        <w:t>南甸宣抚司署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为中轴，</w:t>
      </w:r>
      <w:r>
        <w:rPr>
          <w:rFonts w:ascii="仿宋_GB2312" w:eastAsia="仿宋_GB2312" w:cs="仿宋_GB2312" w:hint="eastAsia"/>
          <w:sz w:val="32"/>
          <w:szCs w:val="32"/>
        </w:rPr>
        <w:t>中间为步行街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、两边各规划</w:t>
      </w:r>
      <w:r>
        <w:rPr>
          <w:rFonts w:ascii="仿宋_GB2312" w:eastAsia="仿宋_GB2312" w:cs="仿宋_GB2312" w:hint="eastAsia"/>
          <w:sz w:val="32"/>
          <w:szCs w:val="32"/>
        </w:rPr>
        <w:t>7米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宽的</w:t>
      </w:r>
      <w:r>
        <w:rPr>
          <w:rFonts w:ascii="仿宋_GB2312" w:eastAsia="仿宋_GB2312" w:cs="仿宋_GB2312" w:hint="eastAsia"/>
          <w:sz w:val="32"/>
          <w:szCs w:val="32"/>
        </w:rPr>
        <w:t>消防通道，建筑风格与南甸宣抚司署一致。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为解决城市停车困难问题，配套</w:t>
      </w:r>
      <w:r>
        <w:rPr>
          <w:rFonts w:ascii="仿宋_GB2312" w:eastAsia="仿宋_GB2312" w:cs="仿宋_GB2312" w:hint="eastAsia"/>
          <w:sz w:val="32"/>
          <w:szCs w:val="32"/>
        </w:rPr>
        <w:t>规划新建停车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场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1座，车</w:t>
      </w:r>
      <w:r>
        <w:rPr>
          <w:rFonts w:ascii="仿宋_GB2312" w:eastAsia="仿宋_GB2312" w:cs="仿宋_GB2312" w:hint="eastAsia"/>
          <w:sz w:val="32"/>
          <w:szCs w:val="32"/>
        </w:rPr>
        <w:t>位80个，其中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>大客车9个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小车71个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。规划</w:t>
      </w:r>
      <w:r>
        <w:rPr>
          <w:rFonts w:ascii="仿宋_GB2312" w:eastAsia="仿宋_GB2312" w:cs="仿宋_GB2312" w:hint="eastAsia"/>
          <w:sz w:val="32"/>
          <w:szCs w:val="32"/>
        </w:rPr>
        <w:t>新建商住楼92套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商住楼有52套用于安置被征收房屋土地面积90平方米以上的农户，剩余40套将按市场价出售用来偿还棚户区贷款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，商铺43套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全部采用成本价回购方式安置土地被征收户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）。</w:t>
      </w: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该项目建成投入使用后，有五个方面效益，一是带动梁河区域经济发展、土地增值、人民生活水平提高以及由配套设施齐全带来的经济、社会的发展；二是有效解决棚户区居民住房困难问题；三是有利于扩大供给、平抑房价，改善部分居民的居住条件、提升生活质量，改善舆论压力；四是创造大量的就业机会、提高人民生活水平；五是改善梁河县城市美化环境，为进入该区域的住户、投资客商以及旅游者提供高雅的生活、工作环境，提升梁河县的形象和竞争力。</w:t>
      </w: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今后，完善相关手续，尽快将房屋交付给业主。围绕梁河特色，加强引导，重点打造具有梁河特色的文化旅游一条街。</w:t>
      </w: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ind w:firstLineChars="200" w:firstLine="64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   梁河县住房和城乡建设局</w:t>
      </w:r>
    </w:p>
    <w:p>
      <w:pPr>
        <w:ind w:firstLineChars="200" w:firstLine="640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      2020年1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月24日</w:t>
      </w:r>
    </w:p>
    <w:sectPr>
      <w:footerReference w:type="default" r:id="rId2"/>
      <w:pgSz w:w="11906" w:h="16838"/>
      <w:pgMar w:top="1871" w:right="1417" w:bottom="1701" w:left="1474" w:header="851" w:footer="992" w:gutter="0"/>
      <w:pgNumType w:fmt="numberInDash"/>
      <w:rtlGutter/>
      <w:docGrid w:type="lines" w:linePitch="31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 ! important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4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34.999985pt;height:18.13000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100" w:beforeAutospacing="1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FollowedHyperlink"/>
    <w:basedOn w:val="10"/>
    <w:rPr>
      <w:color w:val="222222"/>
      <w:u w:val="none"/>
    </w:rPr>
  </w:style>
  <w:style w:type="character" w:styleId="19">
    <w:name w:val="Hyperlink"/>
    <w:basedOn w:val="10"/>
    <w:rPr>
      <w:color w:val="222222"/>
      <w:u w:val="none"/>
    </w:rPr>
  </w:style>
  <w:style w:type="character" w:customStyle="1" w:styleId="20">
    <w:name w:val="color1"/>
    <w:basedOn w:val="10"/>
    <w:rPr>
      <w:color w:val="CC0000"/>
    </w:rPr>
  </w:style>
  <w:style w:type="character" w:customStyle="1" w:styleId="21">
    <w:name w:val="color2"/>
    <w:basedOn w:val="10"/>
    <w:rPr>
      <w:color w:val="CC0000"/>
      <w:sz w:val="21"/>
      <w:szCs w:val="21"/>
    </w:rPr>
  </w:style>
  <w:style w:type="character" w:customStyle="1" w:styleId="22">
    <w:name w:val="bds_nopic"/>
    <w:basedOn w:val="10"/>
  </w:style>
  <w:style w:type="character" w:customStyle="1" w:styleId="23">
    <w:name w:val="bds_nopic1"/>
    <w:basedOn w:val="10"/>
    <w:rPr>
      <w:rFonts w:ascii="宋体 ! important" w:eastAsia="宋体 ! important" w:cs="宋体 ! important"/>
      <w:color w:val="454545"/>
      <w:sz w:val="18"/>
      <w:szCs w:val="18"/>
    </w:rPr>
  </w:style>
  <w:style w:type="character" w:customStyle="1" w:styleId="24">
    <w:name w:val="bds_nopic2"/>
    <w:basedOn w:val="10"/>
  </w:style>
  <w:style w:type="character" w:customStyle="1" w:styleId="25">
    <w:name w:val="bds_more"/>
    <w:basedOn w:val="10"/>
  </w:style>
  <w:style w:type="character" w:customStyle="1" w:styleId="26">
    <w:name w:val="bds_more1"/>
    <w:basedOn w:val="10"/>
    <w:rPr>
      <w:rFonts w:ascii="宋体" w:eastAsia="宋体" w:cs="宋体"/>
    </w:rPr>
  </w:style>
  <w:style w:type="character" w:customStyle="1" w:styleId="27">
    <w:name w:val="bds_more2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2</Pages>
  <Words>910</Words>
  <Characters>973</Characters>
  <Lines>40</Lines>
  <Paragraphs>8</Paragraphs>
  <CharactersWithSpaces>1023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轻轻地我来了</dc:creator>
  <cp:lastModifiedBy>LenHk</cp:lastModifiedBy>
  <cp:revision>1</cp:revision>
  <dcterms:created xsi:type="dcterms:W3CDTF">2018-08-05T08:40:00Z</dcterms:created>
  <dcterms:modified xsi:type="dcterms:W3CDTF">2020-12-24T02:30:09Z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2052-11.3.0.9228</vt:lpwstr>
  </property>
</Properties>
</file>