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606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textAlignment w:val="baseline"/>
        <w:rPr>
          <w:rFonts w:ascii="微软雅黑" w:hAnsi="微软雅黑" w:eastAsia="微软雅黑" w:cs="微软雅黑"/>
          <w:i w:val="0"/>
          <w:iCs w:val="0"/>
          <w:caps w:val="0"/>
          <w:color w:val="2C3E50"/>
          <w:spacing w:val="0"/>
          <w:sz w:val="27"/>
          <w:szCs w:val="27"/>
        </w:rPr>
      </w:pPr>
      <w:r>
        <w:rPr>
          <w:rFonts w:hint="eastAsia" w:ascii="微软雅黑" w:hAnsi="微软雅黑" w:eastAsia="微软雅黑" w:cs="微软雅黑"/>
          <w:i w:val="0"/>
          <w:iCs w:val="0"/>
          <w:caps w:val="0"/>
          <w:color w:val="2C3E50"/>
          <w:spacing w:val="0"/>
          <w:sz w:val="27"/>
          <w:szCs w:val="27"/>
          <w:shd w:val="clear" w:fill="FFFFFF"/>
          <w:vertAlign w:val="baseline"/>
        </w:rPr>
        <w:t>德宏州公共资源交易评标专家场内不良行为记录清单</w:t>
      </w:r>
    </w:p>
    <w:tbl>
      <w:tblPr>
        <w:tblStyle w:val="7"/>
        <w:tblW w:w="85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40"/>
        <w:gridCol w:w="942"/>
        <w:gridCol w:w="4800"/>
        <w:gridCol w:w="2270"/>
      </w:tblGrid>
      <w:tr w14:paraId="4426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AFC73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2C3E50"/>
                <w:spacing w:val="0"/>
                <w:sz w:val="24"/>
                <w:szCs w:val="24"/>
                <w:vertAlign w:val="baseline"/>
              </w:rPr>
              <w:t>序号</w:t>
            </w:r>
          </w:p>
        </w:tc>
        <w:tc>
          <w:tcPr>
            <w:tcW w:w="94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951D1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2C3E50"/>
                <w:spacing w:val="0"/>
                <w:sz w:val="24"/>
                <w:szCs w:val="24"/>
                <w:vertAlign w:val="baseline"/>
              </w:rPr>
              <w:t>类别</w:t>
            </w: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BC857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2C3E50"/>
                <w:spacing w:val="0"/>
                <w:sz w:val="24"/>
                <w:szCs w:val="24"/>
                <w:vertAlign w:val="baseline"/>
              </w:rPr>
              <w:t>不良行为情形</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F74CF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2C3E50"/>
                <w:spacing w:val="0"/>
                <w:sz w:val="24"/>
                <w:szCs w:val="24"/>
                <w:vertAlign w:val="baseline"/>
              </w:rPr>
              <w:t>处置方式</w:t>
            </w:r>
          </w:p>
        </w:tc>
      </w:tr>
      <w:tr w14:paraId="7005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2EFC3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1</w:t>
            </w:r>
          </w:p>
        </w:tc>
        <w:tc>
          <w:tcPr>
            <w:tcW w:w="942"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ED9D2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D61A6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D5C88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125631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147C6E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43D722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174CC9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7A354D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7AD006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4AF2FF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5C6047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48C4C8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2E3E0A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C89C4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2C3E50"/>
                <w:spacing w:val="0"/>
                <w:sz w:val="24"/>
                <w:szCs w:val="24"/>
                <w:vertAlign w:val="baseline"/>
              </w:rPr>
              <w:t>评标专家场内管理</w:t>
            </w:r>
          </w:p>
          <w:p w14:paraId="467598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A0012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3F46C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2E1F0A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AEFA9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4F31C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4A5660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FE842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5A0AB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9C90C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ED19E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A2E69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497C58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94AAF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5ADE6D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BC56A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EFC1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C14F0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7220B4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4B7AE2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03F5FA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b/>
                <w:bCs/>
                <w:i w:val="0"/>
                <w:iCs w:val="0"/>
                <w:caps w:val="0"/>
                <w:color w:val="2C3E50"/>
                <w:spacing w:val="0"/>
                <w:sz w:val="24"/>
                <w:szCs w:val="24"/>
                <w:vertAlign w:val="baseline"/>
              </w:rPr>
            </w:pPr>
          </w:p>
          <w:p w14:paraId="55900F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b/>
                <w:bCs/>
                <w:i w:val="0"/>
                <w:iCs w:val="0"/>
                <w:caps w:val="0"/>
                <w:color w:val="2C3E50"/>
                <w:spacing w:val="0"/>
                <w:sz w:val="24"/>
                <w:szCs w:val="24"/>
                <w:vertAlign w:val="baseline"/>
              </w:rPr>
            </w:pPr>
          </w:p>
          <w:p w14:paraId="1A9860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b/>
                <w:bCs/>
                <w:i w:val="0"/>
                <w:iCs w:val="0"/>
                <w:caps w:val="0"/>
                <w:color w:val="2C3E50"/>
                <w:spacing w:val="0"/>
                <w:sz w:val="24"/>
                <w:szCs w:val="24"/>
                <w:vertAlign w:val="baseline"/>
              </w:rPr>
            </w:pPr>
          </w:p>
          <w:p w14:paraId="5D5684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b/>
                <w:bCs/>
                <w:i w:val="0"/>
                <w:iCs w:val="0"/>
                <w:caps w:val="0"/>
                <w:color w:val="2C3E50"/>
                <w:spacing w:val="0"/>
                <w:sz w:val="24"/>
                <w:szCs w:val="24"/>
                <w:vertAlign w:val="baseline"/>
              </w:rPr>
            </w:pPr>
          </w:p>
          <w:p w14:paraId="6FF9E0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b/>
                <w:bCs/>
                <w:i w:val="0"/>
                <w:iCs w:val="0"/>
                <w:caps w:val="0"/>
                <w:color w:val="2C3E50"/>
                <w:spacing w:val="0"/>
                <w:sz w:val="24"/>
                <w:szCs w:val="24"/>
                <w:vertAlign w:val="baseline"/>
              </w:rPr>
            </w:pPr>
          </w:p>
          <w:p w14:paraId="19DFAA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b/>
                <w:bCs/>
                <w:i w:val="0"/>
                <w:iCs w:val="0"/>
                <w:caps w:val="0"/>
                <w:color w:val="2C3E50"/>
                <w:spacing w:val="0"/>
                <w:sz w:val="24"/>
                <w:szCs w:val="24"/>
                <w:vertAlign w:val="baseline"/>
              </w:rPr>
            </w:pPr>
          </w:p>
          <w:p w14:paraId="0D229E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b/>
                <w:bCs/>
                <w:i w:val="0"/>
                <w:iCs w:val="0"/>
                <w:caps w:val="0"/>
                <w:color w:val="2C3E50"/>
                <w:spacing w:val="0"/>
                <w:sz w:val="24"/>
                <w:szCs w:val="24"/>
                <w:vertAlign w:val="baseline"/>
              </w:rPr>
            </w:pPr>
          </w:p>
          <w:p w14:paraId="15DED0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b/>
                <w:bCs/>
                <w:i w:val="0"/>
                <w:iCs w:val="0"/>
                <w:caps w:val="0"/>
                <w:color w:val="2C3E50"/>
                <w:spacing w:val="0"/>
                <w:sz w:val="24"/>
                <w:szCs w:val="24"/>
                <w:vertAlign w:val="baseline"/>
              </w:rPr>
            </w:pPr>
          </w:p>
          <w:p w14:paraId="29B71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2C3E50"/>
                <w:spacing w:val="0"/>
                <w:sz w:val="24"/>
                <w:szCs w:val="24"/>
                <w:vertAlign w:val="baseline"/>
              </w:rPr>
              <w:t>评标专家场内管理</w:t>
            </w:r>
          </w:p>
          <w:p w14:paraId="0E785B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A151E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6A9B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34D15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CCDEE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C1997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5338AD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76CEE7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232CD5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2C3D5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CA3E2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11F9FC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222712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BF72F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9ACF4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C4856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51D79A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A64A9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EA27C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75D28E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922B3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41830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69538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22D4C5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FA94E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4A42EE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165C3E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5151F5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4A0A2A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6C9FEC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268B2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2C3E50"/>
                <w:spacing w:val="0"/>
                <w:sz w:val="24"/>
                <w:szCs w:val="24"/>
                <w:vertAlign w:val="baseline"/>
              </w:rPr>
              <w:t>评标专家场内管理</w:t>
            </w:r>
          </w:p>
          <w:p w14:paraId="0C00FB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47658F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2EC920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7023B5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665197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725B6B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944D9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714EF3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0C587A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78063D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71FF24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2FEF97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55531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5D6E44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4CA9D5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3144D0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p>
          <w:p w14:paraId="10059C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1B2DE8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7E86B0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2B6AD6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0D874F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472E4E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65F906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5D41B1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1DB335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306D21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410558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3E77C2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2C3E50"/>
                <w:spacing w:val="0"/>
                <w:sz w:val="24"/>
                <w:szCs w:val="24"/>
                <w:vertAlign w:val="baseline"/>
              </w:rPr>
              <w:t>评标专家场内管理</w:t>
            </w: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525B1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评标专家被证实在评标工作中存在明显错误，影响评标公正性的。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3E415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1C63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8DE7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2</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9AAD62F">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D7A2A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在独立评分环节对其他评标委员会成员进行暗示、诱导或者施加压力影响其独立评审的。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7CE13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1F64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89B66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3</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F396D85">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87541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招标文件规定必须先对投标人进行询标才能否决其投标，而评标专家未询标就否决投标的。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D393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2C34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967CE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4</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1CD2F3F">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336C2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出具与事实明显不符的评审意见的。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3D87E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5909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88DC9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5</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ED2E668">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B87F7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发现投标人的违法行为不及时报告的。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D4ACA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2F0D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C7911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6</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9B431C2">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7EA56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不按规定对评标过程中提出的异议进行处理的、不配合相关部门对投诉进行处理的。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00960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5CF6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44BE1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7</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A8FAF55">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D345B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无正当理由拒不参加所评项目复核的。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CFD5C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网站公示</w:t>
            </w:r>
          </w:p>
        </w:tc>
      </w:tr>
      <w:tr w14:paraId="74D7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54355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8</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BCA8DDC">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7CF3E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评标（评审）过程中工作态度不认真或擅离职守，影响评标评审工作整体进展的。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D9538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网站公示</w:t>
            </w:r>
          </w:p>
        </w:tc>
      </w:tr>
      <w:tr w14:paraId="17FF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8BEBB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9</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3E1D230">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4D810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非因外部原因故意拖延评标时间，或者敷衍塞责随意评标，导致评标效率异常低下，严重影响评标进程的。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74783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49A8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F203D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10</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9F0C559">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4E019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在合法的评标劳务费之外额外索取、接受报酬或者其他好处。或索要超过省级指定标准的劳务报酬的，或因劳务报酬急于履行评标义务、扰乱评标秩序的。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327BF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7260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F3293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11</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744BF6C">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10B67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未严格按照招标文件规定的评标程序、方法和标准独立开展评标活动的。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5CCC5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7085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82F8E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12</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ABDB3F4">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7ED02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依法依规应当认定围标、串标而不认定的。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4C2A0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68AB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3C08E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13</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0B97725">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1330C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应当回避而未回避的。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474B6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5B34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4E7E9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14</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A72606A">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E496D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透露评标委员会成员身份和评标项目，或透露对投标文件的评审和比较、中标候选人的推荐情况、在评标过程中知悉的国家秘密和商业秘密以及与评标有关的其他情况的。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FB73D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37C5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28154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15</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D791BCA">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4CE98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私下接触投标人，或收受投标人、中介人、其他利害关系人的财物或者其他好处的。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8BCDF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2CD4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A984C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16</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32B731B">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1B272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发表倾向性、歧视性意见，对其他评标（评审）委员会成员的独立评审施加不当影响的，或串通其他评标（评审）委员会成员操纵评标（评审）结果的。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D8743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0905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9F264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17</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52ACB4B">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95AAE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擅自移动评标区相关设备，导致设备运行或音视频录像不正常。</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E9B2C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网站公示</w:t>
            </w:r>
          </w:p>
        </w:tc>
      </w:tr>
      <w:tr w14:paraId="506A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B9A96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18</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C577092">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EB4DF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评标过程中，在评标区大声喧哗、评标区吸烟，影响其他专家评标环境的。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9B6CC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网站公示</w:t>
            </w:r>
          </w:p>
        </w:tc>
      </w:tr>
      <w:tr w14:paraId="7D64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D1705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19</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A2990CA">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42C90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222222"/>
                <w:spacing w:val="8"/>
                <w:sz w:val="24"/>
                <w:szCs w:val="24"/>
                <w:vertAlign w:val="baseline"/>
              </w:rPr>
              <w:t>向招标人、招标代理机构征询中标人意向，或者接受任何单位、个人明示或暗示提出的倾向性意见的</w:t>
            </w:r>
            <w:r>
              <w:rPr>
                <w:rFonts w:hint="eastAsia" w:asciiTheme="minorEastAsia" w:hAnsiTheme="minorEastAsia" w:eastAsiaTheme="minorEastAsia" w:cstheme="minorEastAsia"/>
                <w:i w:val="0"/>
                <w:iCs w:val="0"/>
                <w:caps w:val="0"/>
                <w:color w:val="222222"/>
                <w:spacing w:val="8"/>
                <w:sz w:val="24"/>
                <w:szCs w:val="24"/>
                <w:vertAlign w:val="baseline"/>
                <w:lang w:eastAsia="zh-CN"/>
              </w:rPr>
              <w:t>。</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3BF0C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7FB5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AC673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20</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7B7EDB2">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F9A90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发现违法行为或评标过程和结果受到非法影响或者干预时，未及时向行政监督部门报告的。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6D06E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5CE8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CFD92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21</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D3BE140">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24CA9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组建或者加入可能影响公正评标的微信群、QQ群等网络通讯群组。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A66B3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5B41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EB2E3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22</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CF82090">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BA6E8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发现招标文件内容违反有关强制性规定或者招标文件存在歧义、重大缺陷导致评标无法进行时，未停止评标并向招标人说明情况的。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C78B6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7239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F3038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23</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E79604B">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9ADDD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发现投标文件中含义不明确、对同类问题表述不一致、有明显文字和计算错误、投标报价可能低于成本影响履约的，未先请投标人作必要的澄清、说明，便直接否决投标的。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F22B1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3E10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0F008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24</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E2F9564">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E29F6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有效投标人不足三个时，未对投标是否明显缺乏竞争和是否需要否决全部投标进行充分论证，并在评标报告中记载论证过程和结果的。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4EF7E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1ABA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6C77A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25</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3FCA4C0">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6F25C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接受有关单位或者个人明示或者暗示提出的倾向或者排斥特定投标人的要求的。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8D754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3DEA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C1DB6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26</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5E5ABE3">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429CB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参加评标（评审）迟到、早退的，或确认参加评标（评审）但未到场又不按规定请假的。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7096E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按照《云南省综合评标专家库及评标专家管理办法》系统自动扣分</w:t>
            </w:r>
          </w:p>
        </w:tc>
      </w:tr>
      <w:tr w14:paraId="31BD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24B6C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27</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9253263">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01787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不按要求佩戴身份标识牌的。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31034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根据《云南省综合评标专家库及评标专家管理办法》规定扣分，并在网站公示</w:t>
            </w:r>
          </w:p>
        </w:tc>
      </w:tr>
      <w:tr w14:paraId="2385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4E1B4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28</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E36BB1F">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4F616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未携带个人有效数字证书进入评标室，导致评标延误15分钟以上等影响正常评标的。</w:t>
            </w:r>
          </w:p>
          <w:p w14:paraId="4A4033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B6960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根据《云南省综合评标专家库及评标专家管理办法》规定扣分，并在网站公示</w:t>
            </w:r>
          </w:p>
        </w:tc>
      </w:tr>
      <w:tr w14:paraId="2F7C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50A30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29</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CB81103">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43C3A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p>
          <w:p w14:paraId="1AD3AB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携带手机等通讯设备及其他可能影响公正评标的相关资料或物品进入封闭评标区的。</w:t>
            </w:r>
          </w:p>
          <w:p w14:paraId="53CDCD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DB5C2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根据《云南省综合评标专家库及评标专家管理办法》规定扣分，并在网站公示</w:t>
            </w:r>
          </w:p>
        </w:tc>
      </w:tr>
      <w:tr w14:paraId="2F39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85EDF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30</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A4ECF8E">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D5C1B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将与评标内容有关的资料擅自带离评标现场的。</w:t>
            </w:r>
          </w:p>
          <w:p w14:paraId="7321CB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1A497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根据《云南省综合评标专家库及评标专家管理办法》规定扣分，并在网站公示</w:t>
            </w:r>
          </w:p>
        </w:tc>
      </w:tr>
      <w:tr w14:paraId="5535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264CD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31</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7CBC54D">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C4E6B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不遵守评标工作纪律或评标现场秩序，被有关行政监督部门或公共资源交易中心警告、严重警告的。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0EE8C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根据《云南省综合评标专家库及评标专家管理办法》规定扣分，并在网站公示</w:t>
            </w:r>
          </w:p>
        </w:tc>
      </w:tr>
      <w:tr w14:paraId="7CA6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78F20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32</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184512D">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47CA8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有关行政监督部门认定评标专家工作不客观公正或不认真，且造成项目异议、投诉、复核或重新评标的。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198CD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根据《云南省综合评标专家库及评标专家管理办法》规定扣分，并在网站公示</w:t>
            </w:r>
          </w:p>
        </w:tc>
      </w:tr>
      <w:tr w14:paraId="17E2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F06B1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33</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2E508E7">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982E9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有关行政监督部门认定评标专家在协助配合处理异议、投诉、复核评标结果等工作中，不配合或工作不认真的。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46124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根据《云南省综合评标专家库及评标专家管理办法》规定扣分，并在网站公示</w:t>
            </w:r>
          </w:p>
        </w:tc>
      </w:tr>
      <w:tr w14:paraId="5581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C2505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34</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3AF691F">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84E19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有关行政监督部门、纪检监察机关、司法机关、审计部门认定评标专家在协助配合开展监督、检查、调查等工作中，不配合或工作不认真的。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599A3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根据《云南省综合评标专家库及评标专家管理办法》规定扣分，并在网站公示</w:t>
            </w:r>
          </w:p>
        </w:tc>
      </w:tr>
      <w:tr w14:paraId="22E5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875F5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35</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8D98132">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8F70C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p>
          <w:p w14:paraId="4CC63C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独立评标过程中，无正当理由出现串岗，影响正常评标的。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9C02E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textAlignment w:val="baseline"/>
              <w:rPr>
                <w:rFonts w:hint="eastAsia" w:asciiTheme="minorEastAsia" w:hAnsiTheme="minorEastAsia" w:eastAsiaTheme="minorEastAsia" w:cstheme="minorEastAsia"/>
                <w:sz w:val="24"/>
                <w:szCs w:val="24"/>
              </w:rPr>
            </w:pPr>
          </w:p>
          <w:p w14:paraId="64A147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网站公示</w:t>
            </w:r>
          </w:p>
        </w:tc>
      </w:tr>
      <w:tr w14:paraId="471D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FD406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36</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1D4012C">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108BB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无正当理由不参加招标人依法组织的复评的（包括远程异地评标项目）。</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32C52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161D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56BF4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37</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9CE0927">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EECA8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拒绝接受或者阻挠招投标管理部门监督和执法调查的。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BA82C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299D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9C2C7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C3E50"/>
                <w:spacing w:val="0"/>
                <w:sz w:val="24"/>
                <w:szCs w:val="24"/>
                <w:vertAlign w:val="baseline"/>
              </w:rPr>
              <w:t>38</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747BCFD">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CF484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接受可能影响其评标公正性的宴请的。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D7F14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转交查处</w:t>
            </w:r>
          </w:p>
        </w:tc>
      </w:tr>
      <w:tr w14:paraId="4AC2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2A390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39</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A653A5A">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C886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无正当理由拒不配合各级公共资源交易场所管理人员管理的；拒不配合开展实名认证，冲击门禁系统的；发生人身攻击和言语攻击现场管理人员的。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368BF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网站公示</w:t>
            </w:r>
          </w:p>
        </w:tc>
      </w:tr>
      <w:tr w14:paraId="6A43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2CE5A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40</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50C1811">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BA72F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其他违反公共资源交易场所管理规定和评标专家管理制度或评标纪律影响评标的。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A25CF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按相关规定处置</w:t>
            </w:r>
          </w:p>
        </w:tc>
      </w:tr>
      <w:tr w14:paraId="4C19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34EC1D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41</w:t>
            </w:r>
          </w:p>
        </w:tc>
        <w:tc>
          <w:tcPr>
            <w:tcW w:w="942"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1CBFA78">
            <w:pPr>
              <w:rPr>
                <w:rFonts w:hint="eastAsia" w:asciiTheme="minorEastAsia" w:hAnsiTheme="minorEastAsia" w:eastAsiaTheme="minorEastAsia" w:cstheme="minorEastAsia"/>
                <w:i w:val="0"/>
                <w:iCs w:val="0"/>
                <w:caps w:val="0"/>
                <w:color w:val="2C3E50"/>
                <w:spacing w:val="0"/>
                <w:sz w:val="24"/>
                <w:szCs w:val="24"/>
                <w:vertAlign w:val="baseline"/>
              </w:rPr>
            </w:pPr>
          </w:p>
        </w:tc>
        <w:tc>
          <w:tcPr>
            <w:tcW w:w="48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C2126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其他违反评标相关规则或违背评标职业道德，对评标结果造成影响的。</w:t>
            </w:r>
          </w:p>
        </w:tc>
        <w:tc>
          <w:tcPr>
            <w:tcW w:w="227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03432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222222"/>
                <w:spacing w:val="8"/>
                <w:sz w:val="24"/>
                <w:szCs w:val="24"/>
                <w:vertAlign w:val="baseline"/>
              </w:rPr>
              <w:t>按相关规定处置</w:t>
            </w:r>
          </w:p>
        </w:tc>
      </w:tr>
    </w:tbl>
    <w:p w14:paraId="24733D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微软雅黑" w:hAnsi="微软雅黑" w:eastAsia="微软雅黑" w:cs="微软雅黑"/>
          <w:i w:val="0"/>
          <w:iCs w:val="0"/>
          <w:caps w:val="0"/>
          <w:color w:val="2C3E50"/>
          <w:spacing w:val="0"/>
          <w:sz w:val="27"/>
          <w:szCs w:val="27"/>
        </w:rPr>
      </w:pPr>
    </w:p>
    <w:p w14:paraId="6BE1FBA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24"/>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大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2E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46E65B">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246E65B">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WQ0YTQyN2QyOWZhNTY1YzYyNGI5OTdmNTM5ZGEifQ=="/>
  </w:docVars>
  <w:rsids>
    <w:rsidRoot w:val="00000000"/>
    <w:rsid w:val="014F6520"/>
    <w:rsid w:val="05DB283F"/>
    <w:rsid w:val="0CBB221A"/>
    <w:rsid w:val="11E453B8"/>
    <w:rsid w:val="13335FDB"/>
    <w:rsid w:val="17222C85"/>
    <w:rsid w:val="1ABE6579"/>
    <w:rsid w:val="1EC04010"/>
    <w:rsid w:val="1FDD7258"/>
    <w:rsid w:val="22CA407D"/>
    <w:rsid w:val="24B24BFD"/>
    <w:rsid w:val="24B52896"/>
    <w:rsid w:val="29182963"/>
    <w:rsid w:val="2A993A55"/>
    <w:rsid w:val="2F93728F"/>
    <w:rsid w:val="31505988"/>
    <w:rsid w:val="360A6A02"/>
    <w:rsid w:val="39EA09BC"/>
    <w:rsid w:val="3DC80B02"/>
    <w:rsid w:val="418C3BFA"/>
    <w:rsid w:val="43B0578E"/>
    <w:rsid w:val="46A650FB"/>
    <w:rsid w:val="4779122F"/>
    <w:rsid w:val="503A4D8B"/>
    <w:rsid w:val="5094636B"/>
    <w:rsid w:val="53800037"/>
    <w:rsid w:val="61930DA7"/>
    <w:rsid w:val="61931F31"/>
    <w:rsid w:val="6DCD7F3B"/>
    <w:rsid w:val="6EFE7159"/>
    <w:rsid w:val="78776BD9"/>
    <w:rsid w:val="7AEB7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line="560" w:lineRule="exact"/>
      <w:jc w:val="center"/>
      <w:outlineLvl w:val="0"/>
    </w:pPr>
    <w:rPr>
      <w:rFonts w:eastAsia="小标宋"/>
      <w:bCs/>
      <w:kern w:val="44"/>
      <w:sz w:val="40"/>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2113</Words>
  <Characters>2147</Characters>
  <Lines>0</Lines>
  <Paragraphs>0</Paragraphs>
  <TotalTime>104</TotalTime>
  <ScaleCrop>false</ScaleCrop>
  <LinksUpToDate>false</LinksUpToDate>
  <CharactersWithSpaces>2148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2025-04-14T02:26:00Z</dcterms:created>
  <dc:creator>hp</dc:creator>
  <cp:lastModifiedBy>行云流水</cp:lastModifiedBy>
  <cp:lastPrinted>2025-04-29T03:00:00Z</cp:lastPrinted>
  <dcterms:modified xsi:type="dcterms:W3CDTF">2025-06-09T07:52:38Z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3B121A79305D45108EB4DA3CC332A6FC_12</vt:lpwstr>
  </property>
  <property fmtid="{D5CDD505-2E9C-101B-9397-08002B2CF9AE}" pid="4" name="KSOTemplateDocerSaveRecord">
    <vt:lpwstr>eyJoZGlkIjoiZjZiYmJhNDNiZDYxODE0NGMwZTQxNDgzMGZlOTZhMDAiLCJ1c2VySWQiOiI5NjY5OTQ0NTkifQ==</vt:lpwstr>
  </property>
</Properties>
</file>